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E88B18" w14:textId="578C28F6" w:rsidR="00003FC5" w:rsidRPr="008B0C1D" w:rsidRDefault="00263F2F" w:rsidP="003A41DB">
      <w:pPr>
        <w:overflowPunct w:val="0"/>
        <w:spacing w:after="180" w:line="560" w:lineRule="exact"/>
        <w:ind w:left="850" w:hanging="850"/>
        <w:rPr>
          <w:rFonts w:ascii="標楷體" w:eastAsia="標楷體" w:hAnsi="標楷體"/>
          <w:b/>
          <w:sz w:val="36"/>
          <w:szCs w:val="36"/>
        </w:rPr>
      </w:pPr>
      <w:r w:rsidRPr="008B0C1D">
        <w:rPr>
          <w:rFonts w:ascii="標楷體" w:eastAsia="標楷體" w:hAnsi="標楷體" w:hint="eastAsia"/>
          <w:b/>
          <w:sz w:val="36"/>
          <w:szCs w:val="36"/>
        </w:rPr>
        <w:t>玖</w:t>
      </w:r>
      <w:r w:rsidR="002D542C" w:rsidRPr="008B0C1D">
        <w:rPr>
          <w:rFonts w:ascii="標楷體" w:eastAsia="標楷體" w:hAnsi="標楷體" w:hint="eastAsia"/>
          <w:b/>
          <w:sz w:val="36"/>
          <w:szCs w:val="36"/>
        </w:rPr>
        <w:t>、</w:t>
      </w:r>
      <w:r w:rsidR="007E03F5" w:rsidRPr="008B0C1D">
        <w:rPr>
          <w:rFonts w:ascii="標楷體" w:eastAsia="標楷體" w:hAnsi="標楷體" w:hint="eastAsia"/>
          <w:b/>
          <w:sz w:val="36"/>
          <w:szCs w:val="36"/>
        </w:rPr>
        <w:t>政府推動</w:t>
      </w:r>
      <w:r w:rsidR="00EF445C" w:rsidRPr="008B0C1D">
        <w:rPr>
          <w:rFonts w:ascii="標楷體" w:eastAsia="標楷體" w:hAnsi="標楷體" w:hint="eastAsia"/>
          <w:b/>
          <w:sz w:val="36"/>
          <w:szCs w:val="36"/>
        </w:rPr>
        <w:t>綠色運輸</w:t>
      </w:r>
      <w:r w:rsidR="007E03F5" w:rsidRPr="008B0C1D">
        <w:rPr>
          <w:rFonts w:ascii="標楷體" w:eastAsia="標楷體" w:hAnsi="標楷體" w:hint="eastAsia"/>
          <w:b/>
          <w:sz w:val="36"/>
          <w:szCs w:val="36"/>
        </w:rPr>
        <w:t>執行情形</w:t>
      </w:r>
    </w:p>
    <w:p w14:paraId="7DA03978" w14:textId="6B26640A" w:rsidR="008E1E74" w:rsidRPr="008B0C1D" w:rsidRDefault="00B16D60" w:rsidP="0080168D">
      <w:pPr>
        <w:tabs>
          <w:tab w:val="right" w:leader="middleDot" w:pos="9720"/>
        </w:tabs>
        <w:overflowPunct w:val="0"/>
        <w:spacing w:before="108" w:after="108" w:line="480" w:lineRule="exact"/>
        <w:ind w:firstLine="561"/>
        <w:jc w:val="both"/>
        <w:rPr>
          <w:rFonts w:ascii="標楷體" w:eastAsia="標楷體" w:hAnsi="標楷體"/>
          <w:sz w:val="28"/>
        </w:rPr>
      </w:pPr>
      <w:bookmarkStart w:id="0" w:name="_Hlk170917903"/>
      <w:r w:rsidRPr="008B0C1D">
        <w:rPr>
          <w:rFonts w:ascii="標楷體" w:eastAsia="標楷體" w:hAnsi="標楷體" w:hint="eastAsia"/>
          <w:sz w:val="28"/>
        </w:rPr>
        <w:t>聯合國經濟和社會事務部（</w:t>
      </w:r>
      <w:r w:rsidRPr="008B0C1D">
        <w:rPr>
          <w:rFonts w:ascii="標楷體" w:eastAsia="標楷體" w:hAnsi="標楷體"/>
          <w:sz w:val="28"/>
        </w:rPr>
        <w:t>United Nations Department of Economic and Social Affairs</w:t>
      </w:r>
      <w:r w:rsidR="00A65172" w:rsidRPr="008B0C1D">
        <w:rPr>
          <w:rFonts w:ascii="標楷體" w:eastAsia="標楷體" w:hAnsi="標楷體" w:hint="eastAsia"/>
          <w:sz w:val="28"/>
          <w:szCs w:val="28"/>
        </w:rPr>
        <w:t>,</w:t>
      </w:r>
      <w:r w:rsidR="00A65172" w:rsidRPr="008B0C1D">
        <w:rPr>
          <w:rFonts w:ascii="標楷體" w:eastAsia="標楷體" w:hAnsi="標楷體"/>
          <w:sz w:val="28"/>
          <w:szCs w:val="28"/>
        </w:rPr>
        <w:t xml:space="preserve"> </w:t>
      </w:r>
      <w:r w:rsidR="00A65172" w:rsidRPr="008B0C1D">
        <w:rPr>
          <w:rFonts w:ascii="標楷體" w:eastAsia="標楷體" w:hAnsi="標楷體" w:hint="eastAsia"/>
          <w:sz w:val="28"/>
          <w:szCs w:val="28"/>
        </w:rPr>
        <w:t>UN</w:t>
      </w:r>
      <w:r w:rsidRPr="008B0C1D">
        <w:rPr>
          <w:rFonts w:ascii="標楷體" w:eastAsia="標楷體" w:hAnsi="標楷體" w:hint="eastAsia"/>
          <w:sz w:val="28"/>
        </w:rPr>
        <w:t>DESA）於2016年全球永續運輸報告中（Mobilizing</w:t>
      </w:r>
      <w:r w:rsidRPr="008B0C1D">
        <w:rPr>
          <w:rFonts w:ascii="標楷體" w:eastAsia="標楷體" w:hAnsi="標楷體"/>
          <w:sz w:val="28"/>
        </w:rPr>
        <w:t xml:space="preserve"> </w:t>
      </w:r>
      <w:r w:rsidRPr="008B0C1D">
        <w:rPr>
          <w:rFonts w:ascii="標楷體" w:eastAsia="標楷體" w:hAnsi="標楷體" w:hint="eastAsia"/>
          <w:sz w:val="28"/>
        </w:rPr>
        <w:t>Sustainable</w:t>
      </w:r>
      <w:r w:rsidRPr="008B0C1D">
        <w:rPr>
          <w:rFonts w:ascii="標楷體" w:eastAsia="標楷體" w:hAnsi="標楷體"/>
          <w:sz w:val="28"/>
        </w:rPr>
        <w:t xml:space="preserve"> </w:t>
      </w:r>
      <w:r w:rsidRPr="008B0C1D">
        <w:rPr>
          <w:rFonts w:ascii="標楷體" w:eastAsia="標楷體" w:hAnsi="標楷體" w:hint="eastAsia"/>
          <w:sz w:val="28"/>
        </w:rPr>
        <w:t>Transport</w:t>
      </w:r>
      <w:r w:rsidRPr="008B0C1D">
        <w:rPr>
          <w:rFonts w:ascii="標楷體" w:eastAsia="標楷體" w:hAnsi="標楷體"/>
          <w:sz w:val="28"/>
        </w:rPr>
        <w:t xml:space="preserve"> </w:t>
      </w:r>
      <w:r w:rsidRPr="008B0C1D">
        <w:rPr>
          <w:rFonts w:ascii="標楷體" w:eastAsia="標楷體" w:hAnsi="標楷體" w:hint="eastAsia"/>
          <w:sz w:val="28"/>
        </w:rPr>
        <w:t>for</w:t>
      </w:r>
      <w:r w:rsidRPr="008B0C1D">
        <w:rPr>
          <w:rFonts w:ascii="標楷體" w:eastAsia="標楷體" w:hAnsi="標楷體"/>
          <w:sz w:val="28"/>
        </w:rPr>
        <w:t xml:space="preserve"> </w:t>
      </w:r>
      <w:r w:rsidRPr="008B0C1D">
        <w:rPr>
          <w:rFonts w:ascii="標楷體" w:eastAsia="標楷體" w:hAnsi="標楷體" w:hint="eastAsia"/>
          <w:sz w:val="28"/>
        </w:rPr>
        <w:t>Development）揭示</w:t>
      </w:r>
      <w:r w:rsidR="001A2B23" w:rsidRPr="008B0C1D">
        <w:rPr>
          <w:rFonts w:ascii="標楷體" w:eastAsia="標楷體" w:hAnsi="標楷體" w:hint="eastAsia"/>
          <w:sz w:val="28"/>
        </w:rPr>
        <w:t>，</w:t>
      </w:r>
      <w:r w:rsidRPr="008B0C1D">
        <w:rPr>
          <w:rFonts w:ascii="標楷體" w:eastAsia="標楷體" w:hAnsi="標楷體" w:hint="eastAsia"/>
          <w:sz w:val="28"/>
        </w:rPr>
        <w:t>永續運輸策略三大主軸為</w:t>
      </w:r>
      <w:r w:rsidR="001A2B23" w:rsidRPr="008B0C1D">
        <w:rPr>
          <w:rFonts w:ascii="標楷體" w:eastAsia="標楷體" w:hAnsi="標楷體" w:hint="eastAsia"/>
          <w:sz w:val="28"/>
        </w:rPr>
        <w:t>：</w:t>
      </w:r>
      <w:r w:rsidRPr="008B0C1D">
        <w:rPr>
          <w:rFonts w:ascii="標楷體" w:eastAsia="標楷體" w:hAnsi="標楷體" w:hint="eastAsia"/>
          <w:sz w:val="28"/>
        </w:rPr>
        <w:t>需求減量（Avoid）、運具移轉（Shift）與技術改善（Improve）。</w:t>
      </w:r>
      <w:bookmarkEnd w:id="0"/>
      <w:r w:rsidRPr="008B0C1D">
        <w:rPr>
          <w:rFonts w:ascii="標楷體" w:eastAsia="標楷體" w:hAnsi="標楷體" w:hint="eastAsia"/>
          <w:sz w:val="28"/>
        </w:rPr>
        <w:t>需求</w:t>
      </w:r>
      <w:proofErr w:type="gramStart"/>
      <w:r w:rsidRPr="008B0C1D">
        <w:rPr>
          <w:rFonts w:ascii="標楷體" w:eastAsia="標楷體" w:hAnsi="標楷體" w:hint="eastAsia"/>
          <w:sz w:val="28"/>
        </w:rPr>
        <w:t>減量係透過</w:t>
      </w:r>
      <w:proofErr w:type="gramEnd"/>
      <w:r w:rsidRPr="008B0C1D">
        <w:rPr>
          <w:rFonts w:ascii="標楷體" w:eastAsia="標楷體" w:hAnsi="標楷體" w:hint="eastAsia"/>
          <w:sz w:val="28"/>
        </w:rPr>
        <w:t>城鄉發展政策，並綜合運輸</w:t>
      </w:r>
      <w:r w:rsidR="003148AD" w:rsidRPr="008B0C1D">
        <w:rPr>
          <w:rFonts w:ascii="標楷體" w:eastAsia="標楷體" w:hAnsi="標楷體" w:hint="eastAsia"/>
          <w:sz w:val="28"/>
        </w:rPr>
        <w:t>與</w:t>
      </w:r>
      <w:r w:rsidRPr="008B0C1D">
        <w:rPr>
          <w:rFonts w:ascii="標楷體" w:eastAsia="標楷體" w:hAnsi="標楷體" w:hint="eastAsia"/>
          <w:sz w:val="28"/>
        </w:rPr>
        <w:t>空間規劃、優化物流及旅行需求管理，以降低運輸距離，減少不必要之移動及旅次需求；運具移轉係鼓勵使用者將</w:t>
      </w:r>
      <w:proofErr w:type="gramStart"/>
      <w:r w:rsidRPr="008B0C1D">
        <w:rPr>
          <w:rFonts w:ascii="標楷體" w:eastAsia="標楷體" w:hAnsi="標楷體" w:hint="eastAsia"/>
          <w:sz w:val="28"/>
        </w:rPr>
        <w:t>日常較耗能</w:t>
      </w:r>
      <w:proofErr w:type="gramEnd"/>
      <w:r w:rsidRPr="008B0C1D">
        <w:rPr>
          <w:rFonts w:ascii="標楷體" w:eastAsia="標楷體" w:hAnsi="標楷體" w:hint="eastAsia"/>
          <w:sz w:val="28"/>
        </w:rPr>
        <w:t>之運輸行為或習慣轉換</w:t>
      </w:r>
      <w:proofErr w:type="gramStart"/>
      <w:r w:rsidRPr="008B0C1D">
        <w:rPr>
          <w:rFonts w:ascii="標楷體" w:eastAsia="標楷體" w:hAnsi="標楷體" w:hint="eastAsia"/>
          <w:sz w:val="28"/>
        </w:rPr>
        <w:t>為更永續</w:t>
      </w:r>
      <w:proofErr w:type="gramEnd"/>
      <w:r w:rsidRPr="008B0C1D">
        <w:rPr>
          <w:rFonts w:ascii="標楷體" w:eastAsia="標楷體" w:hAnsi="標楷體" w:hint="eastAsia"/>
          <w:sz w:val="28"/>
        </w:rPr>
        <w:t>之模式，如由私人汽車轉換至公共運輸、步行與騎自行車，以提高</w:t>
      </w:r>
      <w:r w:rsidR="00EF445C" w:rsidRPr="008B0C1D">
        <w:rPr>
          <w:rFonts w:ascii="標楷體" w:eastAsia="標楷體" w:hAnsi="標楷體" w:hint="eastAsia"/>
          <w:sz w:val="28"/>
        </w:rPr>
        <w:t>綠色運輸</w:t>
      </w:r>
      <w:r w:rsidRPr="008B0C1D">
        <w:rPr>
          <w:rFonts w:ascii="標楷體" w:eastAsia="標楷體" w:hAnsi="標楷體" w:hint="eastAsia"/>
          <w:sz w:val="28"/>
        </w:rPr>
        <w:t>使用率；技術改善係強調提高運具之能源使用效率，著重於使用低碳燃料及再生能源，並透過誘因鼓勵使用者改</w:t>
      </w:r>
      <w:proofErr w:type="gramStart"/>
      <w:r w:rsidRPr="008B0C1D">
        <w:rPr>
          <w:rFonts w:ascii="標楷體" w:eastAsia="標楷體" w:hAnsi="標楷體" w:hint="eastAsia"/>
          <w:sz w:val="28"/>
        </w:rPr>
        <w:t>採</w:t>
      </w:r>
      <w:proofErr w:type="gramEnd"/>
      <w:r w:rsidRPr="008B0C1D">
        <w:rPr>
          <w:rFonts w:ascii="標楷體" w:eastAsia="標楷體" w:hAnsi="標楷體" w:hint="eastAsia"/>
          <w:sz w:val="28"/>
        </w:rPr>
        <w:t>效能較佳之運具。</w:t>
      </w:r>
      <w:bookmarkStart w:id="1" w:name="_Hlk170917928"/>
      <w:r w:rsidR="002B6617" w:rsidRPr="008B0C1D">
        <w:rPr>
          <w:rFonts w:ascii="標楷體" w:eastAsia="標楷體" w:hAnsi="標楷體" w:hint="eastAsia"/>
          <w:sz w:val="28"/>
        </w:rPr>
        <w:t>聯合國秘書長於</w:t>
      </w:r>
      <w:r w:rsidR="001B3FC8" w:rsidRPr="008B0C1D">
        <w:rPr>
          <w:rFonts w:ascii="標楷體" w:eastAsia="標楷體" w:hAnsi="標楷體" w:hint="eastAsia"/>
          <w:sz w:val="28"/>
        </w:rPr>
        <w:t>聯合國氣候變化綱要公約</w:t>
      </w:r>
      <w:r w:rsidR="00B53263" w:rsidRPr="008B0C1D">
        <w:rPr>
          <w:rFonts w:ascii="標楷體" w:eastAsia="標楷體" w:hAnsi="標楷體" w:hint="eastAsia"/>
          <w:sz w:val="28"/>
          <w:szCs w:val="28"/>
        </w:rPr>
        <w:t>（</w:t>
      </w:r>
      <w:r w:rsidR="002B6617" w:rsidRPr="008B0C1D">
        <w:rPr>
          <w:rFonts w:ascii="標楷體" w:eastAsia="標楷體" w:hAnsi="標楷體" w:hint="eastAsia"/>
          <w:sz w:val="28"/>
          <w:szCs w:val="28"/>
        </w:rPr>
        <w:t>United Nations Framework Convention on Climate Change,</w:t>
      </w:r>
      <w:r w:rsidR="002B6617" w:rsidRPr="008B0C1D">
        <w:rPr>
          <w:rFonts w:ascii="標楷體" w:eastAsia="標楷體" w:hAnsi="標楷體"/>
          <w:sz w:val="28"/>
          <w:szCs w:val="28"/>
        </w:rPr>
        <w:t xml:space="preserve"> </w:t>
      </w:r>
      <w:r w:rsidR="002B6617" w:rsidRPr="008B0C1D">
        <w:rPr>
          <w:rFonts w:ascii="標楷體" w:eastAsia="標楷體" w:hAnsi="標楷體" w:hint="eastAsia"/>
          <w:sz w:val="28"/>
          <w:szCs w:val="28"/>
        </w:rPr>
        <w:t>UNFCCC</w:t>
      </w:r>
      <w:r w:rsidR="00B53263" w:rsidRPr="008B0C1D">
        <w:rPr>
          <w:rFonts w:ascii="標楷體" w:eastAsia="標楷體" w:hAnsi="標楷體" w:hint="eastAsia"/>
          <w:sz w:val="28"/>
          <w:szCs w:val="28"/>
        </w:rPr>
        <w:t>）</w:t>
      </w:r>
      <w:r w:rsidR="001B3FC8" w:rsidRPr="008B0C1D">
        <w:rPr>
          <w:rFonts w:ascii="標楷體" w:eastAsia="標楷體" w:hAnsi="標楷體" w:hint="eastAsia"/>
          <w:sz w:val="28"/>
        </w:rPr>
        <w:t>第25次締約方會議</w:t>
      </w:r>
      <w:r w:rsidR="00B53263" w:rsidRPr="008B0C1D">
        <w:rPr>
          <w:rFonts w:ascii="標楷體" w:eastAsia="標楷體" w:hAnsi="標楷體" w:hint="eastAsia"/>
          <w:sz w:val="28"/>
          <w:szCs w:val="28"/>
        </w:rPr>
        <w:t>（</w:t>
      </w:r>
      <w:r w:rsidR="002B6617" w:rsidRPr="008B0C1D">
        <w:rPr>
          <w:rFonts w:ascii="標楷體" w:eastAsia="標楷體" w:hAnsi="標楷體" w:hint="eastAsia"/>
          <w:sz w:val="28"/>
          <w:szCs w:val="28"/>
        </w:rPr>
        <w:t>Conference of the Parties, COP</w:t>
      </w:r>
      <w:r w:rsidR="00B53263" w:rsidRPr="008B0C1D">
        <w:rPr>
          <w:rFonts w:ascii="標楷體" w:eastAsia="標楷體" w:hAnsi="標楷體" w:hint="eastAsia"/>
          <w:sz w:val="28"/>
          <w:szCs w:val="28"/>
        </w:rPr>
        <w:t>）</w:t>
      </w:r>
      <w:proofErr w:type="gramStart"/>
      <w:r w:rsidR="001B3FC8" w:rsidRPr="008B0C1D">
        <w:rPr>
          <w:rFonts w:ascii="標楷體" w:eastAsia="標楷體" w:hAnsi="標楷體" w:hint="eastAsia"/>
          <w:sz w:val="28"/>
        </w:rPr>
        <w:t>期間，</w:t>
      </w:r>
      <w:proofErr w:type="gramEnd"/>
      <w:r w:rsidR="001B3FC8" w:rsidRPr="008B0C1D">
        <w:rPr>
          <w:rFonts w:ascii="標楷體" w:eastAsia="標楷體" w:hAnsi="標楷體" w:hint="eastAsia"/>
          <w:sz w:val="28"/>
        </w:rPr>
        <w:t>發布「秘書長2019氣候行動峰會暨展望2020報告」，提出邁向2020年時，應著手進行</w:t>
      </w:r>
      <w:r w:rsidR="00A65172" w:rsidRPr="008B0C1D">
        <w:rPr>
          <w:rFonts w:ascii="標楷體" w:eastAsia="標楷體" w:hAnsi="標楷體" w:hint="eastAsia"/>
          <w:sz w:val="28"/>
        </w:rPr>
        <w:t>之</w:t>
      </w:r>
      <w:r w:rsidR="001B3FC8" w:rsidRPr="008B0C1D">
        <w:rPr>
          <w:rFonts w:ascii="標楷體" w:eastAsia="標楷體" w:hAnsi="標楷體" w:hint="eastAsia"/>
          <w:sz w:val="28"/>
        </w:rPr>
        <w:t>10大優先氣候行動，以確保守住1.5°C</w:t>
      </w:r>
      <w:r w:rsidR="009724DB" w:rsidRPr="008B0C1D">
        <w:rPr>
          <w:rFonts w:ascii="標楷體" w:eastAsia="標楷體" w:hAnsi="標楷體" w:hint="eastAsia"/>
          <w:sz w:val="28"/>
        </w:rPr>
        <w:t>之</w:t>
      </w:r>
      <w:r w:rsidR="001B3FC8" w:rsidRPr="008B0C1D">
        <w:rPr>
          <w:rFonts w:ascii="標楷體" w:eastAsia="標楷體" w:hAnsi="標楷體" w:hint="eastAsia"/>
          <w:sz w:val="28"/>
        </w:rPr>
        <w:t>低碳未來，</w:t>
      </w:r>
      <w:r w:rsidR="002B6617" w:rsidRPr="008B0C1D">
        <w:rPr>
          <w:rFonts w:ascii="標楷體" w:eastAsia="標楷體" w:hAnsi="標楷體" w:hint="eastAsia"/>
          <w:sz w:val="28"/>
        </w:rPr>
        <w:t>其中</w:t>
      </w:r>
      <w:r w:rsidR="001B3FC8" w:rsidRPr="008B0C1D">
        <w:rPr>
          <w:rFonts w:ascii="標楷體" w:eastAsia="標楷體" w:hAnsi="標楷體" w:hint="eastAsia"/>
          <w:sz w:val="28"/>
        </w:rPr>
        <w:t>「行動6</w:t>
      </w:r>
      <w:r w:rsidR="00A65172" w:rsidRPr="008B0C1D">
        <w:rPr>
          <w:rFonts w:ascii="標楷體" w:eastAsia="標楷體" w:hAnsi="標楷體" w:hint="eastAsia"/>
          <w:sz w:val="28"/>
        </w:rPr>
        <w:t>：</w:t>
      </w:r>
      <w:r w:rsidR="002B6617" w:rsidRPr="008B0C1D">
        <w:rPr>
          <w:rFonts w:ascii="標楷體" w:eastAsia="標楷體" w:hAnsi="標楷體" w:hint="eastAsia"/>
          <w:sz w:val="28"/>
        </w:rPr>
        <w:t>加速邁向100</w:t>
      </w:r>
      <w:r w:rsidR="009724DB" w:rsidRPr="008B0C1D">
        <w:rPr>
          <w:rFonts w:ascii="標楷體" w:eastAsia="標楷體" w:hAnsi="標楷體" w:hint="eastAsia"/>
          <w:sz w:val="28"/>
        </w:rPr>
        <w:t>％</w:t>
      </w:r>
      <w:r w:rsidR="002B6617" w:rsidRPr="008B0C1D">
        <w:rPr>
          <w:rFonts w:ascii="標楷體" w:eastAsia="標楷體" w:hAnsi="標楷體" w:hint="eastAsia"/>
          <w:sz w:val="28"/>
        </w:rPr>
        <w:t>再生能源</w:t>
      </w:r>
      <w:r w:rsidR="001B3FC8" w:rsidRPr="008B0C1D">
        <w:rPr>
          <w:rFonts w:ascii="標楷體" w:eastAsia="標楷體" w:hAnsi="標楷體" w:hint="eastAsia"/>
          <w:sz w:val="28"/>
        </w:rPr>
        <w:t>」涵蓋運輸部門低碳轉型。</w:t>
      </w:r>
      <w:bookmarkEnd w:id="1"/>
      <w:r w:rsidR="00A65172" w:rsidRPr="008B0C1D">
        <w:rPr>
          <w:rFonts w:ascii="標楷體" w:eastAsia="標楷體" w:hAnsi="標楷體" w:hint="eastAsia"/>
          <w:sz w:val="28"/>
        </w:rPr>
        <w:t>依</w:t>
      </w:r>
      <w:r w:rsidR="00EF445C" w:rsidRPr="008B0C1D">
        <w:rPr>
          <w:rFonts w:ascii="標楷體" w:eastAsia="標楷體" w:hAnsi="標楷體" w:hint="eastAsia"/>
          <w:sz w:val="28"/>
        </w:rPr>
        <w:t>臺灣永續發展目標核心目標</w:t>
      </w:r>
      <w:r w:rsidR="00EF445C" w:rsidRPr="008B0C1D">
        <w:rPr>
          <w:rFonts w:ascii="標楷體" w:eastAsia="標楷體" w:hAnsi="標楷體"/>
          <w:sz w:val="28"/>
        </w:rPr>
        <w:t>9</w:t>
      </w:r>
      <w:r w:rsidR="00994B44" w:rsidRPr="008B0C1D">
        <w:rPr>
          <w:rFonts w:ascii="標楷體" w:eastAsia="標楷體" w:hAnsi="標楷體" w:hint="eastAsia"/>
          <w:sz w:val="28"/>
        </w:rPr>
        <w:t>「</w:t>
      </w:r>
      <w:r w:rsidR="00B700C3" w:rsidRPr="008B0C1D">
        <w:rPr>
          <w:rFonts w:ascii="標楷體" w:eastAsia="標楷體" w:hAnsi="標楷體" w:hint="eastAsia"/>
          <w:sz w:val="28"/>
        </w:rPr>
        <w:t>建構</w:t>
      </w:r>
      <w:r w:rsidR="00994B44" w:rsidRPr="008B0C1D">
        <w:rPr>
          <w:rFonts w:ascii="標楷體" w:eastAsia="標楷體" w:hAnsi="標楷體" w:hint="eastAsia"/>
          <w:sz w:val="28"/>
        </w:rPr>
        <w:t>民眾可負擔、安全、</w:t>
      </w:r>
      <w:r w:rsidR="00B700C3" w:rsidRPr="008B0C1D">
        <w:rPr>
          <w:rFonts w:ascii="標楷體" w:eastAsia="標楷體" w:hAnsi="標楷體" w:hint="eastAsia"/>
          <w:sz w:val="28"/>
        </w:rPr>
        <w:t>對環境友善</w:t>
      </w:r>
      <w:r w:rsidR="00994B44" w:rsidRPr="008B0C1D">
        <w:rPr>
          <w:rFonts w:ascii="標楷體" w:eastAsia="標楷體" w:hAnsi="標楷體" w:hint="eastAsia"/>
          <w:sz w:val="28"/>
        </w:rPr>
        <w:t>，且具韌性</w:t>
      </w:r>
      <w:r w:rsidR="00B700C3" w:rsidRPr="008B0C1D">
        <w:rPr>
          <w:rFonts w:ascii="標楷體" w:eastAsia="標楷體" w:hAnsi="標楷體" w:hint="eastAsia"/>
          <w:sz w:val="28"/>
        </w:rPr>
        <w:t>及可永續發展的運輸</w:t>
      </w:r>
      <w:r w:rsidR="000830FA">
        <w:rPr>
          <w:rFonts w:ascii="標楷體" w:eastAsia="標楷體" w:hAnsi="標楷體" w:hint="eastAsia"/>
          <w:sz w:val="28"/>
        </w:rPr>
        <w:t>」</w:t>
      </w:r>
      <w:r w:rsidR="00B700C3" w:rsidRPr="008B0C1D">
        <w:rPr>
          <w:rFonts w:ascii="標楷體" w:eastAsia="標楷體" w:hAnsi="標楷體" w:hint="eastAsia"/>
          <w:sz w:val="28"/>
        </w:rPr>
        <w:t>，</w:t>
      </w:r>
      <w:r w:rsidR="00EF445C" w:rsidRPr="008B0C1D">
        <w:rPr>
          <w:rFonts w:ascii="標楷體" w:eastAsia="標楷體" w:hAnsi="標楷體" w:hint="eastAsia"/>
          <w:sz w:val="28"/>
        </w:rPr>
        <w:t>列有提高公路公共運輸</w:t>
      </w:r>
      <w:r w:rsidR="00B700C3" w:rsidRPr="008B0C1D">
        <w:rPr>
          <w:rFonts w:ascii="標楷體" w:eastAsia="標楷體" w:hAnsi="標楷體" w:hint="eastAsia"/>
          <w:sz w:val="28"/>
        </w:rPr>
        <w:t>運量等</w:t>
      </w:r>
      <w:r w:rsidR="00EF445C" w:rsidRPr="008B0C1D">
        <w:rPr>
          <w:rFonts w:ascii="標楷體" w:eastAsia="標楷體" w:hAnsi="標楷體" w:hint="eastAsia"/>
          <w:sz w:val="28"/>
        </w:rPr>
        <w:t>具體目標</w:t>
      </w:r>
      <w:r w:rsidR="002B6617" w:rsidRPr="008B0C1D">
        <w:rPr>
          <w:rFonts w:ascii="標楷體" w:eastAsia="標楷體" w:hAnsi="標楷體" w:hint="eastAsia"/>
          <w:sz w:val="28"/>
        </w:rPr>
        <w:t>。</w:t>
      </w:r>
      <w:r w:rsidR="001B3FC8" w:rsidRPr="008B0C1D">
        <w:rPr>
          <w:rFonts w:ascii="標楷體" w:eastAsia="標楷體" w:hAnsi="標楷體" w:hint="eastAsia"/>
          <w:sz w:val="28"/>
        </w:rPr>
        <w:t>「</w:t>
      </w:r>
      <w:r w:rsidR="00EF445C" w:rsidRPr="008B0C1D">
        <w:rPr>
          <w:rFonts w:ascii="標楷體" w:eastAsia="標楷體" w:hAnsi="標楷體" w:hint="eastAsia"/>
          <w:sz w:val="28"/>
        </w:rPr>
        <w:t>綠色運輸</w:t>
      </w:r>
      <w:r w:rsidR="001B3FC8" w:rsidRPr="008B0C1D">
        <w:rPr>
          <w:rFonts w:ascii="標楷體" w:eastAsia="標楷體" w:hAnsi="標楷體" w:hint="eastAsia"/>
          <w:sz w:val="28"/>
        </w:rPr>
        <w:t>」</w:t>
      </w:r>
      <w:r w:rsidR="003148AD" w:rsidRPr="008B0C1D">
        <w:rPr>
          <w:rFonts w:ascii="標楷體" w:eastAsia="標楷體" w:hAnsi="標楷體" w:hint="eastAsia"/>
          <w:sz w:val="28"/>
        </w:rPr>
        <w:t>係</w:t>
      </w:r>
      <w:r w:rsidR="001B3FC8" w:rsidRPr="008B0C1D">
        <w:rPr>
          <w:rFonts w:ascii="標楷體" w:eastAsia="標楷體" w:hAnsi="標楷體" w:hint="eastAsia"/>
          <w:sz w:val="28"/>
        </w:rPr>
        <w:t>朝向</w:t>
      </w:r>
      <w:proofErr w:type="gramStart"/>
      <w:r w:rsidR="001B3FC8" w:rsidRPr="008B0C1D">
        <w:rPr>
          <w:rFonts w:ascii="標楷體" w:eastAsia="標楷體" w:hAnsi="標楷體" w:hint="eastAsia"/>
          <w:sz w:val="28"/>
        </w:rPr>
        <w:t>低排碳、</w:t>
      </w:r>
      <w:proofErr w:type="gramEnd"/>
      <w:r w:rsidR="001B3FC8" w:rsidRPr="008B0C1D">
        <w:rPr>
          <w:rFonts w:ascii="標楷體" w:eastAsia="標楷體" w:hAnsi="標楷體" w:hint="eastAsia"/>
          <w:sz w:val="28"/>
        </w:rPr>
        <w:t>低空氣污染之運輸方式，透過發展公共運輸系統、加強運輸需求管理、推廣</w:t>
      </w:r>
      <w:proofErr w:type="gramStart"/>
      <w:r w:rsidR="001B3FC8" w:rsidRPr="008B0C1D">
        <w:rPr>
          <w:rFonts w:ascii="標楷體" w:eastAsia="標楷體" w:hAnsi="標楷體" w:hint="eastAsia"/>
          <w:sz w:val="28"/>
        </w:rPr>
        <w:t>低碳運具</w:t>
      </w:r>
      <w:proofErr w:type="gramEnd"/>
      <w:r w:rsidR="001B3FC8" w:rsidRPr="008B0C1D">
        <w:rPr>
          <w:rFonts w:ascii="標楷體" w:eastAsia="標楷體" w:hAnsi="標楷體" w:hint="eastAsia"/>
          <w:sz w:val="28"/>
        </w:rPr>
        <w:t>使用、建構</w:t>
      </w:r>
      <w:r w:rsidR="00EF445C" w:rsidRPr="008B0C1D">
        <w:rPr>
          <w:rFonts w:ascii="標楷體" w:eastAsia="標楷體" w:hAnsi="標楷體" w:hint="eastAsia"/>
          <w:sz w:val="28"/>
        </w:rPr>
        <w:t>綠色運輸</w:t>
      </w:r>
      <w:r w:rsidR="001B3FC8" w:rsidRPr="008B0C1D">
        <w:rPr>
          <w:rFonts w:ascii="標楷體" w:eastAsia="標楷體" w:hAnsi="標楷體" w:hint="eastAsia"/>
          <w:sz w:val="28"/>
        </w:rPr>
        <w:t>網絡與提升運具及運輸系統能源使用效率等</w:t>
      </w:r>
      <w:r w:rsidR="003148AD" w:rsidRPr="008B0C1D">
        <w:rPr>
          <w:rFonts w:ascii="標楷體" w:eastAsia="標楷體" w:hAnsi="標楷體" w:hint="eastAsia"/>
          <w:sz w:val="28"/>
        </w:rPr>
        <w:t>措施</w:t>
      </w:r>
      <w:r w:rsidR="001B3FC8" w:rsidRPr="008B0C1D">
        <w:rPr>
          <w:rFonts w:ascii="標楷體" w:eastAsia="標楷體" w:hAnsi="標楷體" w:hint="eastAsia"/>
          <w:sz w:val="28"/>
        </w:rPr>
        <w:t>，並應用先進科技方式，建置綠色運具導向之交通環境。</w:t>
      </w:r>
      <w:r w:rsidR="001A2B23" w:rsidRPr="008B0C1D">
        <w:rPr>
          <w:rFonts w:ascii="標楷體" w:eastAsia="標楷體" w:hAnsi="標楷體" w:hint="eastAsia"/>
          <w:sz w:val="28"/>
        </w:rPr>
        <w:t>為建立綠色運輸之永續運輸環境，政府相關部門業擬具計畫並據以推動。</w:t>
      </w:r>
      <w:r w:rsidR="002B6617" w:rsidRPr="008B0C1D">
        <w:rPr>
          <w:rFonts w:ascii="標楷體" w:eastAsia="標楷體" w:hAnsi="標楷體" w:cs="新細明體" w:hint="eastAsia"/>
          <w:bCs/>
          <w:sz w:val="28"/>
          <w:szCs w:val="28"/>
        </w:rPr>
        <w:t>茲將</w:t>
      </w:r>
      <w:proofErr w:type="gramStart"/>
      <w:r w:rsidR="002B6617" w:rsidRPr="008B0C1D">
        <w:rPr>
          <w:rFonts w:ascii="標楷體" w:eastAsia="標楷體" w:hAnsi="標楷體" w:cs="新細明體" w:hint="eastAsia"/>
          <w:bCs/>
          <w:sz w:val="28"/>
          <w:szCs w:val="28"/>
        </w:rPr>
        <w:t>11</w:t>
      </w:r>
      <w:r w:rsidR="00A731A3" w:rsidRPr="008B0C1D">
        <w:rPr>
          <w:rFonts w:ascii="標楷體" w:eastAsia="標楷體" w:hAnsi="標楷體" w:cs="新細明體"/>
          <w:bCs/>
          <w:sz w:val="28"/>
          <w:szCs w:val="28"/>
        </w:rPr>
        <w:t>3</w:t>
      </w:r>
      <w:proofErr w:type="gramEnd"/>
      <w:r w:rsidR="002B6617" w:rsidRPr="008B0C1D">
        <w:rPr>
          <w:rFonts w:ascii="標楷體" w:eastAsia="標楷體" w:hAnsi="標楷體" w:cs="新細明體" w:hint="eastAsia"/>
          <w:bCs/>
          <w:sz w:val="28"/>
          <w:szCs w:val="28"/>
        </w:rPr>
        <w:t>年度政府推動</w:t>
      </w:r>
      <w:bookmarkStart w:id="2" w:name="_Hlk170917342"/>
      <w:r w:rsidR="00EF445C" w:rsidRPr="008B0C1D">
        <w:rPr>
          <w:rFonts w:ascii="標楷體" w:eastAsia="標楷體" w:hAnsi="標楷體" w:cs="新細明體" w:hint="eastAsia"/>
          <w:bCs/>
          <w:sz w:val="28"/>
          <w:szCs w:val="28"/>
        </w:rPr>
        <w:t>綠色運輸</w:t>
      </w:r>
      <w:r w:rsidR="002B6617" w:rsidRPr="008B0C1D">
        <w:rPr>
          <w:rFonts w:ascii="標楷體" w:eastAsia="標楷體" w:hAnsi="標楷體" w:cs="新細明體" w:hint="eastAsia"/>
          <w:bCs/>
          <w:sz w:val="28"/>
          <w:szCs w:val="28"/>
        </w:rPr>
        <w:t>政策</w:t>
      </w:r>
      <w:bookmarkEnd w:id="2"/>
      <w:r w:rsidR="002B6617" w:rsidRPr="008B0C1D">
        <w:rPr>
          <w:rFonts w:ascii="標楷體" w:eastAsia="標楷體" w:hAnsi="標楷體" w:cs="新細明體" w:hint="eastAsia"/>
          <w:bCs/>
          <w:sz w:val="28"/>
          <w:szCs w:val="28"/>
        </w:rPr>
        <w:t>概況及</w:t>
      </w:r>
      <w:r w:rsidR="003148AD" w:rsidRPr="008B0C1D">
        <w:rPr>
          <w:rFonts w:ascii="標楷體" w:eastAsia="標楷體" w:hAnsi="標楷體" w:cs="新細明體" w:hint="eastAsia"/>
          <w:bCs/>
          <w:sz w:val="28"/>
          <w:szCs w:val="28"/>
        </w:rPr>
        <w:t>成</w:t>
      </w:r>
      <w:r w:rsidR="002B6617" w:rsidRPr="008B0C1D">
        <w:rPr>
          <w:rFonts w:ascii="標楷體" w:eastAsia="標楷體" w:hAnsi="標楷體" w:cs="新細明體" w:hint="eastAsia"/>
          <w:bCs/>
          <w:sz w:val="28"/>
          <w:szCs w:val="28"/>
        </w:rPr>
        <w:t>果暨審計機關重要審核意見，說明如次：</w:t>
      </w:r>
    </w:p>
    <w:p w14:paraId="5AE4CC66" w14:textId="357E27F1" w:rsidR="00003FC5" w:rsidRPr="008B0C1D" w:rsidRDefault="002D542C" w:rsidP="003A41DB">
      <w:pPr>
        <w:pStyle w:val="af7"/>
        <w:numPr>
          <w:ilvl w:val="0"/>
          <w:numId w:val="1"/>
        </w:numPr>
        <w:overflowPunct w:val="0"/>
        <w:spacing w:after="72" w:line="480" w:lineRule="exact"/>
        <w:rPr>
          <w:rFonts w:hAnsi="標楷體"/>
          <w:b/>
          <w:sz w:val="32"/>
          <w:szCs w:val="32"/>
        </w:rPr>
      </w:pPr>
      <w:r w:rsidRPr="008B0C1D">
        <w:rPr>
          <w:rFonts w:hAnsi="標楷體" w:hint="eastAsia"/>
          <w:b/>
          <w:sz w:val="32"/>
          <w:szCs w:val="32"/>
        </w:rPr>
        <w:t>政府推動</w:t>
      </w:r>
      <w:r w:rsidR="00EF445C" w:rsidRPr="008B0C1D">
        <w:rPr>
          <w:rFonts w:hAnsi="標楷體" w:hint="eastAsia"/>
          <w:b/>
          <w:sz w:val="32"/>
          <w:szCs w:val="32"/>
        </w:rPr>
        <w:t>綠色運輸</w:t>
      </w:r>
      <w:r w:rsidR="00A54214" w:rsidRPr="008B0C1D">
        <w:rPr>
          <w:rFonts w:hAnsi="標楷體" w:hint="eastAsia"/>
          <w:b/>
          <w:sz w:val="32"/>
          <w:szCs w:val="32"/>
        </w:rPr>
        <w:t>政策</w:t>
      </w:r>
    </w:p>
    <w:p w14:paraId="50A86227" w14:textId="48E78251" w:rsidR="00723C17" w:rsidRPr="008B0C1D" w:rsidRDefault="00723C17" w:rsidP="0080168D">
      <w:pPr>
        <w:tabs>
          <w:tab w:val="right" w:leader="middleDot" w:pos="9720"/>
        </w:tabs>
        <w:overflowPunct w:val="0"/>
        <w:spacing w:before="108" w:after="108" w:line="500" w:lineRule="exact"/>
        <w:ind w:firstLine="561"/>
        <w:jc w:val="both"/>
        <w:rPr>
          <w:rFonts w:ascii="標楷體" w:eastAsia="標楷體" w:hAnsi="標楷體"/>
          <w:sz w:val="28"/>
        </w:rPr>
      </w:pPr>
      <w:r w:rsidRPr="008B0C1D">
        <w:rPr>
          <w:rFonts w:ascii="標楷體" w:eastAsia="標楷體" w:hAnsi="標楷體" w:hint="eastAsia"/>
          <w:sz w:val="28"/>
        </w:rPr>
        <w:t>交通部為運輸部門之中央目的事業主管機關，依氣候變遷因應法</w:t>
      </w:r>
      <w:proofErr w:type="gramStart"/>
      <w:r w:rsidRPr="008B0C1D">
        <w:rPr>
          <w:rFonts w:ascii="標楷體" w:eastAsia="標楷體" w:hAnsi="標楷體" w:hint="eastAsia"/>
          <w:sz w:val="28"/>
        </w:rPr>
        <w:t>第11條暨</w:t>
      </w:r>
      <w:proofErr w:type="gramEnd"/>
      <w:r w:rsidRPr="008B0C1D">
        <w:rPr>
          <w:rFonts w:ascii="標楷體" w:eastAsia="標楷體" w:hAnsi="標楷體" w:hint="eastAsia"/>
          <w:sz w:val="28"/>
        </w:rPr>
        <w:t>其施行細則第7條第1項規定，會同經濟部及環境部分階段擬定「運輸部門溫室氣體排放管制行動方案」。又國家發展委員會</w:t>
      </w:r>
      <w:r w:rsidR="00C07FDB" w:rsidRPr="008B0C1D">
        <w:rPr>
          <w:rFonts w:ascii="標楷體" w:eastAsia="標楷體" w:hAnsi="標楷體" w:hint="eastAsia"/>
          <w:sz w:val="28"/>
        </w:rPr>
        <w:t>（下稱國發會）</w:t>
      </w:r>
      <w:r w:rsidRPr="008B0C1D">
        <w:rPr>
          <w:rFonts w:ascii="標楷體" w:eastAsia="標楷體" w:hAnsi="標楷體" w:hint="eastAsia"/>
          <w:sz w:val="28"/>
        </w:rPr>
        <w:t>於111年3月公布「臺灣2050</w:t>
      </w:r>
      <w:proofErr w:type="gramStart"/>
      <w:r w:rsidRPr="008B0C1D">
        <w:rPr>
          <w:rFonts w:ascii="標楷體" w:eastAsia="標楷體" w:hAnsi="標楷體" w:hint="eastAsia"/>
          <w:sz w:val="28"/>
        </w:rPr>
        <w:t>淨零排放</w:t>
      </w:r>
      <w:proofErr w:type="gramEnd"/>
      <w:r w:rsidRPr="008B0C1D">
        <w:rPr>
          <w:rFonts w:ascii="標楷體" w:eastAsia="標楷體" w:hAnsi="標楷體" w:hint="eastAsia"/>
          <w:sz w:val="28"/>
        </w:rPr>
        <w:t>路徑及策略總說明」，規劃12項關鍵戰略，其中</w:t>
      </w:r>
      <w:proofErr w:type="gramStart"/>
      <w:r w:rsidRPr="008B0C1D">
        <w:rPr>
          <w:rFonts w:ascii="標楷體" w:eastAsia="標楷體" w:hAnsi="標楷體" w:hint="eastAsia"/>
          <w:sz w:val="28"/>
        </w:rPr>
        <w:t>運輸減碳</w:t>
      </w:r>
      <w:r w:rsidRPr="008B0C1D">
        <w:rPr>
          <w:rFonts w:ascii="標楷體" w:eastAsia="標楷體" w:hAnsi="標楷體" w:hint="eastAsia"/>
          <w:sz w:val="28"/>
        </w:rPr>
        <w:lastRenderedPageBreak/>
        <w:t>策略規劃</w:t>
      </w:r>
      <w:proofErr w:type="gramEnd"/>
      <w:r w:rsidRPr="008B0C1D">
        <w:rPr>
          <w:rFonts w:ascii="標楷體" w:eastAsia="標楷體" w:hAnsi="標楷體" w:hint="eastAsia"/>
          <w:sz w:val="28"/>
        </w:rPr>
        <w:t>由「運具電動化及無碳化」、「人本運輸」及「私人</w:t>
      </w:r>
      <w:r w:rsidR="003148AD" w:rsidRPr="008B0C1D">
        <w:rPr>
          <w:rFonts w:ascii="標楷體" w:eastAsia="標楷體" w:hAnsi="標楷體" w:hint="eastAsia"/>
          <w:sz w:val="28"/>
        </w:rPr>
        <w:t>運具</w:t>
      </w:r>
      <w:r w:rsidRPr="008B0C1D">
        <w:rPr>
          <w:rFonts w:ascii="標楷體" w:eastAsia="標楷體" w:hAnsi="標楷體" w:hint="eastAsia"/>
          <w:sz w:val="28"/>
        </w:rPr>
        <w:t>管理」等3大策略著手，由交通部負責關鍵戰略七「運具電動化及無碳化」相關政策規劃，其餘2項策略則納入</w:t>
      </w:r>
      <w:proofErr w:type="gramStart"/>
      <w:r w:rsidRPr="008B0C1D">
        <w:rPr>
          <w:rFonts w:ascii="標楷體" w:eastAsia="標楷體" w:hAnsi="標楷體" w:hint="eastAsia"/>
          <w:sz w:val="28"/>
        </w:rPr>
        <w:t>環境部主政</w:t>
      </w:r>
      <w:proofErr w:type="gramEnd"/>
      <w:r w:rsidRPr="008B0C1D">
        <w:rPr>
          <w:rFonts w:ascii="標楷體" w:eastAsia="標楷體" w:hAnsi="標楷體" w:hint="eastAsia"/>
          <w:sz w:val="28"/>
        </w:rPr>
        <w:t>之關鍵戰略十「</w:t>
      </w:r>
      <w:proofErr w:type="gramStart"/>
      <w:r w:rsidRPr="008B0C1D">
        <w:rPr>
          <w:rFonts w:ascii="標楷體" w:eastAsia="標楷體" w:hAnsi="標楷體" w:hint="eastAsia"/>
          <w:sz w:val="28"/>
        </w:rPr>
        <w:t>淨零綠</w:t>
      </w:r>
      <w:proofErr w:type="gramEnd"/>
      <w:r w:rsidRPr="008B0C1D">
        <w:rPr>
          <w:rFonts w:ascii="標楷體" w:eastAsia="標楷體" w:hAnsi="標楷體" w:hint="eastAsia"/>
          <w:sz w:val="28"/>
        </w:rPr>
        <w:t>生活」中「</w:t>
      </w:r>
      <w:r w:rsidR="00A16E4B" w:rsidRPr="008B0C1D">
        <w:rPr>
          <w:rFonts w:ascii="標楷體" w:eastAsia="標楷體" w:hAnsi="標楷體" w:hint="eastAsia"/>
          <w:sz w:val="28"/>
        </w:rPr>
        <w:t>行/樂</w:t>
      </w:r>
      <w:r w:rsidRPr="008B0C1D">
        <w:rPr>
          <w:rFonts w:ascii="標楷體" w:eastAsia="標楷體" w:hAnsi="標楷體" w:hint="eastAsia"/>
          <w:sz w:val="28"/>
        </w:rPr>
        <w:t>」的面向之「低碳運輸網絡」規劃推動。茲將相關方案或計畫內容，</w:t>
      </w:r>
      <w:proofErr w:type="gramStart"/>
      <w:r w:rsidRPr="008B0C1D">
        <w:rPr>
          <w:rFonts w:ascii="標楷體" w:eastAsia="標楷體" w:hAnsi="標楷體" w:hint="eastAsia"/>
          <w:sz w:val="28"/>
        </w:rPr>
        <w:t>摘述如次</w:t>
      </w:r>
      <w:proofErr w:type="gramEnd"/>
      <w:r w:rsidRPr="008B0C1D">
        <w:rPr>
          <w:rFonts w:ascii="標楷體" w:eastAsia="標楷體" w:hAnsi="標楷體" w:hint="eastAsia"/>
          <w:sz w:val="28"/>
        </w:rPr>
        <w:t>：</w:t>
      </w:r>
    </w:p>
    <w:p w14:paraId="168245B7" w14:textId="22337E0E" w:rsidR="00003FC5" w:rsidRPr="008B0C1D" w:rsidRDefault="00A65172" w:rsidP="00A65172">
      <w:pPr>
        <w:pStyle w:val="af6"/>
        <w:overflowPunct w:val="0"/>
        <w:spacing w:before="72" w:after="72" w:line="500" w:lineRule="exact"/>
        <w:ind w:firstLineChars="200" w:firstLine="609"/>
        <w:rPr>
          <w:rFonts w:ascii="標楷體" w:hAnsi="標楷體"/>
          <w:spacing w:val="-8"/>
        </w:rPr>
      </w:pPr>
      <w:r w:rsidRPr="008B0C1D">
        <w:rPr>
          <w:rFonts w:ascii="標楷體" w:hAnsi="標楷體" w:hint="eastAsia"/>
          <w:spacing w:val="-8"/>
        </w:rPr>
        <w:t xml:space="preserve">（一）　</w:t>
      </w:r>
      <w:bookmarkStart w:id="3" w:name="_Hlk202966980"/>
      <w:r w:rsidR="000E7C97" w:rsidRPr="008B0C1D">
        <w:rPr>
          <w:rFonts w:ascii="標楷體" w:hAnsi="標楷體" w:hint="eastAsia"/>
          <w:spacing w:val="-8"/>
        </w:rPr>
        <w:t>第二期運輸部門溫室氣體排放管制行動方案（110至114年）</w:t>
      </w:r>
      <w:bookmarkEnd w:id="3"/>
    </w:p>
    <w:p w14:paraId="0788681D" w14:textId="0DD0769F" w:rsidR="00EF5320" w:rsidRPr="008B0C1D" w:rsidRDefault="0080168D" w:rsidP="0080168D">
      <w:pPr>
        <w:pStyle w:val="af6"/>
        <w:overflowPunct w:val="0"/>
        <w:spacing w:before="72" w:after="72" w:line="500" w:lineRule="exact"/>
        <w:ind w:firstLine="561"/>
        <w:rPr>
          <w:rFonts w:ascii="標楷體" w:hAnsi="標楷體" w:cs="DFHeiStd-W3"/>
          <w:b w:val="0"/>
          <w:bCs w:val="0"/>
          <w:sz w:val="28"/>
          <w:szCs w:val="28"/>
        </w:rPr>
      </w:pPr>
      <w:r w:rsidRPr="008B0C1D">
        <w:rPr>
          <w:rFonts w:ascii="標楷體" w:hAnsi="標楷體" w:hint="eastAsia"/>
          <w:noProof/>
        </w:rPr>
        <mc:AlternateContent>
          <mc:Choice Requires="wps">
            <w:drawing>
              <wp:anchor distT="0" distB="0" distL="114300" distR="114300" simplePos="0" relativeHeight="251655168" behindDoc="1" locked="0" layoutInCell="1" allowOverlap="1" wp14:anchorId="5B5DFEC6" wp14:editId="11635D39">
                <wp:simplePos x="0" y="0"/>
                <wp:positionH relativeFrom="page">
                  <wp:align>center</wp:align>
                </wp:positionH>
                <wp:positionV relativeFrom="paragraph">
                  <wp:posOffset>4052197</wp:posOffset>
                </wp:positionV>
                <wp:extent cx="7103745" cy="2916555"/>
                <wp:effectExtent l="0" t="0" r="1905" b="0"/>
                <wp:wrapTight wrapText="bothSides">
                  <wp:wrapPolygon edited="0">
                    <wp:start x="0" y="0"/>
                    <wp:lineTo x="0" y="21445"/>
                    <wp:lineTo x="21548" y="21445"/>
                    <wp:lineTo x="21548" y="0"/>
                    <wp:lineTo x="0" y="0"/>
                  </wp:wrapPolygon>
                </wp:wrapTight>
                <wp:docPr id="2" name="文字方塊 2"/>
                <wp:cNvGraphicFramePr/>
                <a:graphic xmlns:a="http://schemas.openxmlformats.org/drawingml/2006/main">
                  <a:graphicData uri="http://schemas.microsoft.com/office/word/2010/wordprocessingShape">
                    <wps:wsp>
                      <wps:cNvSpPr txBox="1"/>
                      <wps:spPr>
                        <a:xfrm>
                          <a:off x="0" y="0"/>
                          <a:ext cx="7103745" cy="2916555"/>
                        </a:xfrm>
                        <a:prstGeom prst="rect">
                          <a:avLst/>
                        </a:prstGeom>
                        <a:solidFill>
                          <a:schemeClr val="lt1"/>
                        </a:solidFill>
                        <a:ln w="6350">
                          <a:noFill/>
                        </a:ln>
                      </wps:spPr>
                      <wps:txbx>
                        <w:txbxContent>
                          <w:tbl>
                            <w:tblPr>
                              <w:tblW w:w="10850" w:type="dxa"/>
                              <w:jc w:val="center"/>
                              <w:tblCellMar>
                                <w:left w:w="28" w:type="dxa"/>
                                <w:right w:w="28" w:type="dxa"/>
                              </w:tblCellMar>
                              <w:tblLook w:val="04A0" w:firstRow="1" w:lastRow="0" w:firstColumn="1" w:lastColumn="0" w:noHBand="0" w:noVBand="1"/>
                            </w:tblPr>
                            <w:tblGrid>
                              <w:gridCol w:w="2277"/>
                              <w:gridCol w:w="1159"/>
                              <w:gridCol w:w="1159"/>
                              <w:gridCol w:w="958"/>
                              <w:gridCol w:w="958"/>
                              <w:gridCol w:w="1058"/>
                              <w:gridCol w:w="1058"/>
                              <w:gridCol w:w="1058"/>
                              <w:gridCol w:w="1165"/>
                            </w:tblGrid>
                            <w:tr w:rsidR="00AA22DA" w:rsidRPr="0071473C" w14:paraId="74C996A5" w14:textId="77777777" w:rsidTr="00AA22DA">
                              <w:trPr>
                                <w:trHeight w:val="20"/>
                                <w:jc w:val="center"/>
                              </w:trPr>
                              <w:tc>
                                <w:tcPr>
                                  <w:tcW w:w="10850" w:type="dxa"/>
                                  <w:gridSpan w:val="9"/>
                                  <w:shd w:val="clear" w:color="auto" w:fill="auto"/>
                                  <w:noWrap/>
                                  <w:vAlign w:val="center"/>
                                </w:tcPr>
                                <w:p w14:paraId="399719E7" w14:textId="1BA9C6C1"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bookmarkStart w:id="4" w:name="_Hlk201758915"/>
                                  <w:r w:rsidRPr="0071473C">
                                    <w:rPr>
                                      <w:rFonts w:ascii="標楷體" w:eastAsia="標楷體" w:hAnsi="標楷體" w:hint="eastAsia"/>
                                      <w:b/>
                                    </w:rPr>
                                    <w:t>表1　截至1</w:t>
                                  </w:r>
                                  <w:r w:rsidRPr="0071473C">
                                    <w:rPr>
                                      <w:rFonts w:ascii="標楷體" w:eastAsia="標楷體" w:hAnsi="標楷體"/>
                                      <w:b/>
                                    </w:rPr>
                                    <w:t>13</w:t>
                                  </w:r>
                                  <w:r w:rsidRPr="0071473C">
                                    <w:rPr>
                                      <w:rFonts w:ascii="標楷體" w:eastAsia="標楷體" w:hAnsi="標楷體" w:hint="eastAsia"/>
                                      <w:b/>
                                    </w:rPr>
                                    <w:t>年底</w:t>
                                  </w:r>
                                  <w:r w:rsidR="00197089" w:rsidRPr="00197089">
                                    <w:rPr>
                                      <w:rFonts w:ascii="標楷體" w:eastAsia="標楷體" w:hAnsi="標楷體" w:cstheme="minorBidi" w:hint="eastAsia"/>
                                      <w:b/>
                                      <w:szCs w:val="22"/>
                                    </w:rPr>
                                    <w:t>第二期運輸部門溫室氣體排放管制行動方案（110至114年）</w:t>
                                  </w:r>
                                  <w:r w:rsidRPr="0071473C">
                                    <w:rPr>
                                      <w:rFonts w:ascii="標楷體" w:eastAsia="標楷體" w:hAnsi="標楷體" w:cstheme="minorBidi" w:hint="eastAsia"/>
                                      <w:b/>
                                      <w:szCs w:val="22"/>
                                    </w:rPr>
                                    <w:t>經費執行情形</w:t>
                                  </w:r>
                                </w:p>
                              </w:tc>
                            </w:tr>
                            <w:tr w:rsidR="00AA22DA" w:rsidRPr="0071473C" w14:paraId="000BE4EA" w14:textId="77777777" w:rsidTr="004F28CA">
                              <w:trPr>
                                <w:trHeight w:val="20"/>
                                <w:jc w:val="center"/>
                              </w:trPr>
                              <w:tc>
                                <w:tcPr>
                                  <w:tcW w:w="10850" w:type="dxa"/>
                                  <w:gridSpan w:val="9"/>
                                  <w:tcBorders>
                                    <w:bottom w:val="single" w:sz="4" w:space="0" w:color="auto"/>
                                  </w:tcBorders>
                                  <w:shd w:val="clear" w:color="auto" w:fill="auto"/>
                                  <w:noWrap/>
                                  <w:vAlign w:val="center"/>
                                </w:tcPr>
                                <w:p w14:paraId="74A52F13" w14:textId="77777777" w:rsidR="00AA22DA" w:rsidRPr="0071473C" w:rsidRDefault="00AA22DA" w:rsidP="00AA22DA">
                                  <w:pPr>
                                    <w:widowControl/>
                                    <w:overflowPunct w:val="0"/>
                                    <w:spacing w:line="240" w:lineRule="exact"/>
                                    <w:jc w:val="right"/>
                                    <w:rPr>
                                      <w:rFonts w:ascii="標楷體" w:eastAsia="標楷體" w:hAnsi="標楷體" w:cs="新細明體"/>
                                      <w:color w:val="000000"/>
                                      <w:sz w:val="20"/>
                                      <w:szCs w:val="20"/>
                                    </w:rPr>
                                  </w:pPr>
                                  <w:r w:rsidRPr="0071473C">
                                    <w:rPr>
                                      <w:rFonts w:ascii="標楷體" w:eastAsia="標楷體" w:hAnsi="標楷體" w:cs="Arial" w:hint="eastAsia"/>
                                      <w:sz w:val="18"/>
                                      <w:szCs w:val="18"/>
                                    </w:rPr>
                                    <w:t>單位：新臺幣千元</w:t>
                                  </w:r>
                                  <w:r w:rsidRPr="0071473C">
                                    <w:rPr>
                                      <w:rFonts w:ascii="標楷體" w:eastAsia="標楷體" w:hAnsi="標楷體" w:cs="新細明體" w:hint="eastAsia"/>
                                      <w:color w:val="000000"/>
                                      <w:sz w:val="20"/>
                                      <w:szCs w:val="20"/>
                                    </w:rPr>
                                    <w:t xml:space="preserve">　</w:t>
                                  </w:r>
                                </w:p>
                              </w:tc>
                            </w:tr>
                            <w:tr w:rsidR="00AA22DA" w:rsidRPr="0071473C" w14:paraId="215B3196" w14:textId="77777777" w:rsidTr="004F28CA">
                              <w:trPr>
                                <w:trHeight w:val="20"/>
                                <w:jc w:val="center"/>
                              </w:trPr>
                              <w:tc>
                                <w:tcPr>
                                  <w:tcW w:w="2277"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E2EFD9" w:themeFill="accent6" w:themeFillTint="33"/>
                                  <w:noWrap/>
                                  <w:vAlign w:val="center"/>
                                  <w:hideMark/>
                                </w:tcPr>
                                <w:p w14:paraId="6359A5F8" w14:textId="77777777" w:rsidR="00AA22DA" w:rsidRDefault="00AA22DA" w:rsidP="00AA22DA">
                                  <w:pPr>
                                    <w:widowControl/>
                                    <w:overflowPunct w:val="0"/>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主管機關</w:t>
                                  </w:r>
                                </w:p>
                                <w:p w14:paraId="01410772" w14:textId="77777777" w:rsidR="00AA22DA" w:rsidRDefault="00AA22DA" w:rsidP="00AA22DA">
                                  <w:pPr>
                                    <w:widowControl/>
                                    <w:overflowPunct w:val="0"/>
                                    <w:spacing w:line="240" w:lineRule="exact"/>
                                    <w:jc w:val="right"/>
                                    <w:rPr>
                                      <w:rFonts w:ascii="標楷體" w:eastAsia="標楷體" w:hAnsi="標楷體" w:cs="新細明體"/>
                                      <w:color w:val="000000"/>
                                      <w:sz w:val="20"/>
                                      <w:szCs w:val="20"/>
                                    </w:rPr>
                                  </w:pPr>
                                </w:p>
                                <w:p w14:paraId="36C75431" w14:textId="1DCB073C" w:rsidR="00AA22DA" w:rsidRPr="0071473C" w:rsidRDefault="00AA22DA" w:rsidP="00AA22DA">
                                  <w:pPr>
                                    <w:widowControl/>
                                    <w:overflowPunct w:val="0"/>
                                    <w:spacing w:line="240" w:lineRule="exact"/>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推動策略</w:t>
                                  </w:r>
                                </w:p>
                              </w:tc>
                              <w:tc>
                                <w:tcPr>
                                  <w:tcW w:w="2318"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17F5A2FD"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合計</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57A71EB"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經濟部</w:t>
                                  </w:r>
                                </w:p>
                              </w:tc>
                              <w:tc>
                                <w:tcPr>
                                  <w:tcW w:w="21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05710C15"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交通部</w:t>
                                  </w:r>
                                </w:p>
                              </w:tc>
                              <w:tc>
                                <w:tcPr>
                                  <w:tcW w:w="2223"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5CE92E96" w14:textId="77777777" w:rsidR="00AA22DA"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環境部</w:t>
                                  </w:r>
                                </w:p>
                                <w:p w14:paraId="78AD09BB"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（註1）</w:t>
                                  </w:r>
                                </w:p>
                              </w:tc>
                            </w:tr>
                            <w:tr w:rsidR="00AA22DA" w:rsidRPr="0071473C" w14:paraId="65815F1F" w14:textId="77777777" w:rsidTr="004F28CA">
                              <w:trPr>
                                <w:trHeight w:val="20"/>
                                <w:jc w:val="center"/>
                              </w:trPr>
                              <w:tc>
                                <w:tcPr>
                                  <w:tcW w:w="2277" w:type="dxa"/>
                                  <w:vMerge/>
                                  <w:tcBorders>
                                    <w:left w:val="single" w:sz="4" w:space="0" w:color="auto"/>
                                    <w:bottom w:val="single" w:sz="4" w:space="0" w:color="000000"/>
                                    <w:right w:val="single" w:sz="4" w:space="0" w:color="auto"/>
                                    <w:tl2br w:val="single" w:sz="4" w:space="0" w:color="auto"/>
                                  </w:tcBorders>
                                  <w:shd w:val="clear" w:color="auto" w:fill="E2EFD9" w:themeFill="accent6" w:themeFillTint="33"/>
                                  <w:vAlign w:val="center"/>
                                  <w:hideMark/>
                                </w:tcPr>
                                <w:p w14:paraId="428A1BA3" w14:textId="77777777" w:rsidR="00AA22DA" w:rsidRPr="0071473C" w:rsidRDefault="00AA22DA" w:rsidP="00AA22DA">
                                  <w:pPr>
                                    <w:widowControl/>
                                    <w:overflowPunct w:val="0"/>
                                    <w:spacing w:line="240" w:lineRule="exact"/>
                                    <w:rPr>
                                      <w:rFonts w:ascii="標楷體" w:eastAsia="標楷體" w:hAnsi="標楷體" w:cs="新細明體"/>
                                      <w:color w:val="000000"/>
                                      <w:sz w:val="20"/>
                                      <w:szCs w:val="20"/>
                                    </w:rPr>
                                  </w:pPr>
                                </w:p>
                              </w:tc>
                              <w:tc>
                                <w:tcPr>
                                  <w:tcW w:w="1159" w:type="dxa"/>
                                  <w:tcBorders>
                                    <w:top w:val="nil"/>
                                    <w:left w:val="nil"/>
                                    <w:bottom w:val="single" w:sz="4" w:space="0" w:color="auto"/>
                                    <w:right w:val="single" w:sz="4" w:space="0" w:color="auto"/>
                                  </w:tcBorders>
                                  <w:shd w:val="clear" w:color="auto" w:fill="E2EFD9" w:themeFill="accent6" w:themeFillTint="33"/>
                                  <w:noWrap/>
                                  <w:vAlign w:val="center"/>
                                  <w:hideMark/>
                                </w:tcPr>
                                <w:p w14:paraId="47531561"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1159" w:type="dxa"/>
                                  <w:tcBorders>
                                    <w:top w:val="nil"/>
                                    <w:left w:val="nil"/>
                                    <w:bottom w:val="single" w:sz="4" w:space="0" w:color="auto"/>
                                    <w:right w:val="single" w:sz="4" w:space="0" w:color="auto"/>
                                  </w:tcBorders>
                                  <w:shd w:val="clear" w:color="auto" w:fill="E2EFD9" w:themeFill="accent6" w:themeFillTint="33"/>
                                  <w:noWrap/>
                                  <w:vAlign w:val="center"/>
                                  <w:hideMark/>
                                </w:tcPr>
                                <w:p w14:paraId="596809EC"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7517ADB"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5BE2C80C"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c>
                                <w:tcPr>
                                  <w:tcW w:w="1058" w:type="dxa"/>
                                  <w:tcBorders>
                                    <w:top w:val="nil"/>
                                    <w:left w:val="nil"/>
                                    <w:bottom w:val="single" w:sz="4" w:space="0" w:color="auto"/>
                                    <w:right w:val="single" w:sz="4" w:space="0" w:color="auto"/>
                                  </w:tcBorders>
                                  <w:shd w:val="clear" w:color="auto" w:fill="E2EFD9" w:themeFill="accent6" w:themeFillTint="33"/>
                                  <w:noWrap/>
                                  <w:vAlign w:val="center"/>
                                  <w:hideMark/>
                                </w:tcPr>
                                <w:p w14:paraId="26215FCF"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1058" w:type="dxa"/>
                                  <w:tcBorders>
                                    <w:top w:val="nil"/>
                                    <w:left w:val="nil"/>
                                    <w:bottom w:val="single" w:sz="4" w:space="0" w:color="auto"/>
                                    <w:right w:val="single" w:sz="4" w:space="0" w:color="auto"/>
                                  </w:tcBorders>
                                  <w:shd w:val="clear" w:color="auto" w:fill="E2EFD9" w:themeFill="accent6" w:themeFillTint="33"/>
                                  <w:noWrap/>
                                  <w:vAlign w:val="center"/>
                                  <w:hideMark/>
                                </w:tcPr>
                                <w:p w14:paraId="69654DCE"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c>
                                <w:tcPr>
                                  <w:tcW w:w="1058" w:type="dxa"/>
                                  <w:tcBorders>
                                    <w:top w:val="nil"/>
                                    <w:left w:val="nil"/>
                                    <w:bottom w:val="single" w:sz="4" w:space="0" w:color="auto"/>
                                    <w:right w:val="single" w:sz="4" w:space="0" w:color="auto"/>
                                  </w:tcBorders>
                                  <w:shd w:val="clear" w:color="auto" w:fill="E2EFD9" w:themeFill="accent6" w:themeFillTint="33"/>
                                  <w:noWrap/>
                                  <w:vAlign w:val="center"/>
                                  <w:hideMark/>
                                </w:tcPr>
                                <w:p w14:paraId="6E66CE38"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1165" w:type="dxa"/>
                                  <w:tcBorders>
                                    <w:top w:val="nil"/>
                                    <w:left w:val="nil"/>
                                    <w:bottom w:val="single" w:sz="4" w:space="0" w:color="auto"/>
                                    <w:right w:val="single" w:sz="4" w:space="0" w:color="auto"/>
                                  </w:tcBorders>
                                  <w:shd w:val="clear" w:color="auto" w:fill="E2EFD9" w:themeFill="accent6" w:themeFillTint="33"/>
                                  <w:noWrap/>
                                  <w:vAlign w:val="center"/>
                                  <w:hideMark/>
                                </w:tcPr>
                                <w:p w14:paraId="79023A3E"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r>
                            <w:tr w:rsidR="00AA22DA" w:rsidRPr="0071473C" w14:paraId="586DCDCC" w14:textId="77777777" w:rsidTr="004F28CA">
                              <w:trPr>
                                <w:trHeight w:val="20"/>
                                <w:jc w:val="center"/>
                              </w:trPr>
                              <w:tc>
                                <w:tcPr>
                                  <w:tcW w:w="227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2B192E" w14:textId="77777777" w:rsidR="00AA22DA" w:rsidRPr="0071473C" w:rsidRDefault="00AA22DA" w:rsidP="00AA22DA">
                                  <w:pPr>
                                    <w:widowControl/>
                                    <w:overflowPunct w:val="0"/>
                                    <w:spacing w:line="240" w:lineRule="exact"/>
                                    <w:jc w:val="center"/>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合計</w:t>
                                  </w:r>
                                </w:p>
                              </w:tc>
                              <w:tc>
                                <w:tcPr>
                                  <w:tcW w:w="1159" w:type="dxa"/>
                                  <w:tcBorders>
                                    <w:top w:val="nil"/>
                                    <w:left w:val="nil"/>
                                    <w:bottom w:val="single" w:sz="4" w:space="0" w:color="auto"/>
                                    <w:right w:val="single" w:sz="4" w:space="0" w:color="auto"/>
                                  </w:tcBorders>
                                  <w:shd w:val="clear" w:color="auto" w:fill="auto"/>
                                  <w:noWrap/>
                                  <w:vAlign w:val="center"/>
                                  <w:hideMark/>
                                </w:tcPr>
                                <w:p w14:paraId="2371C949"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111,949,545 </w:t>
                                  </w:r>
                                </w:p>
                              </w:tc>
                              <w:tc>
                                <w:tcPr>
                                  <w:tcW w:w="1159" w:type="dxa"/>
                                  <w:tcBorders>
                                    <w:top w:val="nil"/>
                                    <w:left w:val="nil"/>
                                    <w:bottom w:val="single" w:sz="4" w:space="0" w:color="auto"/>
                                    <w:right w:val="single" w:sz="4" w:space="0" w:color="auto"/>
                                  </w:tcBorders>
                                  <w:shd w:val="clear" w:color="auto" w:fill="auto"/>
                                  <w:noWrap/>
                                  <w:vAlign w:val="center"/>
                                  <w:hideMark/>
                                </w:tcPr>
                                <w:p w14:paraId="5F43CB9C"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107,641,084 </w:t>
                                  </w:r>
                                </w:p>
                              </w:tc>
                              <w:tc>
                                <w:tcPr>
                                  <w:tcW w:w="958" w:type="dxa"/>
                                  <w:tcBorders>
                                    <w:top w:val="nil"/>
                                    <w:left w:val="nil"/>
                                    <w:bottom w:val="single" w:sz="4" w:space="0" w:color="auto"/>
                                    <w:right w:val="single" w:sz="4" w:space="0" w:color="auto"/>
                                  </w:tcBorders>
                                  <w:shd w:val="clear" w:color="auto" w:fill="auto"/>
                                  <w:noWrap/>
                                  <w:vAlign w:val="center"/>
                                  <w:hideMark/>
                                </w:tcPr>
                                <w:p w14:paraId="46E7148F"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5,059,504 </w:t>
                                  </w:r>
                                </w:p>
                              </w:tc>
                              <w:tc>
                                <w:tcPr>
                                  <w:tcW w:w="958" w:type="dxa"/>
                                  <w:tcBorders>
                                    <w:top w:val="nil"/>
                                    <w:left w:val="nil"/>
                                    <w:bottom w:val="single" w:sz="4" w:space="0" w:color="auto"/>
                                    <w:right w:val="single" w:sz="4" w:space="0" w:color="auto"/>
                                  </w:tcBorders>
                                  <w:shd w:val="clear" w:color="auto" w:fill="auto"/>
                                  <w:noWrap/>
                                  <w:vAlign w:val="center"/>
                                  <w:hideMark/>
                                </w:tcPr>
                                <w:p w14:paraId="2A0C9994"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4,150,878 </w:t>
                                  </w:r>
                                </w:p>
                              </w:tc>
                              <w:tc>
                                <w:tcPr>
                                  <w:tcW w:w="1058" w:type="dxa"/>
                                  <w:tcBorders>
                                    <w:top w:val="nil"/>
                                    <w:left w:val="nil"/>
                                    <w:bottom w:val="single" w:sz="4" w:space="0" w:color="auto"/>
                                    <w:right w:val="single" w:sz="4" w:space="0" w:color="auto"/>
                                  </w:tcBorders>
                                  <w:shd w:val="clear" w:color="auto" w:fill="auto"/>
                                  <w:noWrap/>
                                  <w:vAlign w:val="center"/>
                                  <w:hideMark/>
                                </w:tcPr>
                                <w:p w14:paraId="406C7E42"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96,183,220 </w:t>
                                  </w:r>
                                </w:p>
                              </w:tc>
                              <w:tc>
                                <w:tcPr>
                                  <w:tcW w:w="1058" w:type="dxa"/>
                                  <w:tcBorders>
                                    <w:top w:val="nil"/>
                                    <w:left w:val="nil"/>
                                    <w:bottom w:val="single" w:sz="4" w:space="0" w:color="auto"/>
                                    <w:right w:val="single" w:sz="4" w:space="0" w:color="auto"/>
                                  </w:tcBorders>
                                  <w:shd w:val="clear" w:color="auto" w:fill="auto"/>
                                  <w:noWrap/>
                                  <w:vAlign w:val="center"/>
                                  <w:hideMark/>
                                </w:tcPr>
                                <w:p w14:paraId="1D348C5C"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91,780,872 </w:t>
                                  </w:r>
                                </w:p>
                              </w:tc>
                              <w:tc>
                                <w:tcPr>
                                  <w:tcW w:w="1058" w:type="dxa"/>
                                  <w:tcBorders>
                                    <w:top w:val="nil"/>
                                    <w:left w:val="nil"/>
                                    <w:bottom w:val="single" w:sz="4" w:space="0" w:color="auto"/>
                                    <w:right w:val="single" w:sz="4" w:space="0" w:color="auto"/>
                                  </w:tcBorders>
                                  <w:shd w:val="clear" w:color="auto" w:fill="auto"/>
                                  <w:noWrap/>
                                  <w:vAlign w:val="center"/>
                                  <w:hideMark/>
                                </w:tcPr>
                                <w:p w14:paraId="03F96BDC"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10,706,820 </w:t>
                                  </w:r>
                                </w:p>
                              </w:tc>
                              <w:tc>
                                <w:tcPr>
                                  <w:tcW w:w="1165" w:type="dxa"/>
                                  <w:tcBorders>
                                    <w:top w:val="nil"/>
                                    <w:left w:val="nil"/>
                                    <w:bottom w:val="single" w:sz="4" w:space="0" w:color="auto"/>
                                    <w:right w:val="single" w:sz="4" w:space="0" w:color="auto"/>
                                  </w:tcBorders>
                                  <w:shd w:val="clear" w:color="auto" w:fill="auto"/>
                                  <w:noWrap/>
                                  <w:vAlign w:val="center"/>
                                  <w:hideMark/>
                                </w:tcPr>
                                <w:p w14:paraId="12AB8083"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11,709,333 </w:t>
                                  </w:r>
                                </w:p>
                              </w:tc>
                            </w:tr>
                            <w:tr w:rsidR="00AA22DA" w:rsidRPr="0071473C" w14:paraId="4CB7C208" w14:textId="77777777" w:rsidTr="00AA22DA">
                              <w:trPr>
                                <w:trHeight w:val="20"/>
                                <w:jc w:val="center"/>
                              </w:trPr>
                              <w:tc>
                                <w:tcPr>
                                  <w:tcW w:w="2277" w:type="dxa"/>
                                  <w:tcBorders>
                                    <w:top w:val="nil"/>
                                    <w:left w:val="single" w:sz="4" w:space="0" w:color="auto"/>
                                    <w:bottom w:val="single" w:sz="4" w:space="0" w:color="000000"/>
                                    <w:right w:val="single" w:sz="4" w:space="0" w:color="auto"/>
                                  </w:tcBorders>
                                  <w:shd w:val="clear" w:color="auto" w:fill="auto"/>
                                  <w:noWrap/>
                                  <w:vAlign w:val="center"/>
                                  <w:hideMark/>
                                </w:tcPr>
                                <w:p w14:paraId="5E5F44D3" w14:textId="40FEC4FB" w:rsidR="00AA22DA" w:rsidRPr="0071473C" w:rsidRDefault="00AA22DA" w:rsidP="00A65172">
                                  <w:pPr>
                                    <w:widowControl/>
                                    <w:overflowPunct w:val="0"/>
                                    <w:spacing w:line="240" w:lineRule="exact"/>
                                    <w:jc w:val="both"/>
                                    <w:rPr>
                                      <w:rFonts w:ascii="標楷體" w:eastAsia="標楷體" w:hAnsi="標楷體" w:cs="新細明體"/>
                                      <w:b/>
                                      <w:bCs/>
                                      <w:color w:val="000000"/>
                                      <w:sz w:val="20"/>
                                      <w:szCs w:val="20"/>
                                    </w:rPr>
                                  </w:pPr>
                                  <w:r w:rsidRPr="0071473C">
                                    <w:rPr>
                                      <w:rFonts w:ascii="標楷體" w:eastAsia="標楷體" w:hAnsi="標楷體" w:cs="新細明體" w:hint="eastAsia"/>
                                      <w:color w:val="000000"/>
                                      <w:sz w:val="20"/>
                                      <w:szCs w:val="20"/>
                                    </w:rPr>
                                    <w:t>發展公共運輸系統，加強運輸需求管理</w:t>
                                  </w:r>
                                </w:p>
                              </w:tc>
                              <w:tc>
                                <w:tcPr>
                                  <w:tcW w:w="1159" w:type="dxa"/>
                                  <w:tcBorders>
                                    <w:top w:val="nil"/>
                                    <w:left w:val="nil"/>
                                    <w:bottom w:val="single" w:sz="4" w:space="0" w:color="auto"/>
                                    <w:right w:val="single" w:sz="4" w:space="0" w:color="auto"/>
                                  </w:tcBorders>
                                  <w:shd w:val="clear" w:color="auto" w:fill="auto"/>
                                  <w:noWrap/>
                                  <w:vAlign w:val="center"/>
                                  <w:hideMark/>
                                </w:tcPr>
                                <w:p w14:paraId="07E04944"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16,423,000 </w:t>
                                  </w:r>
                                </w:p>
                              </w:tc>
                              <w:tc>
                                <w:tcPr>
                                  <w:tcW w:w="1159" w:type="dxa"/>
                                  <w:tcBorders>
                                    <w:top w:val="nil"/>
                                    <w:left w:val="nil"/>
                                    <w:bottom w:val="single" w:sz="4" w:space="0" w:color="auto"/>
                                    <w:right w:val="single" w:sz="4" w:space="0" w:color="auto"/>
                                  </w:tcBorders>
                                  <w:shd w:val="clear" w:color="auto" w:fill="auto"/>
                                  <w:noWrap/>
                                  <w:vAlign w:val="center"/>
                                  <w:hideMark/>
                                </w:tcPr>
                                <w:p w14:paraId="42677DC9"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16,423,000 </w:t>
                                  </w:r>
                                </w:p>
                              </w:tc>
                              <w:tc>
                                <w:tcPr>
                                  <w:tcW w:w="958" w:type="dxa"/>
                                  <w:tcBorders>
                                    <w:top w:val="nil"/>
                                    <w:left w:val="nil"/>
                                    <w:bottom w:val="single" w:sz="4" w:space="0" w:color="auto"/>
                                    <w:right w:val="single" w:sz="4" w:space="0" w:color="auto"/>
                                  </w:tcBorders>
                                  <w:shd w:val="clear" w:color="auto" w:fill="auto"/>
                                  <w:noWrap/>
                                  <w:vAlign w:val="center"/>
                                  <w:hideMark/>
                                </w:tcPr>
                                <w:p w14:paraId="175157D2"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26A2D7ED"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1058" w:type="dxa"/>
                                  <w:tcBorders>
                                    <w:top w:val="nil"/>
                                    <w:left w:val="nil"/>
                                    <w:bottom w:val="single" w:sz="4" w:space="0" w:color="auto"/>
                                    <w:right w:val="single" w:sz="4" w:space="0" w:color="auto"/>
                                  </w:tcBorders>
                                  <w:shd w:val="clear" w:color="auto" w:fill="auto"/>
                                  <w:noWrap/>
                                  <w:vAlign w:val="center"/>
                                  <w:hideMark/>
                                </w:tcPr>
                                <w:p w14:paraId="50426142"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16,423,000 </w:t>
                                  </w:r>
                                </w:p>
                              </w:tc>
                              <w:tc>
                                <w:tcPr>
                                  <w:tcW w:w="1058" w:type="dxa"/>
                                  <w:tcBorders>
                                    <w:top w:val="nil"/>
                                    <w:left w:val="nil"/>
                                    <w:bottom w:val="single" w:sz="4" w:space="0" w:color="auto"/>
                                    <w:right w:val="single" w:sz="4" w:space="0" w:color="auto"/>
                                  </w:tcBorders>
                                  <w:shd w:val="clear" w:color="auto" w:fill="auto"/>
                                  <w:noWrap/>
                                  <w:vAlign w:val="center"/>
                                  <w:hideMark/>
                                </w:tcPr>
                                <w:p w14:paraId="1D9A09BB"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16,423,000 </w:t>
                                  </w:r>
                                </w:p>
                              </w:tc>
                              <w:tc>
                                <w:tcPr>
                                  <w:tcW w:w="1058" w:type="dxa"/>
                                  <w:tcBorders>
                                    <w:top w:val="nil"/>
                                    <w:left w:val="nil"/>
                                    <w:bottom w:val="single" w:sz="4" w:space="0" w:color="auto"/>
                                    <w:right w:val="single" w:sz="4" w:space="0" w:color="auto"/>
                                  </w:tcBorders>
                                  <w:shd w:val="clear" w:color="auto" w:fill="auto"/>
                                  <w:noWrap/>
                                  <w:vAlign w:val="center"/>
                                  <w:hideMark/>
                                </w:tcPr>
                                <w:p w14:paraId="3973FBDD"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1165" w:type="dxa"/>
                                  <w:tcBorders>
                                    <w:top w:val="nil"/>
                                    <w:left w:val="nil"/>
                                    <w:bottom w:val="single" w:sz="4" w:space="0" w:color="auto"/>
                                    <w:right w:val="single" w:sz="4" w:space="0" w:color="auto"/>
                                  </w:tcBorders>
                                  <w:shd w:val="clear" w:color="auto" w:fill="auto"/>
                                  <w:noWrap/>
                                  <w:vAlign w:val="center"/>
                                  <w:hideMark/>
                                </w:tcPr>
                                <w:p w14:paraId="31921837"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AA22DA" w:rsidRPr="0071473C" w14:paraId="75D4E3A7" w14:textId="77777777" w:rsidTr="00AA22DA">
                              <w:trPr>
                                <w:trHeight w:val="20"/>
                                <w:jc w:val="center"/>
                              </w:trPr>
                              <w:tc>
                                <w:tcPr>
                                  <w:tcW w:w="2277" w:type="dxa"/>
                                  <w:tcBorders>
                                    <w:top w:val="nil"/>
                                    <w:left w:val="single" w:sz="4" w:space="0" w:color="auto"/>
                                    <w:bottom w:val="single" w:sz="4" w:space="0" w:color="000000"/>
                                    <w:right w:val="single" w:sz="4" w:space="0" w:color="auto"/>
                                  </w:tcBorders>
                                  <w:shd w:val="clear" w:color="auto" w:fill="auto"/>
                                  <w:noWrap/>
                                  <w:vAlign w:val="center"/>
                                  <w:hideMark/>
                                </w:tcPr>
                                <w:p w14:paraId="06A7AB40" w14:textId="41C70E3A" w:rsidR="00AA22DA" w:rsidRPr="0071473C" w:rsidRDefault="00AA22DA" w:rsidP="00A65172">
                                  <w:pPr>
                                    <w:widowControl/>
                                    <w:overflowPunct w:val="0"/>
                                    <w:spacing w:line="240" w:lineRule="exact"/>
                                    <w:jc w:val="both"/>
                                    <w:rPr>
                                      <w:rFonts w:ascii="標楷體" w:eastAsia="標楷體" w:hAnsi="標楷體" w:cs="新細明體"/>
                                      <w:b/>
                                      <w:bCs/>
                                      <w:color w:val="000000"/>
                                      <w:sz w:val="20"/>
                                      <w:szCs w:val="20"/>
                                    </w:rPr>
                                  </w:pPr>
                                  <w:r w:rsidRPr="0071473C">
                                    <w:rPr>
                                      <w:rFonts w:ascii="標楷體" w:eastAsia="標楷體" w:hAnsi="標楷體" w:cs="新細明體" w:hint="eastAsia"/>
                                      <w:color w:val="000000"/>
                                      <w:sz w:val="20"/>
                                      <w:szCs w:val="20"/>
                                    </w:rPr>
                                    <w:t>建構綠色運輸網絡，推廣低碳運具使用，建置綠色運具導向之交通環境</w:t>
                                  </w:r>
                                </w:p>
                              </w:tc>
                              <w:tc>
                                <w:tcPr>
                                  <w:tcW w:w="1159" w:type="dxa"/>
                                  <w:tcBorders>
                                    <w:top w:val="nil"/>
                                    <w:left w:val="nil"/>
                                    <w:bottom w:val="single" w:sz="4" w:space="0" w:color="auto"/>
                                    <w:right w:val="single" w:sz="4" w:space="0" w:color="auto"/>
                                  </w:tcBorders>
                                  <w:shd w:val="clear" w:color="auto" w:fill="auto"/>
                                  <w:noWrap/>
                                  <w:vAlign w:val="center"/>
                                  <w:hideMark/>
                                </w:tcPr>
                                <w:p w14:paraId="69617BA2"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18,089,327 </w:t>
                                  </w:r>
                                </w:p>
                              </w:tc>
                              <w:tc>
                                <w:tcPr>
                                  <w:tcW w:w="1159" w:type="dxa"/>
                                  <w:tcBorders>
                                    <w:top w:val="nil"/>
                                    <w:left w:val="nil"/>
                                    <w:bottom w:val="single" w:sz="4" w:space="0" w:color="auto"/>
                                    <w:right w:val="single" w:sz="4" w:space="0" w:color="auto"/>
                                  </w:tcBorders>
                                  <w:shd w:val="clear" w:color="auto" w:fill="auto"/>
                                  <w:noWrap/>
                                  <w:vAlign w:val="center"/>
                                  <w:hideMark/>
                                </w:tcPr>
                                <w:p w14:paraId="5BD0D755"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12,912,746 </w:t>
                                  </w:r>
                                </w:p>
                              </w:tc>
                              <w:tc>
                                <w:tcPr>
                                  <w:tcW w:w="958" w:type="dxa"/>
                                  <w:tcBorders>
                                    <w:top w:val="nil"/>
                                    <w:left w:val="nil"/>
                                    <w:bottom w:val="single" w:sz="4" w:space="0" w:color="auto"/>
                                    <w:right w:val="single" w:sz="4" w:space="0" w:color="auto"/>
                                  </w:tcBorders>
                                  <w:shd w:val="clear" w:color="auto" w:fill="auto"/>
                                  <w:noWrap/>
                                  <w:vAlign w:val="center"/>
                                  <w:hideMark/>
                                </w:tcPr>
                                <w:p w14:paraId="75E1BDC7"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4,951,904 </w:t>
                                  </w:r>
                                </w:p>
                              </w:tc>
                              <w:tc>
                                <w:tcPr>
                                  <w:tcW w:w="958" w:type="dxa"/>
                                  <w:tcBorders>
                                    <w:top w:val="nil"/>
                                    <w:left w:val="nil"/>
                                    <w:bottom w:val="single" w:sz="4" w:space="0" w:color="auto"/>
                                    <w:right w:val="single" w:sz="4" w:space="0" w:color="auto"/>
                                  </w:tcBorders>
                                  <w:shd w:val="clear" w:color="auto" w:fill="auto"/>
                                  <w:noWrap/>
                                  <w:vAlign w:val="center"/>
                                  <w:hideMark/>
                                </w:tcPr>
                                <w:p w14:paraId="703A7CB1"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4,043,278 </w:t>
                                  </w:r>
                                </w:p>
                              </w:tc>
                              <w:tc>
                                <w:tcPr>
                                  <w:tcW w:w="1058" w:type="dxa"/>
                                  <w:tcBorders>
                                    <w:top w:val="nil"/>
                                    <w:left w:val="nil"/>
                                    <w:bottom w:val="single" w:sz="4" w:space="0" w:color="auto"/>
                                    <w:right w:val="single" w:sz="4" w:space="0" w:color="auto"/>
                                  </w:tcBorders>
                                  <w:shd w:val="clear" w:color="auto" w:fill="auto"/>
                                  <w:noWrap/>
                                  <w:vAlign w:val="center"/>
                                  <w:hideMark/>
                                </w:tcPr>
                                <w:p w14:paraId="0ECE86D1"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12,103,562 </w:t>
                                  </w:r>
                                </w:p>
                              </w:tc>
                              <w:tc>
                                <w:tcPr>
                                  <w:tcW w:w="1058" w:type="dxa"/>
                                  <w:tcBorders>
                                    <w:top w:val="nil"/>
                                    <w:left w:val="nil"/>
                                    <w:bottom w:val="single" w:sz="4" w:space="0" w:color="auto"/>
                                    <w:right w:val="single" w:sz="4" w:space="0" w:color="auto"/>
                                  </w:tcBorders>
                                  <w:shd w:val="clear" w:color="auto" w:fill="auto"/>
                                  <w:noWrap/>
                                  <w:vAlign w:val="center"/>
                                  <w:hideMark/>
                                </w:tcPr>
                                <w:p w14:paraId="2416C4C9"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8,032,488 </w:t>
                                  </w:r>
                                </w:p>
                              </w:tc>
                              <w:tc>
                                <w:tcPr>
                                  <w:tcW w:w="1058" w:type="dxa"/>
                                  <w:tcBorders>
                                    <w:top w:val="nil"/>
                                    <w:left w:val="nil"/>
                                    <w:bottom w:val="single" w:sz="4" w:space="0" w:color="auto"/>
                                    <w:right w:val="single" w:sz="4" w:space="0" w:color="auto"/>
                                  </w:tcBorders>
                                  <w:shd w:val="clear" w:color="auto" w:fill="auto"/>
                                  <w:noWrap/>
                                  <w:vAlign w:val="center"/>
                                  <w:hideMark/>
                                </w:tcPr>
                                <w:p w14:paraId="18882A17"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1,033,860 </w:t>
                                  </w:r>
                                </w:p>
                              </w:tc>
                              <w:tc>
                                <w:tcPr>
                                  <w:tcW w:w="1165" w:type="dxa"/>
                                  <w:tcBorders>
                                    <w:top w:val="nil"/>
                                    <w:left w:val="nil"/>
                                    <w:bottom w:val="single" w:sz="4" w:space="0" w:color="auto"/>
                                    <w:right w:val="single" w:sz="4" w:space="0" w:color="auto"/>
                                  </w:tcBorders>
                                  <w:shd w:val="clear" w:color="auto" w:fill="auto"/>
                                  <w:noWrap/>
                                  <w:vAlign w:val="center"/>
                                  <w:hideMark/>
                                </w:tcPr>
                                <w:p w14:paraId="3AC36A61"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836,979 </w:t>
                                  </w:r>
                                </w:p>
                              </w:tc>
                            </w:tr>
                            <w:tr w:rsidR="00AA22DA" w:rsidRPr="0071473C" w14:paraId="5173D0FD" w14:textId="77777777" w:rsidTr="00AA22DA">
                              <w:trPr>
                                <w:trHeight w:val="20"/>
                                <w:jc w:val="center"/>
                              </w:trPr>
                              <w:tc>
                                <w:tcPr>
                                  <w:tcW w:w="2277" w:type="dxa"/>
                                  <w:tcBorders>
                                    <w:top w:val="nil"/>
                                    <w:left w:val="single" w:sz="4" w:space="0" w:color="auto"/>
                                    <w:bottom w:val="single" w:sz="4" w:space="0" w:color="000000"/>
                                    <w:right w:val="single" w:sz="4" w:space="0" w:color="auto"/>
                                  </w:tcBorders>
                                  <w:shd w:val="clear" w:color="auto" w:fill="auto"/>
                                  <w:noWrap/>
                                  <w:vAlign w:val="center"/>
                                  <w:hideMark/>
                                </w:tcPr>
                                <w:p w14:paraId="25CE51BB" w14:textId="0C798FAE" w:rsidR="00AA22DA" w:rsidRPr="0071473C" w:rsidRDefault="00AA22DA" w:rsidP="00A65172">
                                  <w:pPr>
                                    <w:widowControl/>
                                    <w:overflowPunct w:val="0"/>
                                    <w:spacing w:line="240" w:lineRule="exact"/>
                                    <w:jc w:val="both"/>
                                    <w:rPr>
                                      <w:rFonts w:ascii="標楷體" w:eastAsia="標楷體" w:hAnsi="標楷體" w:cs="新細明體"/>
                                      <w:b/>
                                      <w:bCs/>
                                      <w:color w:val="000000"/>
                                      <w:sz w:val="20"/>
                                      <w:szCs w:val="20"/>
                                    </w:rPr>
                                  </w:pPr>
                                  <w:r w:rsidRPr="0071473C">
                                    <w:rPr>
                                      <w:rFonts w:ascii="標楷體" w:eastAsia="標楷體" w:hAnsi="標楷體" w:cs="新細明體" w:hint="eastAsia"/>
                                      <w:color w:val="000000"/>
                                      <w:sz w:val="20"/>
                                      <w:szCs w:val="20"/>
                                    </w:rPr>
                                    <w:t>提升運輸系統及運具能源使用效率</w:t>
                                  </w:r>
                                </w:p>
                              </w:tc>
                              <w:tc>
                                <w:tcPr>
                                  <w:tcW w:w="1159" w:type="dxa"/>
                                  <w:tcBorders>
                                    <w:top w:val="nil"/>
                                    <w:left w:val="nil"/>
                                    <w:bottom w:val="single" w:sz="4" w:space="0" w:color="auto"/>
                                    <w:right w:val="single" w:sz="4" w:space="0" w:color="auto"/>
                                  </w:tcBorders>
                                  <w:shd w:val="clear" w:color="auto" w:fill="auto"/>
                                  <w:noWrap/>
                                  <w:vAlign w:val="center"/>
                                  <w:hideMark/>
                                </w:tcPr>
                                <w:p w14:paraId="77224102"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77,437,218 </w:t>
                                  </w:r>
                                </w:p>
                              </w:tc>
                              <w:tc>
                                <w:tcPr>
                                  <w:tcW w:w="1159" w:type="dxa"/>
                                  <w:tcBorders>
                                    <w:top w:val="nil"/>
                                    <w:left w:val="nil"/>
                                    <w:bottom w:val="single" w:sz="4" w:space="0" w:color="auto"/>
                                    <w:right w:val="single" w:sz="4" w:space="0" w:color="auto"/>
                                  </w:tcBorders>
                                  <w:shd w:val="clear" w:color="auto" w:fill="auto"/>
                                  <w:noWrap/>
                                  <w:vAlign w:val="center"/>
                                  <w:hideMark/>
                                </w:tcPr>
                                <w:p w14:paraId="7824E4E8"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78,305,337 </w:t>
                                  </w:r>
                                </w:p>
                              </w:tc>
                              <w:tc>
                                <w:tcPr>
                                  <w:tcW w:w="958" w:type="dxa"/>
                                  <w:tcBorders>
                                    <w:top w:val="nil"/>
                                    <w:left w:val="nil"/>
                                    <w:bottom w:val="single" w:sz="4" w:space="0" w:color="auto"/>
                                    <w:right w:val="single" w:sz="4" w:space="0" w:color="auto"/>
                                  </w:tcBorders>
                                  <w:shd w:val="clear" w:color="auto" w:fill="auto"/>
                                  <w:noWrap/>
                                  <w:vAlign w:val="center"/>
                                  <w:hideMark/>
                                </w:tcPr>
                                <w:p w14:paraId="3A6E89CC"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958" w:type="dxa"/>
                                  <w:tcBorders>
                                    <w:top w:val="nil"/>
                                    <w:left w:val="nil"/>
                                    <w:bottom w:val="single" w:sz="4" w:space="0" w:color="auto"/>
                                    <w:right w:val="single" w:sz="4" w:space="0" w:color="auto"/>
                                  </w:tcBorders>
                                  <w:shd w:val="clear" w:color="auto" w:fill="auto"/>
                                  <w:noWrap/>
                                  <w:vAlign w:val="center"/>
                                  <w:hideMark/>
                                </w:tcPr>
                                <w:p w14:paraId="3DA93824"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1058" w:type="dxa"/>
                                  <w:tcBorders>
                                    <w:top w:val="nil"/>
                                    <w:left w:val="nil"/>
                                    <w:bottom w:val="single" w:sz="4" w:space="0" w:color="auto"/>
                                    <w:right w:val="single" w:sz="4" w:space="0" w:color="auto"/>
                                  </w:tcBorders>
                                  <w:shd w:val="clear" w:color="auto" w:fill="auto"/>
                                  <w:noWrap/>
                                  <w:vAlign w:val="center"/>
                                  <w:hideMark/>
                                </w:tcPr>
                                <w:p w14:paraId="1FDB9F89"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67,656,658 </w:t>
                                  </w:r>
                                </w:p>
                              </w:tc>
                              <w:tc>
                                <w:tcPr>
                                  <w:tcW w:w="1058" w:type="dxa"/>
                                  <w:tcBorders>
                                    <w:top w:val="nil"/>
                                    <w:left w:val="nil"/>
                                    <w:bottom w:val="single" w:sz="4" w:space="0" w:color="auto"/>
                                    <w:right w:val="single" w:sz="4" w:space="0" w:color="auto"/>
                                  </w:tcBorders>
                                  <w:shd w:val="clear" w:color="auto" w:fill="auto"/>
                                  <w:noWrap/>
                                  <w:vAlign w:val="center"/>
                                  <w:hideMark/>
                                </w:tcPr>
                                <w:p w14:paraId="4784182C"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67,325,383 </w:t>
                                  </w:r>
                                </w:p>
                              </w:tc>
                              <w:tc>
                                <w:tcPr>
                                  <w:tcW w:w="1058" w:type="dxa"/>
                                  <w:tcBorders>
                                    <w:top w:val="nil"/>
                                    <w:left w:val="nil"/>
                                    <w:bottom w:val="single" w:sz="4" w:space="0" w:color="auto"/>
                                    <w:right w:val="single" w:sz="4" w:space="0" w:color="auto"/>
                                  </w:tcBorders>
                                  <w:shd w:val="clear" w:color="auto" w:fill="auto"/>
                                  <w:noWrap/>
                                  <w:vAlign w:val="center"/>
                                  <w:hideMark/>
                                </w:tcPr>
                                <w:p w14:paraId="31A01BD0"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9,672,960 </w:t>
                                  </w:r>
                                </w:p>
                              </w:tc>
                              <w:tc>
                                <w:tcPr>
                                  <w:tcW w:w="1165" w:type="dxa"/>
                                  <w:tcBorders>
                                    <w:top w:val="nil"/>
                                    <w:left w:val="nil"/>
                                    <w:bottom w:val="single" w:sz="4" w:space="0" w:color="auto"/>
                                    <w:right w:val="single" w:sz="4" w:space="0" w:color="auto"/>
                                  </w:tcBorders>
                                  <w:shd w:val="clear" w:color="auto" w:fill="auto"/>
                                  <w:noWrap/>
                                  <w:vAlign w:val="center"/>
                                  <w:hideMark/>
                                </w:tcPr>
                                <w:p w14:paraId="6657CD82"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10,872,354 </w:t>
                                  </w:r>
                                </w:p>
                              </w:tc>
                            </w:tr>
                            <w:tr w:rsidR="00AA22DA" w:rsidRPr="003D37A1" w14:paraId="1CE930F8" w14:textId="77777777" w:rsidTr="00AA22DA">
                              <w:trPr>
                                <w:trHeight w:val="20"/>
                                <w:jc w:val="center"/>
                              </w:trPr>
                              <w:tc>
                                <w:tcPr>
                                  <w:tcW w:w="10850" w:type="dxa"/>
                                  <w:gridSpan w:val="9"/>
                                  <w:tcBorders>
                                    <w:top w:val="single" w:sz="4" w:space="0" w:color="auto"/>
                                  </w:tcBorders>
                                </w:tcPr>
                                <w:p w14:paraId="63254ECD" w14:textId="77777777" w:rsidR="00AA22DA" w:rsidRDefault="00AA22DA" w:rsidP="00AA22DA">
                                  <w:pPr>
                                    <w:widowControl/>
                                    <w:overflowPunct w:val="0"/>
                                    <w:spacing w:line="240" w:lineRule="exact"/>
                                    <w:ind w:left="540" w:hangingChars="300" w:hanging="540"/>
                                    <w:jc w:val="both"/>
                                    <w:rPr>
                                      <w:rFonts w:ascii="標楷體" w:eastAsia="標楷體" w:hAnsi="標楷體"/>
                                      <w:color w:val="000000" w:themeColor="dark1"/>
                                      <w:sz w:val="18"/>
                                      <w:szCs w:val="18"/>
                                    </w:rPr>
                                  </w:pPr>
                                  <w:r w:rsidRPr="0071473C">
                                    <w:rPr>
                                      <w:rFonts w:ascii="標楷體" w:eastAsia="標楷體" w:hAnsi="標楷體" w:hint="eastAsia"/>
                                      <w:color w:val="000000" w:themeColor="dark1"/>
                                      <w:sz w:val="18"/>
                                      <w:szCs w:val="18"/>
                                    </w:rPr>
                                    <w:t>註：1</w:t>
                                  </w:r>
                                  <w:r w:rsidRPr="0071473C">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環境部運用空氣污染防制基金辦理補助</w:t>
                                  </w:r>
                                  <w:r w:rsidRPr="0071473C">
                                    <w:rPr>
                                      <w:rFonts w:ascii="標楷體" w:eastAsia="標楷體" w:hAnsi="標楷體" w:hint="eastAsia"/>
                                      <w:color w:val="000000" w:themeColor="dark1"/>
                                      <w:sz w:val="18"/>
                                      <w:szCs w:val="18"/>
                                    </w:rPr>
                                    <w:t>大型柴油車汰舊換新</w:t>
                                  </w:r>
                                  <w:r>
                                    <w:rPr>
                                      <w:rFonts w:ascii="標楷體" w:eastAsia="標楷體" w:hAnsi="標楷體" w:hint="eastAsia"/>
                                      <w:color w:val="000000" w:themeColor="dark1"/>
                                      <w:sz w:val="18"/>
                                      <w:szCs w:val="18"/>
                                    </w:rPr>
                                    <w:t>，因1</w:t>
                                  </w:r>
                                  <w:r>
                                    <w:rPr>
                                      <w:rFonts w:ascii="標楷體" w:eastAsia="標楷體" w:hAnsi="標楷體"/>
                                      <w:color w:val="000000" w:themeColor="dark1"/>
                                      <w:sz w:val="18"/>
                                      <w:szCs w:val="18"/>
                                    </w:rPr>
                                    <w:t>10</w:t>
                                  </w:r>
                                  <w:r>
                                    <w:rPr>
                                      <w:rFonts w:ascii="標楷體" w:eastAsia="標楷體" w:hAnsi="標楷體" w:hint="eastAsia"/>
                                      <w:color w:val="000000" w:themeColor="dark1"/>
                                      <w:sz w:val="18"/>
                                      <w:szCs w:val="18"/>
                                    </w:rPr>
                                    <w:t>年度申請案件較預計增加，爰辦理超支併決算，致實現數大於預算數</w:t>
                                  </w:r>
                                  <w:r w:rsidRPr="0071473C">
                                    <w:rPr>
                                      <w:rFonts w:ascii="標楷體" w:eastAsia="標楷體" w:hAnsi="標楷體" w:hint="eastAsia"/>
                                      <w:color w:val="000000" w:themeColor="dark1"/>
                                      <w:sz w:val="18"/>
                                      <w:szCs w:val="18"/>
                                    </w:rPr>
                                    <w:t>。</w:t>
                                  </w:r>
                                </w:p>
                                <w:p w14:paraId="294D06F6" w14:textId="77777777" w:rsidR="00AA22DA" w:rsidRPr="0071473C" w:rsidRDefault="00AA22DA" w:rsidP="00AA22DA">
                                  <w:pPr>
                                    <w:widowControl/>
                                    <w:overflowPunct w:val="0"/>
                                    <w:spacing w:line="240" w:lineRule="exact"/>
                                    <w:ind w:leftChars="150" w:left="536" w:hangingChars="98" w:hanging="176"/>
                                    <w:jc w:val="both"/>
                                    <w:rPr>
                                      <w:rFonts w:ascii="標楷體" w:eastAsia="標楷體" w:hAnsi="標楷體"/>
                                      <w:color w:val="000000" w:themeColor="dark1"/>
                                      <w:sz w:val="18"/>
                                      <w:szCs w:val="18"/>
                                    </w:rPr>
                                  </w:pPr>
                                  <w:r>
                                    <w:rPr>
                                      <w:rFonts w:ascii="標楷體" w:eastAsia="標楷體" w:hAnsi="標楷體"/>
                                      <w:color w:val="000000" w:themeColor="dark1"/>
                                      <w:sz w:val="18"/>
                                      <w:szCs w:val="18"/>
                                    </w:rPr>
                                    <w:t>2.</w:t>
                                  </w:r>
                                  <w:r w:rsidRPr="0071473C">
                                    <w:rPr>
                                      <w:rFonts w:ascii="標楷體" w:eastAsia="標楷體" w:hAnsi="標楷體" w:hint="eastAsia"/>
                                      <w:color w:val="000000" w:themeColor="dark1"/>
                                      <w:sz w:val="18"/>
                                      <w:szCs w:val="18"/>
                                    </w:rPr>
                                    <w:t>表內未顯示之中央主管機關係所辦業務無編列預算需求，如：</w:t>
                                  </w:r>
                                  <w:r w:rsidRPr="000E7C97">
                                    <w:rPr>
                                      <w:rFonts w:ascii="標楷體" w:eastAsia="標楷體" w:hAnsi="標楷體" w:hint="eastAsia"/>
                                      <w:color w:val="000000" w:themeColor="dark1"/>
                                      <w:sz w:val="18"/>
                                      <w:szCs w:val="18"/>
                                    </w:rPr>
                                    <w:t>主計總處</w:t>
                                  </w:r>
                                  <w:r w:rsidRPr="0071473C">
                                    <w:rPr>
                                      <w:rFonts w:ascii="標楷體" w:eastAsia="標楷體" w:hAnsi="標楷體" w:hint="eastAsia"/>
                                      <w:color w:val="000000" w:themeColor="dark1"/>
                                      <w:sz w:val="18"/>
                                      <w:szCs w:val="18"/>
                                    </w:rPr>
                                    <w:t>檢討修正公務車輛購置相關規定，並逐步推動公務車汰換為電動車，</w:t>
                                  </w:r>
                                  <w:r>
                                    <w:rPr>
                                      <w:rFonts w:ascii="標楷體" w:eastAsia="標楷體" w:hAnsi="標楷體" w:hint="eastAsia"/>
                                      <w:color w:val="000000" w:themeColor="dark1"/>
                                      <w:sz w:val="18"/>
                                      <w:szCs w:val="18"/>
                                    </w:rPr>
                                    <w:t>爰未</w:t>
                                  </w:r>
                                  <w:r w:rsidRPr="0071473C">
                                    <w:rPr>
                                      <w:rFonts w:ascii="標楷體" w:eastAsia="標楷體" w:hAnsi="標楷體" w:hint="eastAsia"/>
                                      <w:color w:val="000000" w:themeColor="dark1"/>
                                      <w:sz w:val="18"/>
                                      <w:szCs w:val="18"/>
                                    </w:rPr>
                                    <w:t>編列預算。</w:t>
                                  </w:r>
                                </w:p>
                                <w:p w14:paraId="0B10C1D8" w14:textId="77777777" w:rsidR="00AA22DA" w:rsidRPr="003D37A1" w:rsidRDefault="00AA22DA" w:rsidP="00AA22DA">
                                  <w:pPr>
                                    <w:widowControl/>
                                    <w:overflowPunct w:val="0"/>
                                    <w:spacing w:line="240" w:lineRule="exact"/>
                                    <w:ind w:firstLineChars="200" w:firstLine="360"/>
                                    <w:jc w:val="both"/>
                                    <w:rPr>
                                      <w:rFonts w:ascii="標楷體" w:eastAsia="標楷體" w:hAnsi="標楷體" w:cs="新細明體"/>
                                      <w:color w:val="000000"/>
                                      <w:sz w:val="20"/>
                                      <w:szCs w:val="20"/>
                                    </w:rPr>
                                  </w:pPr>
                                  <w:r>
                                    <w:rPr>
                                      <w:rFonts w:ascii="標楷體" w:eastAsia="標楷體" w:hAnsi="標楷體"/>
                                      <w:color w:val="000000" w:themeColor="dark1"/>
                                      <w:sz w:val="18"/>
                                      <w:szCs w:val="18"/>
                                    </w:rPr>
                                    <w:t>3</w:t>
                                  </w:r>
                                  <w:r w:rsidRPr="0071473C">
                                    <w:rPr>
                                      <w:rFonts w:ascii="標楷體" w:eastAsia="標楷體" w:hAnsi="標楷體"/>
                                      <w:color w:val="000000" w:themeColor="dark1"/>
                                      <w:sz w:val="18"/>
                                      <w:szCs w:val="18"/>
                                    </w:rPr>
                                    <w:t>.</w:t>
                                  </w:r>
                                  <w:r w:rsidRPr="0071473C">
                                    <w:rPr>
                                      <w:rFonts w:ascii="標楷體" w:eastAsia="標楷體" w:hAnsi="標楷體" w:hint="eastAsia"/>
                                      <w:color w:val="000000" w:themeColor="dark1"/>
                                      <w:sz w:val="18"/>
                                      <w:szCs w:val="18"/>
                                    </w:rPr>
                                    <w:t>資料來源：整理自</w:t>
                                  </w:r>
                                  <w:r w:rsidRPr="000E7C97">
                                    <w:rPr>
                                      <w:rFonts w:ascii="標楷體" w:eastAsia="標楷體" w:hAnsi="標楷體" w:hint="eastAsia"/>
                                      <w:color w:val="000000" w:themeColor="dark1"/>
                                      <w:sz w:val="18"/>
                                      <w:szCs w:val="18"/>
                                    </w:rPr>
                                    <w:t>主計總處</w:t>
                                  </w:r>
                                  <w:r w:rsidRPr="0071473C">
                                    <w:rPr>
                                      <w:rFonts w:ascii="標楷體" w:eastAsia="標楷體" w:hAnsi="標楷體" w:hint="eastAsia"/>
                                      <w:color w:val="000000" w:themeColor="dark1"/>
                                      <w:sz w:val="18"/>
                                      <w:szCs w:val="18"/>
                                    </w:rPr>
                                    <w:t>、經濟部、交通部、環境部等中央主管機</w:t>
                                  </w:r>
                                  <w:r>
                                    <w:rPr>
                                      <w:rFonts w:ascii="標楷體" w:eastAsia="標楷體" w:hAnsi="標楷體" w:hint="eastAsia"/>
                                      <w:color w:val="000000" w:themeColor="dark1"/>
                                      <w:sz w:val="18"/>
                                      <w:szCs w:val="18"/>
                                    </w:rPr>
                                    <w:t>關</w:t>
                                  </w:r>
                                  <w:r w:rsidRPr="0071473C">
                                    <w:rPr>
                                      <w:rFonts w:ascii="標楷體" w:eastAsia="標楷體" w:hAnsi="標楷體" w:hint="eastAsia"/>
                                      <w:color w:val="000000" w:themeColor="dark1"/>
                                      <w:sz w:val="18"/>
                                      <w:szCs w:val="18"/>
                                    </w:rPr>
                                    <w:t>提供資料</w:t>
                                  </w:r>
                                  <w:r w:rsidRPr="0071473C">
                                    <w:rPr>
                                      <w:rFonts w:ascii="標楷體" w:eastAsia="標楷體" w:hAnsi="標楷體" w:hint="eastAsia"/>
                                      <w:sz w:val="18"/>
                                      <w:szCs w:val="18"/>
                                    </w:rPr>
                                    <w:t>。</w:t>
                                  </w:r>
                                  <w:r w:rsidRPr="00E718E1">
                                    <w:rPr>
                                      <w:rFonts w:ascii="標楷體" w:eastAsia="標楷體" w:hAnsi="標楷體" w:cs="新細明體" w:hint="eastAsia"/>
                                      <w:color w:val="000000"/>
                                      <w:sz w:val="20"/>
                                      <w:szCs w:val="20"/>
                                    </w:rPr>
                                    <w:t xml:space="preserve">　</w:t>
                                  </w:r>
                                </w:p>
                              </w:tc>
                            </w:tr>
                            <w:bookmarkEnd w:id="4"/>
                          </w:tbl>
                          <w:p w14:paraId="5A26DA83" w14:textId="2C28F04A" w:rsidR="00AA22DA" w:rsidRPr="00AA22DA" w:rsidRDefault="00AA22DA" w:rsidP="00AA22DA">
                            <w:pPr>
                              <w:spacing w:line="300" w:lineRule="exact"/>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5DFEC6" id="_x0000_t202" coordsize="21600,21600" o:spt="202" path="m,l,21600r21600,l21600,xe">
                <v:stroke joinstyle="miter"/>
                <v:path gradientshapeok="t" o:connecttype="rect"/>
              </v:shapetype>
              <v:shape id="文字方塊 2" o:spid="_x0000_s1026" type="#_x0000_t202" style="position:absolute;left:0;text-align:left;margin-left:0;margin-top:319.05pt;width:559.35pt;height:229.65pt;z-index:-25166131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" fillcolor="white [3201]" stroked="f" strokeweight=".5pt">
                <v:textbox>
                  <w:txbxContent>
                    <w:tbl>
                      <w:tblPr>
                        <w:tblW w:w="10850" w:type="dxa"/>
                        <w:jc w:val="center"/>
                        <w:tblCellMar>
                          <w:left w:w="28" w:type="dxa"/>
                          <w:right w:w="28" w:type="dxa"/>
                        </w:tblCellMar>
                        <w:tblLook w:val="04A0" w:firstRow="1" w:lastRow="0" w:firstColumn="1" w:lastColumn="0" w:noHBand="0" w:noVBand="1"/>
                      </w:tblPr>
                      <w:tblGrid>
                        <w:gridCol w:w="2277"/>
                        <w:gridCol w:w="1159"/>
                        <w:gridCol w:w="1159"/>
                        <w:gridCol w:w="958"/>
                        <w:gridCol w:w="958"/>
                        <w:gridCol w:w="1058"/>
                        <w:gridCol w:w="1058"/>
                        <w:gridCol w:w="1058"/>
                        <w:gridCol w:w="1165"/>
                      </w:tblGrid>
                      <w:tr w:rsidR="00AA22DA" w:rsidRPr="0071473C" w14:paraId="74C996A5" w14:textId="77777777" w:rsidTr="00AA22DA">
                        <w:trPr>
                          <w:trHeight w:val="20"/>
                          <w:jc w:val="center"/>
                        </w:trPr>
                        <w:tc>
                          <w:tcPr>
                            <w:tcW w:w="10850" w:type="dxa"/>
                            <w:gridSpan w:val="9"/>
                            <w:shd w:val="clear" w:color="auto" w:fill="auto"/>
                            <w:noWrap/>
                            <w:vAlign w:val="center"/>
                          </w:tcPr>
                          <w:p w14:paraId="399719E7" w14:textId="1BA9C6C1"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bookmarkStart w:id="5" w:name="_Hlk201758915"/>
                            <w:r w:rsidRPr="0071473C">
                              <w:rPr>
                                <w:rFonts w:ascii="標楷體" w:eastAsia="標楷體" w:hAnsi="標楷體" w:hint="eastAsia"/>
                                <w:b/>
                              </w:rPr>
                              <w:t>表1　截至1</w:t>
                            </w:r>
                            <w:r w:rsidRPr="0071473C">
                              <w:rPr>
                                <w:rFonts w:ascii="標楷體" w:eastAsia="標楷體" w:hAnsi="標楷體"/>
                                <w:b/>
                              </w:rPr>
                              <w:t>13</w:t>
                            </w:r>
                            <w:r w:rsidRPr="0071473C">
                              <w:rPr>
                                <w:rFonts w:ascii="標楷體" w:eastAsia="標楷體" w:hAnsi="標楷體" w:hint="eastAsia"/>
                                <w:b/>
                              </w:rPr>
                              <w:t>年底</w:t>
                            </w:r>
                            <w:r w:rsidR="00197089" w:rsidRPr="00197089">
                              <w:rPr>
                                <w:rFonts w:ascii="標楷體" w:eastAsia="標楷體" w:hAnsi="標楷體" w:cstheme="minorBidi" w:hint="eastAsia"/>
                                <w:b/>
                                <w:szCs w:val="22"/>
                              </w:rPr>
                              <w:t>第二期運輸部門溫室氣體排放管制行動方案（110至114年）</w:t>
                            </w:r>
                            <w:r w:rsidRPr="0071473C">
                              <w:rPr>
                                <w:rFonts w:ascii="標楷體" w:eastAsia="標楷體" w:hAnsi="標楷體" w:cstheme="minorBidi" w:hint="eastAsia"/>
                                <w:b/>
                                <w:szCs w:val="22"/>
                              </w:rPr>
                              <w:t>經費執行情形</w:t>
                            </w:r>
                          </w:p>
                        </w:tc>
                      </w:tr>
                      <w:tr w:rsidR="00AA22DA" w:rsidRPr="0071473C" w14:paraId="000BE4EA" w14:textId="77777777" w:rsidTr="004F28CA">
                        <w:trPr>
                          <w:trHeight w:val="20"/>
                          <w:jc w:val="center"/>
                        </w:trPr>
                        <w:tc>
                          <w:tcPr>
                            <w:tcW w:w="10850" w:type="dxa"/>
                            <w:gridSpan w:val="9"/>
                            <w:tcBorders>
                              <w:bottom w:val="single" w:sz="4" w:space="0" w:color="auto"/>
                            </w:tcBorders>
                            <w:shd w:val="clear" w:color="auto" w:fill="auto"/>
                            <w:noWrap/>
                            <w:vAlign w:val="center"/>
                          </w:tcPr>
                          <w:p w14:paraId="74A52F13" w14:textId="77777777" w:rsidR="00AA22DA" w:rsidRPr="0071473C" w:rsidRDefault="00AA22DA" w:rsidP="00AA22DA">
                            <w:pPr>
                              <w:widowControl/>
                              <w:overflowPunct w:val="0"/>
                              <w:spacing w:line="240" w:lineRule="exact"/>
                              <w:jc w:val="right"/>
                              <w:rPr>
                                <w:rFonts w:ascii="標楷體" w:eastAsia="標楷體" w:hAnsi="標楷體" w:cs="新細明體"/>
                                <w:color w:val="000000"/>
                                <w:sz w:val="20"/>
                                <w:szCs w:val="20"/>
                              </w:rPr>
                            </w:pPr>
                            <w:r w:rsidRPr="0071473C">
                              <w:rPr>
                                <w:rFonts w:ascii="標楷體" w:eastAsia="標楷體" w:hAnsi="標楷體" w:cs="Arial" w:hint="eastAsia"/>
                                <w:sz w:val="18"/>
                                <w:szCs w:val="18"/>
                              </w:rPr>
                              <w:t>單位：新臺幣千元</w:t>
                            </w:r>
                            <w:r w:rsidRPr="0071473C">
                              <w:rPr>
                                <w:rFonts w:ascii="標楷體" w:eastAsia="標楷體" w:hAnsi="標楷體" w:cs="新細明體" w:hint="eastAsia"/>
                                <w:color w:val="000000"/>
                                <w:sz w:val="20"/>
                                <w:szCs w:val="20"/>
                              </w:rPr>
                              <w:t xml:space="preserve">　</w:t>
                            </w:r>
                          </w:p>
                        </w:tc>
                      </w:tr>
                      <w:tr w:rsidR="00AA22DA" w:rsidRPr="0071473C" w14:paraId="215B3196" w14:textId="77777777" w:rsidTr="004F28CA">
                        <w:trPr>
                          <w:trHeight w:val="20"/>
                          <w:jc w:val="center"/>
                        </w:trPr>
                        <w:tc>
                          <w:tcPr>
                            <w:tcW w:w="2277"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E2EFD9" w:themeFill="accent6" w:themeFillTint="33"/>
                            <w:noWrap/>
                            <w:vAlign w:val="center"/>
                            <w:hideMark/>
                          </w:tcPr>
                          <w:p w14:paraId="6359A5F8" w14:textId="77777777" w:rsidR="00AA22DA" w:rsidRDefault="00AA22DA" w:rsidP="00AA22DA">
                            <w:pPr>
                              <w:widowControl/>
                              <w:overflowPunct w:val="0"/>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主管機關</w:t>
                            </w:r>
                          </w:p>
                          <w:p w14:paraId="01410772" w14:textId="77777777" w:rsidR="00AA22DA" w:rsidRDefault="00AA22DA" w:rsidP="00AA22DA">
                            <w:pPr>
                              <w:widowControl/>
                              <w:overflowPunct w:val="0"/>
                              <w:spacing w:line="240" w:lineRule="exact"/>
                              <w:jc w:val="right"/>
                              <w:rPr>
                                <w:rFonts w:ascii="標楷體" w:eastAsia="標楷體" w:hAnsi="標楷體" w:cs="新細明體"/>
                                <w:color w:val="000000"/>
                                <w:sz w:val="20"/>
                                <w:szCs w:val="20"/>
                              </w:rPr>
                            </w:pPr>
                          </w:p>
                          <w:p w14:paraId="36C75431" w14:textId="1DCB073C" w:rsidR="00AA22DA" w:rsidRPr="0071473C" w:rsidRDefault="00AA22DA" w:rsidP="00AA22DA">
                            <w:pPr>
                              <w:widowControl/>
                              <w:overflowPunct w:val="0"/>
                              <w:spacing w:line="240" w:lineRule="exact"/>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推動策略</w:t>
                            </w:r>
                          </w:p>
                        </w:tc>
                        <w:tc>
                          <w:tcPr>
                            <w:tcW w:w="2318"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17F5A2FD"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合計</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57A71EB"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經濟部</w:t>
                            </w:r>
                          </w:p>
                        </w:tc>
                        <w:tc>
                          <w:tcPr>
                            <w:tcW w:w="21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05710C15"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交通部</w:t>
                            </w:r>
                          </w:p>
                        </w:tc>
                        <w:tc>
                          <w:tcPr>
                            <w:tcW w:w="2223"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5CE92E96" w14:textId="77777777" w:rsidR="00AA22DA"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環境部</w:t>
                            </w:r>
                          </w:p>
                          <w:p w14:paraId="78AD09BB"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（註1）</w:t>
                            </w:r>
                          </w:p>
                        </w:tc>
                      </w:tr>
                      <w:tr w:rsidR="00AA22DA" w:rsidRPr="0071473C" w14:paraId="65815F1F" w14:textId="77777777" w:rsidTr="004F28CA">
                        <w:trPr>
                          <w:trHeight w:val="20"/>
                          <w:jc w:val="center"/>
                        </w:trPr>
                        <w:tc>
                          <w:tcPr>
                            <w:tcW w:w="2277" w:type="dxa"/>
                            <w:vMerge/>
                            <w:tcBorders>
                              <w:left w:val="single" w:sz="4" w:space="0" w:color="auto"/>
                              <w:bottom w:val="single" w:sz="4" w:space="0" w:color="000000"/>
                              <w:right w:val="single" w:sz="4" w:space="0" w:color="auto"/>
                              <w:tl2br w:val="single" w:sz="4" w:space="0" w:color="auto"/>
                            </w:tcBorders>
                            <w:shd w:val="clear" w:color="auto" w:fill="E2EFD9" w:themeFill="accent6" w:themeFillTint="33"/>
                            <w:vAlign w:val="center"/>
                            <w:hideMark/>
                          </w:tcPr>
                          <w:p w14:paraId="428A1BA3" w14:textId="77777777" w:rsidR="00AA22DA" w:rsidRPr="0071473C" w:rsidRDefault="00AA22DA" w:rsidP="00AA22DA">
                            <w:pPr>
                              <w:widowControl/>
                              <w:overflowPunct w:val="0"/>
                              <w:spacing w:line="240" w:lineRule="exact"/>
                              <w:rPr>
                                <w:rFonts w:ascii="標楷體" w:eastAsia="標楷體" w:hAnsi="標楷體" w:cs="新細明體"/>
                                <w:color w:val="000000"/>
                                <w:sz w:val="20"/>
                                <w:szCs w:val="20"/>
                              </w:rPr>
                            </w:pPr>
                          </w:p>
                        </w:tc>
                        <w:tc>
                          <w:tcPr>
                            <w:tcW w:w="1159" w:type="dxa"/>
                            <w:tcBorders>
                              <w:top w:val="nil"/>
                              <w:left w:val="nil"/>
                              <w:bottom w:val="single" w:sz="4" w:space="0" w:color="auto"/>
                              <w:right w:val="single" w:sz="4" w:space="0" w:color="auto"/>
                            </w:tcBorders>
                            <w:shd w:val="clear" w:color="auto" w:fill="E2EFD9" w:themeFill="accent6" w:themeFillTint="33"/>
                            <w:noWrap/>
                            <w:vAlign w:val="center"/>
                            <w:hideMark/>
                          </w:tcPr>
                          <w:p w14:paraId="47531561"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1159" w:type="dxa"/>
                            <w:tcBorders>
                              <w:top w:val="nil"/>
                              <w:left w:val="nil"/>
                              <w:bottom w:val="single" w:sz="4" w:space="0" w:color="auto"/>
                              <w:right w:val="single" w:sz="4" w:space="0" w:color="auto"/>
                            </w:tcBorders>
                            <w:shd w:val="clear" w:color="auto" w:fill="E2EFD9" w:themeFill="accent6" w:themeFillTint="33"/>
                            <w:noWrap/>
                            <w:vAlign w:val="center"/>
                            <w:hideMark/>
                          </w:tcPr>
                          <w:p w14:paraId="596809EC"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7517ADB"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5BE2C80C"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c>
                          <w:tcPr>
                            <w:tcW w:w="1058" w:type="dxa"/>
                            <w:tcBorders>
                              <w:top w:val="nil"/>
                              <w:left w:val="nil"/>
                              <w:bottom w:val="single" w:sz="4" w:space="0" w:color="auto"/>
                              <w:right w:val="single" w:sz="4" w:space="0" w:color="auto"/>
                            </w:tcBorders>
                            <w:shd w:val="clear" w:color="auto" w:fill="E2EFD9" w:themeFill="accent6" w:themeFillTint="33"/>
                            <w:noWrap/>
                            <w:vAlign w:val="center"/>
                            <w:hideMark/>
                          </w:tcPr>
                          <w:p w14:paraId="26215FCF"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1058" w:type="dxa"/>
                            <w:tcBorders>
                              <w:top w:val="nil"/>
                              <w:left w:val="nil"/>
                              <w:bottom w:val="single" w:sz="4" w:space="0" w:color="auto"/>
                              <w:right w:val="single" w:sz="4" w:space="0" w:color="auto"/>
                            </w:tcBorders>
                            <w:shd w:val="clear" w:color="auto" w:fill="E2EFD9" w:themeFill="accent6" w:themeFillTint="33"/>
                            <w:noWrap/>
                            <w:vAlign w:val="center"/>
                            <w:hideMark/>
                          </w:tcPr>
                          <w:p w14:paraId="69654DCE"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c>
                          <w:tcPr>
                            <w:tcW w:w="1058" w:type="dxa"/>
                            <w:tcBorders>
                              <w:top w:val="nil"/>
                              <w:left w:val="nil"/>
                              <w:bottom w:val="single" w:sz="4" w:space="0" w:color="auto"/>
                              <w:right w:val="single" w:sz="4" w:space="0" w:color="auto"/>
                            </w:tcBorders>
                            <w:shd w:val="clear" w:color="auto" w:fill="E2EFD9" w:themeFill="accent6" w:themeFillTint="33"/>
                            <w:noWrap/>
                            <w:vAlign w:val="center"/>
                            <w:hideMark/>
                          </w:tcPr>
                          <w:p w14:paraId="6E66CE38"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預算數</w:t>
                            </w:r>
                          </w:p>
                        </w:tc>
                        <w:tc>
                          <w:tcPr>
                            <w:tcW w:w="1165" w:type="dxa"/>
                            <w:tcBorders>
                              <w:top w:val="nil"/>
                              <w:left w:val="nil"/>
                              <w:bottom w:val="single" w:sz="4" w:space="0" w:color="auto"/>
                              <w:right w:val="single" w:sz="4" w:space="0" w:color="auto"/>
                            </w:tcBorders>
                            <w:shd w:val="clear" w:color="auto" w:fill="E2EFD9" w:themeFill="accent6" w:themeFillTint="33"/>
                            <w:noWrap/>
                            <w:vAlign w:val="center"/>
                            <w:hideMark/>
                          </w:tcPr>
                          <w:p w14:paraId="79023A3E" w14:textId="77777777" w:rsidR="00AA22DA" w:rsidRPr="0071473C" w:rsidRDefault="00AA22DA" w:rsidP="00AA22DA">
                            <w:pPr>
                              <w:widowControl/>
                              <w:overflowPunct w:val="0"/>
                              <w:spacing w:line="240" w:lineRule="exact"/>
                              <w:jc w:val="center"/>
                              <w:rPr>
                                <w:rFonts w:ascii="標楷體" w:eastAsia="標楷體" w:hAnsi="標楷體" w:cs="新細明體"/>
                                <w:color w:val="000000"/>
                                <w:sz w:val="20"/>
                                <w:szCs w:val="20"/>
                              </w:rPr>
                            </w:pPr>
                            <w:r w:rsidRPr="0071473C">
                              <w:rPr>
                                <w:rFonts w:ascii="標楷體" w:eastAsia="標楷體" w:hAnsi="標楷體" w:cs="新細明體" w:hint="eastAsia"/>
                                <w:color w:val="000000"/>
                                <w:sz w:val="20"/>
                                <w:szCs w:val="20"/>
                              </w:rPr>
                              <w:t>實現數</w:t>
                            </w:r>
                          </w:p>
                        </w:tc>
                      </w:tr>
                      <w:tr w:rsidR="00AA22DA" w:rsidRPr="0071473C" w14:paraId="586DCDCC" w14:textId="77777777" w:rsidTr="004F28CA">
                        <w:trPr>
                          <w:trHeight w:val="20"/>
                          <w:jc w:val="center"/>
                        </w:trPr>
                        <w:tc>
                          <w:tcPr>
                            <w:tcW w:w="227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2B192E" w14:textId="77777777" w:rsidR="00AA22DA" w:rsidRPr="0071473C" w:rsidRDefault="00AA22DA" w:rsidP="00AA22DA">
                            <w:pPr>
                              <w:widowControl/>
                              <w:overflowPunct w:val="0"/>
                              <w:spacing w:line="240" w:lineRule="exact"/>
                              <w:jc w:val="center"/>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合計</w:t>
                            </w:r>
                          </w:p>
                        </w:tc>
                        <w:tc>
                          <w:tcPr>
                            <w:tcW w:w="1159" w:type="dxa"/>
                            <w:tcBorders>
                              <w:top w:val="nil"/>
                              <w:left w:val="nil"/>
                              <w:bottom w:val="single" w:sz="4" w:space="0" w:color="auto"/>
                              <w:right w:val="single" w:sz="4" w:space="0" w:color="auto"/>
                            </w:tcBorders>
                            <w:shd w:val="clear" w:color="auto" w:fill="auto"/>
                            <w:noWrap/>
                            <w:vAlign w:val="center"/>
                            <w:hideMark/>
                          </w:tcPr>
                          <w:p w14:paraId="2371C949"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111,949,545 </w:t>
                            </w:r>
                          </w:p>
                        </w:tc>
                        <w:tc>
                          <w:tcPr>
                            <w:tcW w:w="1159" w:type="dxa"/>
                            <w:tcBorders>
                              <w:top w:val="nil"/>
                              <w:left w:val="nil"/>
                              <w:bottom w:val="single" w:sz="4" w:space="0" w:color="auto"/>
                              <w:right w:val="single" w:sz="4" w:space="0" w:color="auto"/>
                            </w:tcBorders>
                            <w:shd w:val="clear" w:color="auto" w:fill="auto"/>
                            <w:noWrap/>
                            <w:vAlign w:val="center"/>
                            <w:hideMark/>
                          </w:tcPr>
                          <w:p w14:paraId="5F43CB9C"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107,641,084 </w:t>
                            </w:r>
                          </w:p>
                        </w:tc>
                        <w:tc>
                          <w:tcPr>
                            <w:tcW w:w="958" w:type="dxa"/>
                            <w:tcBorders>
                              <w:top w:val="nil"/>
                              <w:left w:val="nil"/>
                              <w:bottom w:val="single" w:sz="4" w:space="0" w:color="auto"/>
                              <w:right w:val="single" w:sz="4" w:space="0" w:color="auto"/>
                            </w:tcBorders>
                            <w:shd w:val="clear" w:color="auto" w:fill="auto"/>
                            <w:noWrap/>
                            <w:vAlign w:val="center"/>
                            <w:hideMark/>
                          </w:tcPr>
                          <w:p w14:paraId="46E7148F"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5,059,504 </w:t>
                            </w:r>
                          </w:p>
                        </w:tc>
                        <w:tc>
                          <w:tcPr>
                            <w:tcW w:w="958" w:type="dxa"/>
                            <w:tcBorders>
                              <w:top w:val="nil"/>
                              <w:left w:val="nil"/>
                              <w:bottom w:val="single" w:sz="4" w:space="0" w:color="auto"/>
                              <w:right w:val="single" w:sz="4" w:space="0" w:color="auto"/>
                            </w:tcBorders>
                            <w:shd w:val="clear" w:color="auto" w:fill="auto"/>
                            <w:noWrap/>
                            <w:vAlign w:val="center"/>
                            <w:hideMark/>
                          </w:tcPr>
                          <w:p w14:paraId="2A0C9994"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4,150,878 </w:t>
                            </w:r>
                          </w:p>
                        </w:tc>
                        <w:tc>
                          <w:tcPr>
                            <w:tcW w:w="1058" w:type="dxa"/>
                            <w:tcBorders>
                              <w:top w:val="nil"/>
                              <w:left w:val="nil"/>
                              <w:bottom w:val="single" w:sz="4" w:space="0" w:color="auto"/>
                              <w:right w:val="single" w:sz="4" w:space="0" w:color="auto"/>
                            </w:tcBorders>
                            <w:shd w:val="clear" w:color="auto" w:fill="auto"/>
                            <w:noWrap/>
                            <w:vAlign w:val="center"/>
                            <w:hideMark/>
                          </w:tcPr>
                          <w:p w14:paraId="406C7E42"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96,183,220 </w:t>
                            </w:r>
                          </w:p>
                        </w:tc>
                        <w:tc>
                          <w:tcPr>
                            <w:tcW w:w="1058" w:type="dxa"/>
                            <w:tcBorders>
                              <w:top w:val="nil"/>
                              <w:left w:val="nil"/>
                              <w:bottom w:val="single" w:sz="4" w:space="0" w:color="auto"/>
                              <w:right w:val="single" w:sz="4" w:space="0" w:color="auto"/>
                            </w:tcBorders>
                            <w:shd w:val="clear" w:color="auto" w:fill="auto"/>
                            <w:noWrap/>
                            <w:vAlign w:val="center"/>
                            <w:hideMark/>
                          </w:tcPr>
                          <w:p w14:paraId="1D348C5C"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91,780,872 </w:t>
                            </w:r>
                          </w:p>
                        </w:tc>
                        <w:tc>
                          <w:tcPr>
                            <w:tcW w:w="1058" w:type="dxa"/>
                            <w:tcBorders>
                              <w:top w:val="nil"/>
                              <w:left w:val="nil"/>
                              <w:bottom w:val="single" w:sz="4" w:space="0" w:color="auto"/>
                              <w:right w:val="single" w:sz="4" w:space="0" w:color="auto"/>
                            </w:tcBorders>
                            <w:shd w:val="clear" w:color="auto" w:fill="auto"/>
                            <w:noWrap/>
                            <w:vAlign w:val="center"/>
                            <w:hideMark/>
                          </w:tcPr>
                          <w:p w14:paraId="03F96BDC"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10,706,820 </w:t>
                            </w:r>
                          </w:p>
                        </w:tc>
                        <w:tc>
                          <w:tcPr>
                            <w:tcW w:w="1165" w:type="dxa"/>
                            <w:tcBorders>
                              <w:top w:val="nil"/>
                              <w:left w:val="nil"/>
                              <w:bottom w:val="single" w:sz="4" w:space="0" w:color="auto"/>
                              <w:right w:val="single" w:sz="4" w:space="0" w:color="auto"/>
                            </w:tcBorders>
                            <w:shd w:val="clear" w:color="auto" w:fill="auto"/>
                            <w:noWrap/>
                            <w:vAlign w:val="center"/>
                            <w:hideMark/>
                          </w:tcPr>
                          <w:p w14:paraId="12AB8083" w14:textId="77777777" w:rsidR="00AA22DA" w:rsidRPr="0071473C" w:rsidRDefault="00AA22DA" w:rsidP="00AA22DA">
                            <w:pPr>
                              <w:widowControl/>
                              <w:overflowPunct w:val="0"/>
                              <w:spacing w:line="240" w:lineRule="exact"/>
                              <w:jc w:val="right"/>
                              <w:rPr>
                                <w:rFonts w:ascii="標楷體" w:eastAsia="標楷體" w:hAnsi="標楷體" w:cs="新細明體"/>
                                <w:b/>
                                <w:bCs/>
                                <w:color w:val="000000"/>
                                <w:sz w:val="20"/>
                                <w:szCs w:val="20"/>
                              </w:rPr>
                            </w:pPr>
                            <w:r w:rsidRPr="0071473C">
                              <w:rPr>
                                <w:rFonts w:ascii="標楷體" w:eastAsia="標楷體" w:hAnsi="標楷體" w:cs="新細明體" w:hint="eastAsia"/>
                                <w:b/>
                                <w:bCs/>
                                <w:color w:val="000000"/>
                                <w:sz w:val="20"/>
                                <w:szCs w:val="20"/>
                              </w:rPr>
                              <w:t xml:space="preserve">11,709,333 </w:t>
                            </w:r>
                          </w:p>
                        </w:tc>
                      </w:tr>
                      <w:tr w:rsidR="00AA22DA" w:rsidRPr="0071473C" w14:paraId="4CB7C208" w14:textId="77777777" w:rsidTr="00AA22DA">
                        <w:trPr>
                          <w:trHeight w:val="20"/>
                          <w:jc w:val="center"/>
                        </w:trPr>
                        <w:tc>
                          <w:tcPr>
                            <w:tcW w:w="2277" w:type="dxa"/>
                            <w:tcBorders>
                              <w:top w:val="nil"/>
                              <w:left w:val="single" w:sz="4" w:space="0" w:color="auto"/>
                              <w:bottom w:val="single" w:sz="4" w:space="0" w:color="000000"/>
                              <w:right w:val="single" w:sz="4" w:space="0" w:color="auto"/>
                            </w:tcBorders>
                            <w:shd w:val="clear" w:color="auto" w:fill="auto"/>
                            <w:noWrap/>
                            <w:vAlign w:val="center"/>
                            <w:hideMark/>
                          </w:tcPr>
                          <w:p w14:paraId="5E5F44D3" w14:textId="40FEC4FB" w:rsidR="00AA22DA" w:rsidRPr="0071473C" w:rsidRDefault="00AA22DA" w:rsidP="00A65172">
                            <w:pPr>
                              <w:widowControl/>
                              <w:overflowPunct w:val="0"/>
                              <w:spacing w:line="240" w:lineRule="exact"/>
                              <w:jc w:val="both"/>
                              <w:rPr>
                                <w:rFonts w:ascii="標楷體" w:eastAsia="標楷體" w:hAnsi="標楷體" w:cs="新細明體"/>
                                <w:b/>
                                <w:bCs/>
                                <w:color w:val="000000"/>
                                <w:sz w:val="20"/>
                                <w:szCs w:val="20"/>
                              </w:rPr>
                            </w:pPr>
                            <w:r w:rsidRPr="0071473C">
                              <w:rPr>
                                <w:rFonts w:ascii="標楷體" w:eastAsia="標楷體" w:hAnsi="標楷體" w:cs="新細明體" w:hint="eastAsia"/>
                                <w:color w:val="000000"/>
                                <w:sz w:val="20"/>
                                <w:szCs w:val="20"/>
                              </w:rPr>
                              <w:t>發展公共運輸系統，加強運輸需求管理</w:t>
                            </w:r>
                          </w:p>
                        </w:tc>
                        <w:tc>
                          <w:tcPr>
                            <w:tcW w:w="1159" w:type="dxa"/>
                            <w:tcBorders>
                              <w:top w:val="nil"/>
                              <w:left w:val="nil"/>
                              <w:bottom w:val="single" w:sz="4" w:space="0" w:color="auto"/>
                              <w:right w:val="single" w:sz="4" w:space="0" w:color="auto"/>
                            </w:tcBorders>
                            <w:shd w:val="clear" w:color="auto" w:fill="auto"/>
                            <w:noWrap/>
                            <w:vAlign w:val="center"/>
                            <w:hideMark/>
                          </w:tcPr>
                          <w:p w14:paraId="07E04944"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16,423,000 </w:t>
                            </w:r>
                          </w:p>
                        </w:tc>
                        <w:tc>
                          <w:tcPr>
                            <w:tcW w:w="1159" w:type="dxa"/>
                            <w:tcBorders>
                              <w:top w:val="nil"/>
                              <w:left w:val="nil"/>
                              <w:bottom w:val="single" w:sz="4" w:space="0" w:color="auto"/>
                              <w:right w:val="single" w:sz="4" w:space="0" w:color="auto"/>
                            </w:tcBorders>
                            <w:shd w:val="clear" w:color="auto" w:fill="auto"/>
                            <w:noWrap/>
                            <w:vAlign w:val="center"/>
                            <w:hideMark/>
                          </w:tcPr>
                          <w:p w14:paraId="42677DC9"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16,423,000 </w:t>
                            </w:r>
                          </w:p>
                        </w:tc>
                        <w:tc>
                          <w:tcPr>
                            <w:tcW w:w="958" w:type="dxa"/>
                            <w:tcBorders>
                              <w:top w:val="nil"/>
                              <w:left w:val="nil"/>
                              <w:bottom w:val="single" w:sz="4" w:space="0" w:color="auto"/>
                              <w:right w:val="single" w:sz="4" w:space="0" w:color="auto"/>
                            </w:tcBorders>
                            <w:shd w:val="clear" w:color="auto" w:fill="auto"/>
                            <w:noWrap/>
                            <w:vAlign w:val="center"/>
                            <w:hideMark/>
                          </w:tcPr>
                          <w:p w14:paraId="175157D2"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26A2D7ED"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1058" w:type="dxa"/>
                            <w:tcBorders>
                              <w:top w:val="nil"/>
                              <w:left w:val="nil"/>
                              <w:bottom w:val="single" w:sz="4" w:space="0" w:color="auto"/>
                              <w:right w:val="single" w:sz="4" w:space="0" w:color="auto"/>
                            </w:tcBorders>
                            <w:shd w:val="clear" w:color="auto" w:fill="auto"/>
                            <w:noWrap/>
                            <w:vAlign w:val="center"/>
                            <w:hideMark/>
                          </w:tcPr>
                          <w:p w14:paraId="50426142"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16,423,000 </w:t>
                            </w:r>
                          </w:p>
                        </w:tc>
                        <w:tc>
                          <w:tcPr>
                            <w:tcW w:w="1058" w:type="dxa"/>
                            <w:tcBorders>
                              <w:top w:val="nil"/>
                              <w:left w:val="nil"/>
                              <w:bottom w:val="single" w:sz="4" w:space="0" w:color="auto"/>
                              <w:right w:val="single" w:sz="4" w:space="0" w:color="auto"/>
                            </w:tcBorders>
                            <w:shd w:val="clear" w:color="auto" w:fill="auto"/>
                            <w:noWrap/>
                            <w:vAlign w:val="center"/>
                            <w:hideMark/>
                          </w:tcPr>
                          <w:p w14:paraId="1D9A09BB"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16,423,000 </w:t>
                            </w:r>
                          </w:p>
                        </w:tc>
                        <w:tc>
                          <w:tcPr>
                            <w:tcW w:w="1058" w:type="dxa"/>
                            <w:tcBorders>
                              <w:top w:val="nil"/>
                              <w:left w:val="nil"/>
                              <w:bottom w:val="single" w:sz="4" w:space="0" w:color="auto"/>
                              <w:right w:val="single" w:sz="4" w:space="0" w:color="auto"/>
                            </w:tcBorders>
                            <w:shd w:val="clear" w:color="auto" w:fill="auto"/>
                            <w:noWrap/>
                            <w:vAlign w:val="center"/>
                            <w:hideMark/>
                          </w:tcPr>
                          <w:p w14:paraId="3973FBDD"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1165" w:type="dxa"/>
                            <w:tcBorders>
                              <w:top w:val="nil"/>
                              <w:left w:val="nil"/>
                              <w:bottom w:val="single" w:sz="4" w:space="0" w:color="auto"/>
                              <w:right w:val="single" w:sz="4" w:space="0" w:color="auto"/>
                            </w:tcBorders>
                            <w:shd w:val="clear" w:color="auto" w:fill="auto"/>
                            <w:noWrap/>
                            <w:vAlign w:val="center"/>
                            <w:hideMark/>
                          </w:tcPr>
                          <w:p w14:paraId="31921837"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AA22DA" w:rsidRPr="0071473C" w14:paraId="75D4E3A7" w14:textId="77777777" w:rsidTr="00AA22DA">
                        <w:trPr>
                          <w:trHeight w:val="20"/>
                          <w:jc w:val="center"/>
                        </w:trPr>
                        <w:tc>
                          <w:tcPr>
                            <w:tcW w:w="2277" w:type="dxa"/>
                            <w:tcBorders>
                              <w:top w:val="nil"/>
                              <w:left w:val="single" w:sz="4" w:space="0" w:color="auto"/>
                              <w:bottom w:val="single" w:sz="4" w:space="0" w:color="000000"/>
                              <w:right w:val="single" w:sz="4" w:space="0" w:color="auto"/>
                            </w:tcBorders>
                            <w:shd w:val="clear" w:color="auto" w:fill="auto"/>
                            <w:noWrap/>
                            <w:vAlign w:val="center"/>
                            <w:hideMark/>
                          </w:tcPr>
                          <w:p w14:paraId="06A7AB40" w14:textId="41C70E3A" w:rsidR="00AA22DA" w:rsidRPr="0071473C" w:rsidRDefault="00AA22DA" w:rsidP="00A65172">
                            <w:pPr>
                              <w:widowControl/>
                              <w:overflowPunct w:val="0"/>
                              <w:spacing w:line="240" w:lineRule="exact"/>
                              <w:jc w:val="both"/>
                              <w:rPr>
                                <w:rFonts w:ascii="標楷體" w:eastAsia="標楷體" w:hAnsi="標楷體" w:cs="新細明體"/>
                                <w:b/>
                                <w:bCs/>
                                <w:color w:val="000000"/>
                                <w:sz w:val="20"/>
                                <w:szCs w:val="20"/>
                              </w:rPr>
                            </w:pPr>
                            <w:r w:rsidRPr="0071473C">
                              <w:rPr>
                                <w:rFonts w:ascii="標楷體" w:eastAsia="標楷體" w:hAnsi="標楷體" w:cs="新細明體" w:hint="eastAsia"/>
                                <w:color w:val="000000"/>
                                <w:sz w:val="20"/>
                                <w:szCs w:val="20"/>
                              </w:rPr>
                              <w:t>建構綠色運輸網絡，推廣低碳運具使用，建置綠色運具導向之交通環境</w:t>
                            </w:r>
                          </w:p>
                        </w:tc>
                        <w:tc>
                          <w:tcPr>
                            <w:tcW w:w="1159" w:type="dxa"/>
                            <w:tcBorders>
                              <w:top w:val="nil"/>
                              <w:left w:val="nil"/>
                              <w:bottom w:val="single" w:sz="4" w:space="0" w:color="auto"/>
                              <w:right w:val="single" w:sz="4" w:space="0" w:color="auto"/>
                            </w:tcBorders>
                            <w:shd w:val="clear" w:color="auto" w:fill="auto"/>
                            <w:noWrap/>
                            <w:vAlign w:val="center"/>
                            <w:hideMark/>
                          </w:tcPr>
                          <w:p w14:paraId="69617BA2"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18,089,327 </w:t>
                            </w:r>
                          </w:p>
                        </w:tc>
                        <w:tc>
                          <w:tcPr>
                            <w:tcW w:w="1159" w:type="dxa"/>
                            <w:tcBorders>
                              <w:top w:val="nil"/>
                              <w:left w:val="nil"/>
                              <w:bottom w:val="single" w:sz="4" w:space="0" w:color="auto"/>
                              <w:right w:val="single" w:sz="4" w:space="0" w:color="auto"/>
                            </w:tcBorders>
                            <w:shd w:val="clear" w:color="auto" w:fill="auto"/>
                            <w:noWrap/>
                            <w:vAlign w:val="center"/>
                            <w:hideMark/>
                          </w:tcPr>
                          <w:p w14:paraId="5BD0D755"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12,912,746 </w:t>
                            </w:r>
                          </w:p>
                        </w:tc>
                        <w:tc>
                          <w:tcPr>
                            <w:tcW w:w="958" w:type="dxa"/>
                            <w:tcBorders>
                              <w:top w:val="nil"/>
                              <w:left w:val="nil"/>
                              <w:bottom w:val="single" w:sz="4" w:space="0" w:color="auto"/>
                              <w:right w:val="single" w:sz="4" w:space="0" w:color="auto"/>
                            </w:tcBorders>
                            <w:shd w:val="clear" w:color="auto" w:fill="auto"/>
                            <w:noWrap/>
                            <w:vAlign w:val="center"/>
                            <w:hideMark/>
                          </w:tcPr>
                          <w:p w14:paraId="75E1BDC7"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4,951,904 </w:t>
                            </w:r>
                          </w:p>
                        </w:tc>
                        <w:tc>
                          <w:tcPr>
                            <w:tcW w:w="958" w:type="dxa"/>
                            <w:tcBorders>
                              <w:top w:val="nil"/>
                              <w:left w:val="nil"/>
                              <w:bottom w:val="single" w:sz="4" w:space="0" w:color="auto"/>
                              <w:right w:val="single" w:sz="4" w:space="0" w:color="auto"/>
                            </w:tcBorders>
                            <w:shd w:val="clear" w:color="auto" w:fill="auto"/>
                            <w:noWrap/>
                            <w:vAlign w:val="center"/>
                            <w:hideMark/>
                          </w:tcPr>
                          <w:p w14:paraId="703A7CB1"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4,043,278 </w:t>
                            </w:r>
                          </w:p>
                        </w:tc>
                        <w:tc>
                          <w:tcPr>
                            <w:tcW w:w="1058" w:type="dxa"/>
                            <w:tcBorders>
                              <w:top w:val="nil"/>
                              <w:left w:val="nil"/>
                              <w:bottom w:val="single" w:sz="4" w:space="0" w:color="auto"/>
                              <w:right w:val="single" w:sz="4" w:space="0" w:color="auto"/>
                            </w:tcBorders>
                            <w:shd w:val="clear" w:color="auto" w:fill="auto"/>
                            <w:noWrap/>
                            <w:vAlign w:val="center"/>
                            <w:hideMark/>
                          </w:tcPr>
                          <w:p w14:paraId="0ECE86D1"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12,103,562 </w:t>
                            </w:r>
                          </w:p>
                        </w:tc>
                        <w:tc>
                          <w:tcPr>
                            <w:tcW w:w="1058" w:type="dxa"/>
                            <w:tcBorders>
                              <w:top w:val="nil"/>
                              <w:left w:val="nil"/>
                              <w:bottom w:val="single" w:sz="4" w:space="0" w:color="auto"/>
                              <w:right w:val="single" w:sz="4" w:space="0" w:color="auto"/>
                            </w:tcBorders>
                            <w:shd w:val="clear" w:color="auto" w:fill="auto"/>
                            <w:noWrap/>
                            <w:vAlign w:val="center"/>
                            <w:hideMark/>
                          </w:tcPr>
                          <w:p w14:paraId="2416C4C9"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8,032,488 </w:t>
                            </w:r>
                          </w:p>
                        </w:tc>
                        <w:tc>
                          <w:tcPr>
                            <w:tcW w:w="1058" w:type="dxa"/>
                            <w:tcBorders>
                              <w:top w:val="nil"/>
                              <w:left w:val="nil"/>
                              <w:bottom w:val="single" w:sz="4" w:space="0" w:color="auto"/>
                              <w:right w:val="single" w:sz="4" w:space="0" w:color="auto"/>
                            </w:tcBorders>
                            <w:shd w:val="clear" w:color="auto" w:fill="auto"/>
                            <w:noWrap/>
                            <w:vAlign w:val="center"/>
                            <w:hideMark/>
                          </w:tcPr>
                          <w:p w14:paraId="18882A17"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1,033,860 </w:t>
                            </w:r>
                          </w:p>
                        </w:tc>
                        <w:tc>
                          <w:tcPr>
                            <w:tcW w:w="1165" w:type="dxa"/>
                            <w:tcBorders>
                              <w:top w:val="nil"/>
                              <w:left w:val="nil"/>
                              <w:bottom w:val="single" w:sz="4" w:space="0" w:color="auto"/>
                              <w:right w:val="single" w:sz="4" w:space="0" w:color="auto"/>
                            </w:tcBorders>
                            <w:shd w:val="clear" w:color="auto" w:fill="auto"/>
                            <w:noWrap/>
                            <w:vAlign w:val="center"/>
                            <w:hideMark/>
                          </w:tcPr>
                          <w:p w14:paraId="3AC36A61"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836,979 </w:t>
                            </w:r>
                          </w:p>
                        </w:tc>
                      </w:tr>
                      <w:tr w:rsidR="00AA22DA" w:rsidRPr="0071473C" w14:paraId="5173D0FD" w14:textId="77777777" w:rsidTr="00AA22DA">
                        <w:trPr>
                          <w:trHeight w:val="20"/>
                          <w:jc w:val="center"/>
                        </w:trPr>
                        <w:tc>
                          <w:tcPr>
                            <w:tcW w:w="2277" w:type="dxa"/>
                            <w:tcBorders>
                              <w:top w:val="nil"/>
                              <w:left w:val="single" w:sz="4" w:space="0" w:color="auto"/>
                              <w:bottom w:val="single" w:sz="4" w:space="0" w:color="000000"/>
                              <w:right w:val="single" w:sz="4" w:space="0" w:color="auto"/>
                            </w:tcBorders>
                            <w:shd w:val="clear" w:color="auto" w:fill="auto"/>
                            <w:noWrap/>
                            <w:vAlign w:val="center"/>
                            <w:hideMark/>
                          </w:tcPr>
                          <w:p w14:paraId="25CE51BB" w14:textId="0C798FAE" w:rsidR="00AA22DA" w:rsidRPr="0071473C" w:rsidRDefault="00AA22DA" w:rsidP="00A65172">
                            <w:pPr>
                              <w:widowControl/>
                              <w:overflowPunct w:val="0"/>
                              <w:spacing w:line="240" w:lineRule="exact"/>
                              <w:jc w:val="both"/>
                              <w:rPr>
                                <w:rFonts w:ascii="標楷體" w:eastAsia="標楷體" w:hAnsi="標楷體" w:cs="新細明體"/>
                                <w:b/>
                                <w:bCs/>
                                <w:color w:val="000000"/>
                                <w:sz w:val="20"/>
                                <w:szCs w:val="20"/>
                              </w:rPr>
                            </w:pPr>
                            <w:r w:rsidRPr="0071473C">
                              <w:rPr>
                                <w:rFonts w:ascii="標楷體" w:eastAsia="標楷體" w:hAnsi="標楷體" w:cs="新細明體" w:hint="eastAsia"/>
                                <w:color w:val="000000"/>
                                <w:sz w:val="20"/>
                                <w:szCs w:val="20"/>
                              </w:rPr>
                              <w:t>提升運輸系統及運具能源使用效率</w:t>
                            </w:r>
                          </w:p>
                        </w:tc>
                        <w:tc>
                          <w:tcPr>
                            <w:tcW w:w="1159" w:type="dxa"/>
                            <w:tcBorders>
                              <w:top w:val="nil"/>
                              <w:left w:val="nil"/>
                              <w:bottom w:val="single" w:sz="4" w:space="0" w:color="auto"/>
                              <w:right w:val="single" w:sz="4" w:space="0" w:color="auto"/>
                            </w:tcBorders>
                            <w:shd w:val="clear" w:color="auto" w:fill="auto"/>
                            <w:noWrap/>
                            <w:vAlign w:val="center"/>
                            <w:hideMark/>
                          </w:tcPr>
                          <w:p w14:paraId="77224102"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77,437,218 </w:t>
                            </w:r>
                          </w:p>
                        </w:tc>
                        <w:tc>
                          <w:tcPr>
                            <w:tcW w:w="1159" w:type="dxa"/>
                            <w:tcBorders>
                              <w:top w:val="nil"/>
                              <w:left w:val="nil"/>
                              <w:bottom w:val="single" w:sz="4" w:space="0" w:color="auto"/>
                              <w:right w:val="single" w:sz="4" w:space="0" w:color="auto"/>
                            </w:tcBorders>
                            <w:shd w:val="clear" w:color="auto" w:fill="auto"/>
                            <w:noWrap/>
                            <w:vAlign w:val="center"/>
                            <w:hideMark/>
                          </w:tcPr>
                          <w:p w14:paraId="7824E4E8" w14:textId="77777777" w:rsidR="00AA22DA" w:rsidRPr="009724DB" w:rsidRDefault="00AA22DA" w:rsidP="00AA22DA">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78,305,337 </w:t>
                            </w:r>
                          </w:p>
                        </w:tc>
                        <w:tc>
                          <w:tcPr>
                            <w:tcW w:w="958" w:type="dxa"/>
                            <w:tcBorders>
                              <w:top w:val="nil"/>
                              <w:left w:val="nil"/>
                              <w:bottom w:val="single" w:sz="4" w:space="0" w:color="auto"/>
                              <w:right w:val="single" w:sz="4" w:space="0" w:color="auto"/>
                            </w:tcBorders>
                            <w:shd w:val="clear" w:color="auto" w:fill="auto"/>
                            <w:noWrap/>
                            <w:vAlign w:val="center"/>
                            <w:hideMark/>
                          </w:tcPr>
                          <w:p w14:paraId="3A6E89CC"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958" w:type="dxa"/>
                            <w:tcBorders>
                              <w:top w:val="nil"/>
                              <w:left w:val="nil"/>
                              <w:bottom w:val="single" w:sz="4" w:space="0" w:color="auto"/>
                              <w:right w:val="single" w:sz="4" w:space="0" w:color="auto"/>
                            </w:tcBorders>
                            <w:shd w:val="clear" w:color="auto" w:fill="auto"/>
                            <w:noWrap/>
                            <w:vAlign w:val="center"/>
                            <w:hideMark/>
                          </w:tcPr>
                          <w:p w14:paraId="3DA93824"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1058" w:type="dxa"/>
                            <w:tcBorders>
                              <w:top w:val="nil"/>
                              <w:left w:val="nil"/>
                              <w:bottom w:val="single" w:sz="4" w:space="0" w:color="auto"/>
                              <w:right w:val="single" w:sz="4" w:space="0" w:color="auto"/>
                            </w:tcBorders>
                            <w:shd w:val="clear" w:color="auto" w:fill="auto"/>
                            <w:noWrap/>
                            <w:vAlign w:val="center"/>
                            <w:hideMark/>
                          </w:tcPr>
                          <w:p w14:paraId="1FDB9F89"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67,656,658 </w:t>
                            </w:r>
                          </w:p>
                        </w:tc>
                        <w:tc>
                          <w:tcPr>
                            <w:tcW w:w="1058" w:type="dxa"/>
                            <w:tcBorders>
                              <w:top w:val="nil"/>
                              <w:left w:val="nil"/>
                              <w:bottom w:val="single" w:sz="4" w:space="0" w:color="auto"/>
                              <w:right w:val="single" w:sz="4" w:space="0" w:color="auto"/>
                            </w:tcBorders>
                            <w:shd w:val="clear" w:color="auto" w:fill="auto"/>
                            <w:noWrap/>
                            <w:vAlign w:val="center"/>
                            <w:hideMark/>
                          </w:tcPr>
                          <w:p w14:paraId="4784182C"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67,325,383 </w:t>
                            </w:r>
                          </w:p>
                        </w:tc>
                        <w:tc>
                          <w:tcPr>
                            <w:tcW w:w="1058" w:type="dxa"/>
                            <w:tcBorders>
                              <w:top w:val="nil"/>
                              <w:left w:val="nil"/>
                              <w:bottom w:val="single" w:sz="4" w:space="0" w:color="auto"/>
                              <w:right w:val="single" w:sz="4" w:space="0" w:color="auto"/>
                            </w:tcBorders>
                            <w:shd w:val="clear" w:color="auto" w:fill="auto"/>
                            <w:noWrap/>
                            <w:vAlign w:val="center"/>
                            <w:hideMark/>
                          </w:tcPr>
                          <w:p w14:paraId="31A01BD0"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9,672,960 </w:t>
                            </w:r>
                          </w:p>
                        </w:tc>
                        <w:tc>
                          <w:tcPr>
                            <w:tcW w:w="1165" w:type="dxa"/>
                            <w:tcBorders>
                              <w:top w:val="nil"/>
                              <w:left w:val="nil"/>
                              <w:bottom w:val="single" w:sz="4" w:space="0" w:color="auto"/>
                              <w:right w:val="single" w:sz="4" w:space="0" w:color="auto"/>
                            </w:tcBorders>
                            <w:shd w:val="clear" w:color="auto" w:fill="auto"/>
                            <w:noWrap/>
                            <w:vAlign w:val="center"/>
                            <w:hideMark/>
                          </w:tcPr>
                          <w:p w14:paraId="6657CD82" w14:textId="77777777" w:rsidR="00AA22DA" w:rsidRPr="00BE2EAB" w:rsidRDefault="00AA22DA" w:rsidP="00AA22DA">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10,872,354 </w:t>
                            </w:r>
                          </w:p>
                        </w:tc>
                      </w:tr>
                      <w:tr w:rsidR="00AA22DA" w:rsidRPr="003D37A1" w14:paraId="1CE930F8" w14:textId="77777777" w:rsidTr="00AA22DA">
                        <w:trPr>
                          <w:trHeight w:val="20"/>
                          <w:jc w:val="center"/>
                        </w:trPr>
                        <w:tc>
                          <w:tcPr>
                            <w:tcW w:w="10850" w:type="dxa"/>
                            <w:gridSpan w:val="9"/>
                            <w:tcBorders>
                              <w:top w:val="single" w:sz="4" w:space="0" w:color="auto"/>
                            </w:tcBorders>
                          </w:tcPr>
                          <w:p w14:paraId="63254ECD" w14:textId="77777777" w:rsidR="00AA22DA" w:rsidRDefault="00AA22DA" w:rsidP="00AA22DA">
                            <w:pPr>
                              <w:widowControl/>
                              <w:overflowPunct w:val="0"/>
                              <w:spacing w:line="240" w:lineRule="exact"/>
                              <w:ind w:left="540" w:hangingChars="300" w:hanging="540"/>
                              <w:jc w:val="both"/>
                              <w:rPr>
                                <w:rFonts w:ascii="標楷體" w:eastAsia="標楷體" w:hAnsi="標楷體"/>
                                <w:color w:val="000000" w:themeColor="dark1"/>
                                <w:sz w:val="18"/>
                                <w:szCs w:val="18"/>
                              </w:rPr>
                            </w:pPr>
                            <w:r w:rsidRPr="0071473C">
                              <w:rPr>
                                <w:rFonts w:ascii="標楷體" w:eastAsia="標楷體" w:hAnsi="標楷體" w:hint="eastAsia"/>
                                <w:color w:val="000000" w:themeColor="dark1"/>
                                <w:sz w:val="18"/>
                                <w:szCs w:val="18"/>
                              </w:rPr>
                              <w:t>註：1</w:t>
                            </w:r>
                            <w:r w:rsidRPr="0071473C">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環境部運用空氣污染防制基金辦理補助</w:t>
                            </w:r>
                            <w:r w:rsidRPr="0071473C">
                              <w:rPr>
                                <w:rFonts w:ascii="標楷體" w:eastAsia="標楷體" w:hAnsi="標楷體" w:hint="eastAsia"/>
                                <w:color w:val="000000" w:themeColor="dark1"/>
                                <w:sz w:val="18"/>
                                <w:szCs w:val="18"/>
                              </w:rPr>
                              <w:t>大型柴油車汰舊換新</w:t>
                            </w:r>
                            <w:r>
                              <w:rPr>
                                <w:rFonts w:ascii="標楷體" w:eastAsia="標楷體" w:hAnsi="標楷體" w:hint="eastAsia"/>
                                <w:color w:val="000000" w:themeColor="dark1"/>
                                <w:sz w:val="18"/>
                                <w:szCs w:val="18"/>
                              </w:rPr>
                              <w:t>，因1</w:t>
                            </w:r>
                            <w:r>
                              <w:rPr>
                                <w:rFonts w:ascii="標楷體" w:eastAsia="標楷體" w:hAnsi="標楷體"/>
                                <w:color w:val="000000" w:themeColor="dark1"/>
                                <w:sz w:val="18"/>
                                <w:szCs w:val="18"/>
                              </w:rPr>
                              <w:t>10</w:t>
                            </w:r>
                            <w:r>
                              <w:rPr>
                                <w:rFonts w:ascii="標楷體" w:eastAsia="標楷體" w:hAnsi="標楷體" w:hint="eastAsia"/>
                                <w:color w:val="000000" w:themeColor="dark1"/>
                                <w:sz w:val="18"/>
                                <w:szCs w:val="18"/>
                              </w:rPr>
                              <w:t>年度申請案件較預計增加，爰辦理超支併決算，致實現數大於預算數</w:t>
                            </w:r>
                            <w:r w:rsidRPr="0071473C">
                              <w:rPr>
                                <w:rFonts w:ascii="標楷體" w:eastAsia="標楷體" w:hAnsi="標楷體" w:hint="eastAsia"/>
                                <w:color w:val="000000" w:themeColor="dark1"/>
                                <w:sz w:val="18"/>
                                <w:szCs w:val="18"/>
                              </w:rPr>
                              <w:t>。</w:t>
                            </w:r>
                          </w:p>
                          <w:p w14:paraId="294D06F6" w14:textId="77777777" w:rsidR="00AA22DA" w:rsidRPr="0071473C" w:rsidRDefault="00AA22DA" w:rsidP="00AA22DA">
                            <w:pPr>
                              <w:widowControl/>
                              <w:overflowPunct w:val="0"/>
                              <w:spacing w:line="240" w:lineRule="exact"/>
                              <w:ind w:leftChars="150" w:left="536" w:hangingChars="98" w:hanging="176"/>
                              <w:jc w:val="both"/>
                              <w:rPr>
                                <w:rFonts w:ascii="標楷體" w:eastAsia="標楷體" w:hAnsi="標楷體"/>
                                <w:color w:val="000000" w:themeColor="dark1"/>
                                <w:sz w:val="18"/>
                                <w:szCs w:val="18"/>
                              </w:rPr>
                            </w:pPr>
                            <w:r>
                              <w:rPr>
                                <w:rFonts w:ascii="標楷體" w:eastAsia="標楷體" w:hAnsi="標楷體"/>
                                <w:color w:val="000000" w:themeColor="dark1"/>
                                <w:sz w:val="18"/>
                                <w:szCs w:val="18"/>
                              </w:rPr>
                              <w:t>2.</w:t>
                            </w:r>
                            <w:r w:rsidRPr="0071473C">
                              <w:rPr>
                                <w:rFonts w:ascii="標楷體" w:eastAsia="標楷體" w:hAnsi="標楷體" w:hint="eastAsia"/>
                                <w:color w:val="000000" w:themeColor="dark1"/>
                                <w:sz w:val="18"/>
                                <w:szCs w:val="18"/>
                              </w:rPr>
                              <w:t>表內未顯示之中央主管機關係所辦業務無編列預算需求，如：</w:t>
                            </w:r>
                            <w:r w:rsidRPr="000E7C97">
                              <w:rPr>
                                <w:rFonts w:ascii="標楷體" w:eastAsia="標楷體" w:hAnsi="標楷體" w:hint="eastAsia"/>
                                <w:color w:val="000000" w:themeColor="dark1"/>
                                <w:sz w:val="18"/>
                                <w:szCs w:val="18"/>
                              </w:rPr>
                              <w:t>主計總處</w:t>
                            </w:r>
                            <w:r w:rsidRPr="0071473C">
                              <w:rPr>
                                <w:rFonts w:ascii="標楷體" w:eastAsia="標楷體" w:hAnsi="標楷體" w:hint="eastAsia"/>
                                <w:color w:val="000000" w:themeColor="dark1"/>
                                <w:sz w:val="18"/>
                                <w:szCs w:val="18"/>
                              </w:rPr>
                              <w:t>檢討修正公務車輛購置相關規定，並逐步推動公務車汰換為電動車，</w:t>
                            </w:r>
                            <w:r>
                              <w:rPr>
                                <w:rFonts w:ascii="標楷體" w:eastAsia="標楷體" w:hAnsi="標楷體" w:hint="eastAsia"/>
                                <w:color w:val="000000" w:themeColor="dark1"/>
                                <w:sz w:val="18"/>
                                <w:szCs w:val="18"/>
                              </w:rPr>
                              <w:t>爰未</w:t>
                            </w:r>
                            <w:r w:rsidRPr="0071473C">
                              <w:rPr>
                                <w:rFonts w:ascii="標楷體" w:eastAsia="標楷體" w:hAnsi="標楷體" w:hint="eastAsia"/>
                                <w:color w:val="000000" w:themeColor="dark1"/>
                                <w:sz w:val="18"/>
                                <w:szCs w:val="18"/>
                              </w:rPr>
                              <w:t>編列預算。</w:t>
                            </w:r>
                          </w:p>
                          <w:p w14:paraId="0B10C1D8" w14:textId="77777777" w:rsidR="00AA22DA" w:rsidRPr="003D37A1" w:rsidRDefault="00AA22DA" w:rsidP="00AA22DA">
                            <w:pPr>
                              <w:widowControl/>
                              <w:overflowPunct w:val="0"/>
                              <w:spacing w:line="240" w:lineRule="exact"/>
                              <w:ind w:firstLineChars="200" w:firstLine="360"/>
                              <w:jc w:val="both"/>
                              <w:rPr>
                                <w:rFonts w:ascii="標楷體" w:eastAsia="標楷體" w:hAnsi="標楷體" w:cs="新細明體"/>
                                <w:color w:val="000000"/>
                                <w:sz w:val="20"/>
                                <w:szCs w:val="20"/>
                              </w:rPr>
                            </w:pPr>
                            <w:r>
                              <w:rPr>
                                <w:rFonts w:ascii="標楷體" w:eastAsia="標楷體" w:hAnsi="標楷體"/>
                                <w:color w:val="000000" w:themeColor="dark1"/>
                                <w:sz w:val="18"/>
                                <w:szCs w:val="18"/>
                              </w:rPr>
                              <w:t>3</w:t>
                            </w:r>
                            <w:r w:rsidRPr="0071473C">
                              <w:rPr>
                                <w:rFonts w:ascii="標楷體" w:eastAsia="標楷體" w:hAnsi="標楷體"/>
                                <w:color w:val="000000" w:themeColor="dark1"/>
                                <w:sz w:val="18"/>
                                <w:szCs w:val="18"/>
                              </w:rPr>
                              <w:t>.</w:t>
                            </w:r>
                            <w:r w:rsidRPr="0071473C">
                              <w:rPr>
                                <w:rFonts w:ascii="標楷體" w:eastAsia="標楷體" w:hAnsi="標楷體" w:hint="eastAsia"/>
                                <w:color w:val="000000" w:themeColor="dark1"/>
                                <w:sz w:val="18"/>
                                <w:szCs w:val="18"/>
                              </w:rPr>
                              <w:t>資料來源：整理自</w:t>
                            </w:r>
                            <w:r w:rsidRPr="000E7C97">
                              <w:rPr>
                                <w:rFonts w:ascii="標楷體" w:eastAsia="標楷體" w:hAnsi="標楷體" w:hint="eastAsia"/>
                                <w:color w:val="000000" w:themeColor="dark1"/>
                                <w:sz w:val="18"/>
                                <w:szCs w:val="18"/>
                              </w:rPr>
                              <w:t>主計總處</w:t>
                            </w:r>
                            <w:r w:rsidRPr="0071473C">
                              <w:rPr>
                                <w:rFonts w:ascii="標楷體" w:eastAsia="標楷體" w:hAnsi="標楷體" w:hint="eastAsia"/>
                                <w:color w:val="000000" w:themeColor="dark1"/>
                                <w:sz w:val="18"/>
                                <w:szCs w:val="18"/>
                              </w:rPr>
                              <w:t>、經濟部、交通部、環境部等中央主管機</w:t>
                            </w:r>
                            <w:r>
                              <w:rPr>
                                <w:rFonts w:ascii="標楷體" w:eastAsia="標楷體" w:hAnsi="標楷體" w:hint="eastAsia"/>
                                <w:color w:val="000000" w:themeColor="dark1"/>
                                <w:sz w:val="18"/>
                                <w:szCs w:val="18"/>
                              </w:rPr>
                              <w:t>關</w:t>
                            </w:r>
                            <w:r w:rsidRPr="0071473C">
                              <w:rPr>
                                <w:rFonts w:ascii="標楷體" w:eastAsia="標楷體" w:hAnsi="標楷體" w:hint="eastAsia"/>
                                <w:color w:val="000000" w:themeColor="dark1"/>
                                <w:sz w:val="18"/>
                                <w:szCs w:val="18"/>
                              </w:rPr>
                              <w:t>提供資料</w:t>
                            </w:r>
                            <w:r w:rsidRPr="0071473C">
                              <w:rPr>
                                <w:rFonts w:ascii="標楷體" w:eastAsia="標楷體" w:hAnsi="標楷體" w:hint="eastAsia"/>
                                <w:sz w:val="18"/>
                                <w:szCs w:val="18"/>
                              </w:rPr>
                              <w:t>。</w:t>
                            </w:r>
                            <w:r w:rsidRPr="00E718E1">
                              <w:rPr>
                                <w:rFonts w:ascii="標楷體" w:eastAsia="標楷體" w:hAnsi="標楷體" w:cs="新細明體" w:hint="eastAsia"/>
                                <w:color w:val="000000"/>
                                <w:sz w:val="20"/>
                                <w:szCs w:val="20"/>
                              </w:rPr>
                              <w:t xml:space="preserve">　</w:t>
                            </w:r>
                          </w:p>
                        </w:tc>
                      </w:tr>
                      <w:bookmarkEnd w:id="5"/>
                    </w:tbl>
                    <w:p w14:paraId="5A26DA83" w14:textId="2C28F04A" w:rsidR="00AA22DA" w:rsidRPr="00AA22DA" w:rsidRDefault="00AA22DA" w:rsidP="00AA22DA">
                      <w:pPr>
                        <w:spacing w:line="300" w:lineRule="exact"/>
                        <w:jc w:val="center"/>
                      </w:pPr>
                    </w:p>
                  </w:txbxContent>
                </v:textbox>
                <w10:wrap type="tight" anchorx="page"/>
              </v:shape>
            </w:pict>
          </mc:Fallback>
        </mc:AlternateContent>
      </w:r>
      <w:r w:rsidR="007E76C6" w:rsidRPr="008B0C1D">
        <w:rPr>
          <w:rFonts w:ascii="標楷體" w:hAnsi="標楷體"/>
          <w:b w:val="0"/>
          <w:bCs w:val="0"/>
          <w:noProof/>
          <w:sz w:val="28"/>
          <w:szCs w:val="28"/>
        </w:rPr>
        <mc:AlternateContent>
          <mc:Choice Requires="wps">
            <w:drawing>
              <wp:anchor distT="0" distB="0" distL="114300" distR="114300" simplePos="0" relativeHeight="251710464" behindDoc="0" locked="0" layoutInCell="1" allowOverlap="1" wp14:anchorId="6B0C8C62" wp14:editId="5E1513C1">
                <wp:simplePos x="0" y="0"/>
                <wp:positionH relativeFrom="column">
                  <wp:posOffset>5872290</wp:posOffset>
                </wp:positionH>
                <wp:positionV relativeFrom="paragraph">
                  <wp:posOffset>1877901</wp:posOffset>
                </wp:positionV>
                <wp:extent cx="445102" cy="457043"/>
                <wp:effectExtent l="0" t="0" r="12700" b="19685"/>
                <wp:wrapNone/>
                <wp:docPr id="25" name="橢圓 25"/>
                <wp:cNvGraphicFramePr/>
                <a:graphic xmlns:a="http://schemas.openxmlformats.org/drawingml/2006/main">
                  <a:graphicData uri="http://schemas.microsoft.com/office/word/2010/wordprocessingShape">
                    <wps:wsp>
                      <wps:cNvSpPr/>
                      <wps:spPr>
                        <a:xfrm>
                          <a:off x="0" y="0"/>
                          <a:ext cx="445102" cy="457043"/>
                        </a:xfrm>
                        <a:prstGeom prst="ellipse">
                          <a:avLst/>
                        </a:prstGeom>
                        <a:noFill/>
                        <a:ln w="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34668C" id="橢圓 25" o:spid="_x0000_s1026" style="position:absolute;margin-left:462.4pt;margin-top:147.85pt;width:35.05pt;height:3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" filled="f" strokecolor="black [3213]" strokeweight="0">
                <v:stroke joinstyle="miter"/>
              </v:oval>
            </w:pict>
          </mc:Fallback>
        </mc:AlternateContent>
      </w:r>
      <w:r w:rsidR="003148AD" w:rsidRPr="008B0C1D">
        <w:rPr>
          <w:rFonts w:ascii="標楷體" w:hAnsi="標楷體" w:hint="eastAsia"/>
          <w:b w:val="0"/>
          <w:bCs w:val="0"/>
          <w:sz w:val="28"/>
          <w:szCs w:val="28"/>
        </w:rPr>
        <w:t xml:space="preserve"> </w:t>
      </w:r>
      <w:r w:rsidR="004E4F6D" w:rsidRPr="008B0C1D">
        <w:rPr>
          <w:rFonts w:ascii="標楷體" w:hAnsi="標楷體" w:hint="eastAsia"/>
          <w:noProof/>
        </w:rPr>
        <mc:AlternateContent>
          <mc:Choice Requires="wps">
            <w:drawing>
              <wp:anchor distT="0" distB="0" distL="114300" distR="114300" simplePos="0" relativeHeight="251653120" behindDoc="1" locked="0" layoutInCell="1" allowOverlap="1" wp14:anchorId="255970F7" wp14:editId="6CDC96C5">
                <wp:simplePos x="0" y="0"/>
                <wp:positionH relativeFrom="margin">
                  <wp:posOffset>1689792</wp:posOffset>
                </wp:positionH>
                <wp:positionV relativeFrom="paragraph">
                  <wp:posOffset>15875</wp:posOffset>
                </wp:positionV>
                <wp:extent cx="4826635" cy="3155950"/>
                <wp:effectExtent l="0" t="0" r="0" b="6350"/>
                <wp:wrapTight wrapText="bothSides">
                  <wp:wrapPolygon edited="0">
                    <wp:start x="0" y="0"/>
                    <wp:lineTo x="0" y="21513"/>
                    <wp:lineTo x="21483" y="21513"/>
                    <wp:lineTo x="21483" y="0"/>
                    <wp:lineTo x="0" y="0"/>
                  </wp:wrapPolygon>
                </wp:wrapTight>
                <wp:docPr id="9" name="文字方塊 9"/>
                <wp:cNvGraphicFramePr/>
                <a:graphic xmlns:a="http://schemas.openxmlformats.org/drawingml/2006/main">
                  <a:graphicData uri="http://schemas.microsoft.com/office/word/2010/wordprocessingShape">
                    <wps:wsp>
                      <wps:cNvSpPr txBox="1"/>
                      <wps:spPr>
                        <a:xfrm>
                          <a:off x="0" y="0"/>
                          <a:ext cx="4826635" cy="3155950"/>
                        </a:xfrm>
                        <a:prstGeom prst="rect">
                          <a:avLst/>
                        </a:prstGeom>
                        <a:solidFill>
                          <a:schemeClr val="lt1"/>
                        </a:solidFill>
                        <a:ln w="6350">
                          <a:noFill/>
                        </a:ln>
                      </wps:spPr>
                      <wps:txbx>
                        <w:txbxContent>
                          <w:p w14:paraId="3522E06C" w14:textId="6A8C0082" w:rsidR="00AA22DA" w:rsidRPr="000E7C97" w:rsidRDefault="00AA22DA" w:rsidP="00AA22DA">
                            <w:pPr>
                              <w:spacing w:line="300" w:lineRule="exact"/>
                              <w:jc w:val="center"/>
                              <w:rPr>
                                <w:rFonts w:ascii="標楷體" w:eastAsia="標楷體" w:hAnsi="標楷體"/>
                                <w:b/>
                                <w:bCs/>
                              </w:rPr>
                            </w:pPr>
                            <w:bookmarkStart w:id="6" w:name="_Hlk201926693"/>
                            <w:bookmarkStart w:id="7" w:name="_Hlk202967032"/>
                            <w:bookmarkEnd w:id="6"/>
                            <w:r w:rsidRPr="000E7C97">
                              <w:rPr>
                                <w:rFonts w:ascii="標楷體" w:eastAsia="標楷體" w:hAnsi="標楷體" w:hint="eastAsia"/>
                                <w:b/>
                                <w:bCs/>
                              </w:rPr>
                              <w:t xml:space="preserve">圖1　</w:t>
                            </w:r>
                            <w:r w:rsidR="0092068E">
                              <w:rPr>
                                <w:rFonts w:ascii="標楷體" w:eastAsia="標楷體" w:hAnsi="標楷體" w:hint="eastAsia"/>
                                <w:b/>
                                <w:bCs/>
                              </w:rPr>
                              <w:t>第</w:t>
                            </w:r>
                            <w:r w:rsidR="0092068E" w:rsidRPr="0092068E">
                              <w:rPr>
                                <w:rFonts w:ascii="標楷體" w:eastAsia="標楷體" w:hAnsi="標楷體" w:hint="eastAsia"/>
                                <w:b/>
                                <w:bCs/>
                              </w:rPr>
                              <w:t>二期運輸部門溫室氣體排放管制行動方案（110至114年）</w:t>
                            </w:r>
                          </w:p>
                          <w:bookmarkEnd w:id="7"/>
                          <w:p w14:paraId="16086A0D" w14:textId="569A11DB" w:rsidR="00AA22DA" w:rsidRDefault="00AA22DA" w:rsidP="00AA22DA">
                            <w:pPr>
                              <w:jc w:val="center"/>
                              <w:rPr>
                                <w:noProof/>
                              </w:rPr>
                            </w:pPr>
                            <w:r>
                              <w:rPr>
                                <w:noProof/>
                              </w:rPr>
                              <w:drawing>
                                <wp:inline distT="0" distB="0" distL="0" distR="0" wp14:anchorId="6FABED00" wp14:editId="4FA1A6AD">
                                  <wp:extent cx="4637405" cy="2655042"/>
                                  <wp:effectExtent l="0" t="0" r="0" b="0"/>
                                  <wp:docPr id="32" name="圖片 32"/>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8" cstate="print">
                                            <a:extLst>
                                              <a:ext uri="{28A0092B-C50C-407E-A947-70E740481C1C}">
                                                <a14:useLocalDpi xmlns:a14="http://schemas.microsoft.com/office/drawing/2010/main" val="0"/>
                                              </a:ext>
                                            </a:extLst>
                                          </a:blip>
                                          <a:srcRect r="6652" b="13047"/>
                                          <a:stretch/>
                                        </pic:blipFill>
                                        <pic:spPr bwMode="auto">
                                          <a:xfrm>
                                            <a:off x="0" y="0"/>
                                            <a:ext cx="4637405" cy="2655042"/>
                                          </a:xfrm>
                                          <a:prstGeom prst="rect">
                                            <a:avLst/>
                                          </a:prstGeom>
                                          <a:noFill/>
                                          <a:ln>
                                            <a:noFill/>
                                          </a:ln>
                                          <a:extLst>
                                            <a:ext uri="{53640926-AAD7-44D8-BBD7-CCE9431645EC}">
                                              <a14:shadowObscured xmlns:a14="http://schemas.microsoft.com/office/drawing/2010/main"/>
                                            </a:ext>
                                          </a:extLst>
                                        </pic:spPr>
                                      </pic:pic>
                                    </a:graphicData>
                                  </a:graphic>
                                </wp:inline>
                              </w:drawing>
                            </w:r>
                          </w:p>
                          <w:p w14:paraId="5BD92DE4" w14:textId="59CDB981" w:rsidR="00AA22DA" w:rsidRPr="000E7C97" w:rsidRDefault="00AA22DA" w:rsidP="00AA22DA">
                            <w:pPr>
                              <w:spacing w:line="240" w:lineRule="exact"/>
                              <w:rPr>
                                <w:rFonts w:ascii="標楷體" w:eastAsia="標楷體" w:hAnsi="標楷體"/>
                                <w:sz w:val="20"/>
                                <w:szCs w:val="20"/>
                              </w:rPr>
                            </w:pPr>
                            <w:r w:rsidRPr="000E7C97">
                              <w:rPr>
                                <w:rFonts w:ascii="標楷體" w:eastAsia="標楷體" w:hAnsi="標楷體" w:hint="eastAsia"/>
                                <w:sz w:val="20"/>
                                <w:szCs w:val="20"/>
                              </w:rPr>
                              <w:t>資料來源：擷取自</w:t>
                            </w:r>
                            <w:r w:rsidR="006004D6" w:rsidRPr="006004D6">
                              <w:rPr>
                                <w:rFonts w:ascii="標楷體" w:eastAsia="標楷體" w:hAnsi="標楷體" w:hint="eastAsia"/>
                                <w:sz w:val="20"/>
                                <w:szCs w:val="20"/>
                              </w:rPr>
                              <w:t>第二期運輸部門溫室氣體排放管制行動方案（110至114年）</w:t>
                            </w:r>
                            <w:r w:rsidRPr="000E7C97">
                              <w:rPr>
                                <w:rFonts w:ascii="標楷體" w:eastAsia="標楷體" w:hAnsi="標楷體" w:hint="eastAsia"/>
                                <w:sz w:val="20"/>
                                <w:szCs w:val="20"/>
                              </w:rPr>
                              <w:t>。</w:t>
                            </w:r>
                          </w:p>
                          <w:p w14:paraId="35C2745F" w14:textId="77777777" w:rsidR="00AA22DA" w:rsidRPr="00445E34" w:rsidRDefault="00AA22DA" w:rsidP="00AA22D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970F7" id="文字方塊 9" o:spid="_x0000_s1027" type="#_x0000_t202" style="position:absolute;left:0;text-align:left;margin-left:133.05pt;margin-top:1.25pt;width:380.05pt;height:248.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" fillcolor="white [3201]" stroked="f" strokeweight=".5pt">
                <v:textbox>
                  <w:txbxContent>
                    <w:p w14:paraId="3522E06C" w14:textId="6A8C0082" w:rsidR="00AA22DA" w:rsidRPr="000E7C97" w:rsidRDefault="00AA22DA" w:rsidP="00AA22DA">
                      <w:pPr>
                        <w:spacing w:line="300" w:lineRule="exact"/>
                        <w:jc w:val="center"/>
                        <w:rPr>
                          <w:rFonts w:ascii="標楷體" w:eastAsia="標楷體" w:hAnsi="標楷體"/>
                          <w:b/>
                          <w:bCs/>
                        </w:rPr>
                      </w:pPr>
                      <w:bookmarkStart w:id="8" w:name="_Hlk201926693"/>
                      <w:bookmarkStart w:id="9" w:name="_Hlk202967032"/>
                      <w:bookmarkEnd w:id="8"/>
                      <w:r w:rsidRPr="000E7C97">
                        <w:rPr>
                          <w:rFonts w:ascii="標楷體" w:eastAsia="標楷體" w:hAnsi="標楷體" w:hint="eastAsia"/>
                          <w:b/>
                          <w:bCs/>
                        </w:rPr>
                        <w:t xml:space="preserve">圖1　</w:t>
                      </w:r>
                      <w:r w:rsidR="0092068E">
                        <w:rPr>
                          <w:rFonts w:ascii="標楷體" w:eastAsia="標楷體" w:hAnsi="標楷體" w:hint="eastAsia"/>
                          <w:b/>
                          <w:bCs/>
                        </w:rPr>
                        <w:t>第</w:t>
                      </w:r>
                      <w:r w:rsidR="0092068E" w:rsidRPr="0092068E">
                        <w:rPr>
                          <w:rFonts w:ascii="標楷體" w:eastAsia="標楷體" w:hAnsi="標楷體" w:hint="eastAsia"/>
                          <w:b/>
                          <w:bCs/>
                        </w:rPr>
                        <w:t>二期運輸部門溫室氣體排放管制行動方案（110至114年）</w:t>
                      </w:r>
                    </w:p>
                    <w:bookmarkEnd w:id="9"/>
                    <w:p w14:paraId="16086A0D" w14:textId="569A11DB" w:rsidR="00AA22DA" w:rsidRDefault="00AA22DA" w:rsidP="00AA22DA">
                      <w:pPr>
                        <w:jc w:val="center"/>
                        <w:rPr>
                          <w:noProof/>
                        </w:rPr>
                      </w:pPr>
                      <w:r>
                        <w:rPr>
                          <w:noProof/>
                        </w:rPr>
                        <w:drawing>
                          <wp:inline distT="0" distB="0" distL="0" distR="0" wp14:anchorId="6FABED00" wp14:editId="4FA1A6AD">
                            <wp:extent cx="4637405" cy="2655042"/>
                            <wp:effectExtent l="0" t="0" r="0" b="0"/>
                            <wp:docPr id="32" name="圖片 32"/>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9" cstate="print">
                                      <a:extLst>
                                        <a:ext uri="{28A0092B-C50C-407E-A947-70E740481C1C}">
                                          <a14:useLocalDpi xmlns:a14="http://schemas.microsoft.com/office/drawing/2010/main" val="0"/>
                                        </a:ext>
                                      </a:extLst>
                                    </a:blip>
                                    <a:srcRect r="6652" b="13047"/>
                                    <a:stretch/>
                                  </pic:blipFill>
                                  <pic:spPr bwMode="auto">
                                    <a:xfrm>
                                      <a:off x="0" y="0"/>
                                      <a:ext cx="4637405" cy="2655042"/>
                                    </a:xfrm>
                                    <a:prstGeom prst="rect">
                                      <a:avLst/>
                                    </a:prstGeom>
                                    <a:noFill/>
                                    <a:ln>
                                      <a:noFill/>
                                    </a:ln>
                                    <a:extLst>
                                      <a:ext uri="{53640926-AAD7-44D8-BBD7-CCE9431645EC}">
                                        <a14:shadowObscured xmlns:a14="http://schemas.microsoft.com/office/drawing/2010/main"/>
                                      </a:ext>
                                    </a:extLst>
                                  </pic:spPr>
                                </pic:pic>
                              </a:graphicData>
                            </a:graphic>
                          </wp:inline>
                        </w:drawing>
                      </w:r>
                    </w:p>
                    <w:p w14:paraId="5BD92DE4" w14:textId="59CDB981" w:rsidR="00AA22DA" w:rsidRPr="000E7C97" w:rsidRDefault="00AA22DA" w:rsidP="00AA22DA">
                      <w:pPr>
                        <w:spacing w:line="240" w:lineRule="exact"/>
                        <w:rPr>
                          <w:rFonts w:ascii="標楷體" w:eastAsia="標楷體" w:hAnsi="標楷體"/>
                          <w:sz w:val="20"/>
                          <w:szCs w:val="20"/>
                        </w:rPr>
                      </w:pPr>
                      <w:r w:rsidRPr="000E7C97">
                        <w:rPr>
                          <w:rFonts w:ascii="標楷體" w:eastAsia="標楷體" w:hAnsi="標楷體" w:hint="eastAsia"/>
                          <w:sz w:val="20"/>
                          <w:szCs w:val="20"/>
                        </w:rPr>
                        <w:t>資料來源：擷取自</w:t>
                      </w:r>
                      <w:r w:rsidR="006004D6" w:rsidRPr="006004D6">
                        <w:rPr>
                          <w:rFonts w:ascii="標楷體" w:eastAsia="標楷體" w:hAnsi="標楷體" w:hint="eastAsia"/>
                          <w:sz w:val="20"/>
                          <w:szCs w:val="20"/>
                        </w:rPr>
                        <w:t>第二期運輸部門溫室氣體排放管制行動方案（110至114年）</w:t>
                      </w:r>
                      <w:r w:rsidRPr="000E7C97">
                        <w:rPr>
                          <w:rFonts w:ascii="標楷體" w:eastAsia="標楷體" w:hAnsi="標楷體" w:hint="eastAsia"/>
                          <w:sz w:val="20"/>
                          <w:szCs w:val="20"/>
                        </w:rPr>
                        <w:t>。</w:t>
                      </w:r>
                    </w:p>
                    <w:p w14:paraId="35C2745F" w14:textId="77777777" w:rsidR="00AA22DA" w:rsidRPr="00445E34" w:rsidRDefault="00AA22DA" w:rsidP="00AA22DA">
                      <w:pPr>
                        <w:jc w:val="center"/>
                      </w:pPr>
                    </w:p>
                  </w:txbxContent>
                </v:textbox>
                <w10:wrap type="tight" anchorx="margin"/>
              </v:shape>
            </w:pict>
          </mc:Fallback>
        </mc:AlternateContent>
      </w:r>
      <w:r w:rsidR="00723C17" w:rsidRPr="008B0C1D">
        <w:rPr>
          <w:rFonts w:ascii="標楷體" w:hAnsi="標楷體" w:hint="eastAsia"/>
          <w:b w:val="0"/>
          <w:bCs w:val="0"/>
          <w:sz w:val="28"/>
          <w:szCs w:val="28"/>
        </w:rPr>
        <w:t>由</w:t>
      </w:r>
      <w:r w:rsidR="003148AD" w:rsidRPr="008B0C1D">
        <w:rPr>
          <w:rFonts w:ascii="標楷體" w:hAnsi="標楷體" w:hint="eastAsia"/>
          <w:b w:val="0"/>
          <w:bCs w:val="0"/>
          <w:sz w:val="28"/>
          <w:szCs w:val="28"/>
        </w:rPr>
        <w:t>交通部、</w:t>
      </w:r>
      <w:r w:rsidR="00723C17" w:rsidRPr="008B0C1D">
        <w:rPr>
          <w:rFonts w:ascii="標楷體" w:hAnsi="標楷體" w:hint="eastAsia"/>
          <w:b w:val="0"/>
          <w:bCs w:val="0"/>
          <w:sz w:val="28"/>
          <w:szCs w:val="28"/>
        </w:rPr>
        <w:t>行政院主計總處</w:t>
      </w:r>
      <w:r w:rsidR="000E7C97" w:rsidRPr="008B0C1D">
        <w:rPr>
          <w:rFonts w:ascii="標楷體" w:hAnsi="標楷體" w:hint="eastAsia"/>
          <w:b w:val="0"/>
          <w:bCs w:val="0"/>
          <w:sz w:val="28"/>
          <w:szCs w:val="28"/>
        </w:rPr>
        <w:t>（下稱主計總處）</w:t>
      </w:r>
      <w:r w:rsidR="00723C17" w:rsidRPr="008B0C1D">
        <w:rPr>
          <w:rFonts w:ascii="標楷體" w:hAnsi="標楷體" w:hint="eastAsia"/>
          <w:b w:val="0"/>
          <w:bCs w:val="0"/>
          <w:sz w:val="28"/>
          <w:szCs w:val="28"/>
        </w:rPr>
        <w:t>、經濟部、</w:t>
      </w:r>
      <w:proofErr w:type="gramStart"/>
      <w:r w:rsidR="00723C17" w:rsidRPr="008B0C1D">
        <w:rPr>
          <w:rFonts w:ascii="標楷體" w:hAnsi="標楷體" w:hint="eastAsia"/>
          <w:b w:val="0"/>
          <w:bCs w:val="0"/>
          <w:sz w:val="28"/>
          <w:szCs w:val="28"/>
        </w:rPr>
        <w:t>環境部等4個</w:t>
      </w:r>
      <w:proofErr w:type="gramEnd"/>
      <w:r w:rsidR="00723C17" w:rsidRPr="008B0C1D">
        <w:rPr>
          <w:rFonts w:ascii="標楷體" w:hAnsi="標楷體" w:hint="eastAsia"/>
          <w:b w:val="0"/>
          <w:bCs w:val="0"/>
          <w:sz w:val="28"/>
          <w:szCs w:val="28"/>
        </w:rPr>
        <w:t>中央主管機關執行「發展公共運輸系統，加強運輸需求管理」、「建構綠色運輸網絡，推廣</w:t>
      </w:r>
      <w:proofErr w:type="gramStart"/>
      <w:r w:rsidR="00723C17" w:rsidRPr="008B0C1D">
        <w:rPr>
          <w:rFonts w:ascii="標楷體" w:hAnsi="標楷體" w:hint="eastAsia"/>
          <w:b w:val="0"/>
          <w:bCs w:val="0"/>
          <w:sz w:val="28"/>
          <w:szCs w:val="28"/>
        </w:rPr>
        <w:t>低碳運具</w:t>
      </w:r>
      <w:proofErr w:type="gramEnd"/>
      <w:r w:rsidR="00723C17" w:rsidRPr="008B0C1D">
        <w:rPr>
          <w:rFonts w:ascii="標楷體" w:hAnsi="標楷體" w:hint="eastAsia"/>
          <w:b w:val="0"/>
          <w:bCs w:val="0"/>
          <w:sz w:val="28"/>
          <w:szCs w:val="28"/>
        </w:rPr>
        <w:t>使用，建置綠色運具導向之交通環境」、「提升運輸系統及運具能源使用效率」等3大策略</w:t>
      </w:r>
      <w:r w:rsidR="000A6EE3" w:rsidRPr="008B0C1D">
        <w:rPr>
          <w:rFonts w:ascii="標楷體" w:hAnsi="標楷體" w:hint="eastAsia"/>
          <w:b w:val="0"/>
          <w:bCs w:val="0"/>
          <w:sz w:val="28"/>
          <w:szCs w:val="24"/>
        </w:rPr>
        <w:t>（圖1）</w:t>
      </w:r>
      <w:r w:rsidR="00723C17" w:rsidRPr="008B0C1D">
        <w:rPr>
          <w:rFonts w:ascii="標楷體" w:hAnsi="標楷體" w:hint="eastAsia"/>
          <w:b w:val="0"/>
          <w:bCs w:val="0"/>
          <w:sz w:val="28"/>
          <w:szCs w:val="28"/>
        </w:rPr>
        <w:t>，截至113年底止，已支用經費計1,076億4,108萬餘元（表1）</w:t>
      </w:r>
      <w:r w:rsidR="002D542C" w:rsidRPr="008B0C1D">
        <w:rPr>
          <w:rFonts w:ascii="標楷體" w:hAnsi="標楷體" w:cs="DFHeiStd-W3" w:hint="eastAsia"/>
          <w:b w:val="0"/>
          <w:bCs w:val="0"/>
          <w:sz w:val="28"/>
          <w:szCs w:val="28"/>
        </w:rPr>
        <w:t>。</w:t>
      </w:r>
    </w:p>
    <w:p w14:paraId="4369A3BA" w14:textId="49C7B751" w:rsidR="00003FC5" w:rsidRPr="008B0C1D" w:rsidRDefault="00A65172" w:rsidP="0092068E">
      <w:pPr>
        <w:pStyle w:val="af6"/>
        <w:overflowPunct w:val="0"/>
        <w:spacing w:before="72" w:after="72" w:line="440" w:lineRule="exact"/>
        <w:ind w:firstLineChars="200" w:firstLine="641"/>
        <w:rPr>
          <w:rFonts w:ascii="標楷體" w:hAnsi="標楷體"/>
          <w:b w:val="0"/>
        </w:rPr>
      </w:pPr>
      <w:r w:rsidRPr="008B0C1D">
        <w:rPr>
          <w:rFonts w:ascii="標楷體" w:hAnsi="標楷體" w:hint="eastAsia"/>
        </w:rPr>
        <w:lastRenderedPageBreak/>
        <w:t xml:space="preserve">（二）　</w:t>
      </w:r>
      <w:r w:rsidR="000E7C97" w:rsidRPr="008B0C1D">
        <w:rPr>
          <w:rFonts w:ascii="標楷體" w:hAnsi="標楷體" w:hint="eastAsia"/>
        </w:rPr>
        <w:t>臺灣2050</w:t>
      </w:r>
      <w:proofErr w:type="gramStart"/>
      <w:r w:rsidR="000E7C97" w:rsidRPr="008B0C1D">
        <w:rPr>
          <w:rFonts w:ascii="標楷體" w:hAnsi="標楷體" w:hint="eastAsia"/>
        </w:rPr>
        <w:t>淨零轉型</w:t>
      </w:r>
      <w:proofErr w:type="gramEnd"/>
      <w:r w:rsidR="000E7C97" w:rsidRPr="008B0C1D">
        <w:rPr>
          <w:rFonts w:ascii="標楷體" w:hAnsi="標楷體" w:hint="eastAsia"/>
        </w:rPr>
        <w:t>「運具電動化及無碳化」關鍵戰略行動計畫</w:t>
      </w:r>
    </w:p>
    <w:p w14:paraId="0A44593D" w14:textId="18706B4C" w:rsidR="00003FC5" w:rsidRPr="008B0C1D" w:rsidRDefault="0092068E" w:rsidP="0092068E">
      <w:pPr>
        <w:pStyle w:val="af6"/>
        <w:overflowPunct w:val="0"/>
        <w:spacing w:before="72" w:after="72" w:line="420" w:lineRule="exact"/>
        <w:ind w:firstLine="561"/>
        <w:rPr>
          <w:rFonts w:ascii="標楷體" w:hAnsi="標楷體"/>
          <w:b w:val="0"/>
          <w:sz w:val="28"/>
          <w:szCs w:val="28"/>
        </w:rPr>
      </w:pPr>
      <w:r w:rsidRPr="008B0C1D">
        <w:rPr>
          <w:rFonts w:ascii="標楷體" w:hAnsi="標楷體" w:hint="eastAsia"/>
          <w:noProof/>
        </w:rPr>
        <mc:AlternateContent>
          <mc:Choice Requires="wps">
            <w:drawing>
              <wp:anchor distT="0" distB="0" distL="114300" distR="114300" simplePos="0" relativeHeight="251657216" behindDoc="1" locked="0" layoutInCell="1" allowOverlap="1" wp14:anchorId="718D4692" wp14:editId="5E003286">
                <wp:simplePos x="0" y="0"/>
                <wp:positionH relativeFrom="margin">
                  <wp:posOffset>1875538</wp:posOffset>
                </wp:positionH>
                <wp:positionV relativeFrom="paragraph">
                  <wp:posOffset>902443</wp:posOffset>
                </wp:positionV>
                <wp:extent cx="4681220" cy="3108325"/>
                <wp:effectExtent l="0" t="0" r="5080" b="0"/>
                <wp:wrapTight wrapText="bothSides">
                  <wp:wrapPolygon edited="0">
                    <wp:start x="0" y="0"/>
                    <wp:lineTo x="0" y="21446"/>
                    <wp:lineTo x="21536" y="21446"/>
                    <wp:lineTo x="21536" y="0"/>
                    <wp:lineTo x="0" y="0"/>
                  </wp:wrapPolygon>
                </wp:wrapTight>
                <wp:docPr id="4" name="文字方塊 4"/>
                <wp:cNvGraphicFramePr/>
                <a:graphic xmlns:a="http://schemas.openxmlformats.org/drawingml/2006/main">
                  <a:graphicData uri="http://schemas.microsoft.com/office/word/2010/wordprocessingShape">
                    <wps:wsp>
                      <wps:cNvSpPr txBox="1"/>
                      <wps:spPr>
                        <a:xfrm>
                          <a:off x="0" y="0"/>
                          <a:ext cx="4681220" cy="3108325"/>
                        </a:xfrm>
                        <a:prstGeom prst="rect">
                          <a:avLst/>
                        </a:prstGeom>
                        <a:solidFill>
                          <a:schemeClr val="lt1"/>
                        </a:solidFill>
                        <a:ln w="6350">
                          <a:noFill/>
                        </a:ln>
                      </wps:spPr>
                      <wps:txbx>
                        <w:txbxContent>
                          <w:p w14:paraId="0D8009C2" w14:textId="77777777" w:rsidR="00AF6BF6" w:rsidRDefault="00AA22DA" w:rsidP="00AA22DA">
                            <w:pPr>
                              <w:spacing w:line="300" w:lineRule="exact"/>
                              <w:jc w:val="center"/>
                              <w:rPr>
                                <w:rFonts w:ascii="標楷體" w:eastAsia="標楷體" w:hAnsi="標楷體" w:cstheme="minorBidi"/>
                                <w:b/>
                                <w:bCs/>
                              </w:rPr>
                            </w:pPr>
                            <w:r w:rsidRPr="0094598F">
                              <w:rPr>
                                <w:rFonts w:ascii="標楷體" w:eastAsia="標楷體" w:hAnsi="標楷體" w:cstheme="minorBidi" w:hint="eastAsia"/>
                                <w:b/>
                                <w:bCs/>
                              </w:rPr>
                              <w:t xml:space="preserve">圖2　</w:t>
                            </w:r>
                            <w:r w:rsidR="0092068E" w:rsidRPr="0092068E">
                              <w:rPr>
                                <w:rFonts w:ascii="標楷體" w:eastAsia="標楷體" w:hAnsi="標楷體" w:cstheme="minorBidi" w:hint="eastAsia"/>
                                <w:b/>
                                <w:bCs/>
                              </w:rPr>
                              <w:t>臺灣2050淨零轉型「運具電動化及無碳化」關鍵戰略行動</w:t>
                            </w:r>
                          </w:p>
                          <w:p w14:paraId="7D05ED8D" w14:textId="7CD83541" w:rsidR="00AA22DA" w:rsidRPr="0094598F" w:rsidRDefault="0092068E" w:rsidP="00AF6BF6">
                            <w:pPr>
                              <w:spacing w:line="300" w:lineRule="exact"/>
                              <w:ind w:firstLineChars="338" w:firstLine="812"/>
                              <w:rPr>
                                <w:rFonts w:ascii="標楷體" w:eastAsia="標楷體" w:hAnsi="標楷體" w:cstheme="minorBidi"/>
                                <w:b/>
                                <w:bCs/>
                              </w:rPr>
                            </w:pPr>
                            <w:r w:rsidRPr="0092068E">
                              <w:rPr>
                                <w:rFonts w:ascii="標楷體" w:eastAsia="標楷體" w:hAnsi="標楷體" w:cstheme="minorBidi" w:hint="eastAsia"/>
                                <w:b/>
                                <w:bCs/>
                              </w:rPr>
                              <w:t>計畫</w:t>
                            </w:r>
                            <w:r w:rsidR="007E76C6">
                              <w:rPr>
                                <w:rFonts w:ascii="標楷體" w:eastAsia="標楷體" w:hAnsi="標楷體" w:cstheme="minorBidi" w:hint="eastAsia"/>
                                <w:b/>
                                <w:bCs/>
                              </w:rPr>
                              <w:t>推動重點策略</w:t>
                            </w:r>
                          </w:p>
                          <w:p w14:paraId="677725E4" w14:textId="77777777" w:rsidR="00AA22DA" w:rsidRDefault="00AA22DA" w:rsidP="00AA22DA">
                            <w:pPr>
                              <w:jc w:val="center"/>
                              <w:rPr>
                                <w:noProof/>
                              </w:rPr>
                            </w:pPr>
                            <w:r w:rsidRPr="00937346">
                              <w:rPr>
                                <w:noProof/>
                                <w:color w:val="000000" w:themeColor="text1"/>
                              </w:rPr>
                              <w:drawing>
                                <wp:inline distT="0" distB="0" distL="0" distR="0" wp14:anchorId="3872A9C9" wp14:editId="371B300A">
                                  <wp:extent cx="4476361" cy="2455545"/>
                                  <wp:effectExtent l="0" t="0" r="635" b="190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計劃書圖2.jpg"/>
                                          <pic:cNvPicPr/>
                                        </pic:nvPicPr>
                                        <pic:blipFill>
                                          <a:blip r:embed="rId10">
                                            <a:extLst>
                                              <a:ext uri="{28A0092B-C50C-407E-A947-70E740481C1C}">
                                                <a14:useLocalDpi xmlns:a14="http://schemas.microsoft.com/office/drawing/2010/main" val="0"/>
                                              </a:ext>
                                            </a:extLst>
                                          </a:blip>
                                          <a:stretch>
                                            <a:fillRect/>
                                          </a:stretch>
                                        </pic:blipFill>
                                        <pic:spPr>
                                          <a:xfrm>
                                            <a:off x="0" y="0"/>
                                            <a:ext cx="4489703" cy="2462864"/>
                                          </a:xfrm>
                                          <a:prstGeom prst="rect">
                                            <a:avLst/>
                                          </a:prstGeom>
                                        </pic:spPr>
                                      </pic:pic>
                                    </a:graphicData>
                                  </a:graphic>
                                </wp:inline>
                              </w:drawing>
                            </w:r>
                          </w:p>
                          <w:p w14:paraId="60F59CC7" w14:textId="62869661" w:rsidR="00AA22DA" w:rsidRPr="0094598F" w:rsidRDefault="00AA22DA" w:rsidP="00447165">
                            <w:pPr>
                              <w:spacing w:line="240" w:lineRule="exact"/>
                              <w:ind w:firstLineChars="78" w:firstLine="140"/>
                              <w:jc w:val="both"/>
                              <w:rPr>
                                <w:rFonts w:ascii="標楷體" w:eastAsia="標楷體" w:hAnsi="標楷體" w:cstheme="minorBidi"/>
                                <w:sz w:val="18"/>
                                <w:szCs w:val="18"/>
                              </w:rPr>
                            </w:pPr>
                            <w:r w:rsidRPr="0094598F">
                              <w:rPr>
                                <w:rFonts w:ascii="標楷體" w:eastAsia="標楷體" w:hAnsi="標楷體" w:cstheme="minorBidi" w:hint="eastAsia"/>
                                <w:sz w:val="18"/>
                                <w:szCs w:val="18"/>
                              </w:rPr>
                              <w:t>資料來源：</w:t>
                            </w:r>
                            <w:r w:rsidRPr="0094598F">
                              <w:rPr>
                                <w:rFonts w:ascii="標楷體" w:eastAsia="標楷體" w:hAnsi="標楷體" w:hint="eastAsia"/>
                                <w:sz w:val="18"/>
                                <w:szCs w:val="18"/>
                              </w:rPr>
                              <w:t>擷取自</w:t>
                            </w:r>
                            <w:r w:rsidR="006004D6" w:rsidRPr="006004D6">
                              <w:rPr>
                                <w:rFonts w:ascii="標楷體" w:eastAsia="標楷體" w:hAnsi="標楷體" w:cstheme="minorBidi" w:hint="eastAsia"/>
                                <w:sz w:val="18"/>
                                <w:szCs w:val="18"/>
                              </w:rPr>
                              <w:t>臺灣2050淨零轉型「運具電動化及無碳化」關鍵戰略行動計畫</w:t>
                            </w:r>
                            <w:r w:rsidRPr="0094598F">
                              <w:rPr>
                                <w:rFonts w:ascii="標楷體" w:eastAsia="標楷體" w:hAnsi="標楷體" w:cstheme="minorBidi" w:hint="eastAsia"/>
                                <w:sz w:val="18"/>
                                <w:szCs w:val="18"/>
                              </w:rPr>
                              <w:t>。</w:t>
                            </w:r>
                          </w:p>
                          <w:p w14:paraId="498C6F49" w14:textId="77777777" w:rsidR="00AA22DA" w:rsidRPr="00445E34" w:rsidRDefault="00AA22DA" w:rsidP="00AA22D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D4692" id="文字方塊 4" o:spid="_x0000_s1028" type="#_x0000_t202" style="position:absolute;left:0;text-align:left;margin-left:147.7pt;margin-top:71.05pt;width:368.6pt;height:244.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" fillcolor="white [3201]" stroked="f" strokeweight=".5pt">
                <v:textbox>
                  <w:txbxContent>
                    <w:p w14:paraId="0D8009C2" w14:textId="77777777" w:rsidR="00AF6BF6" w:rsidRDefault="00AA22DA" w:rsidP="00AA22DA">
                      <w:pPr>
                        <w:spacing w:line="300" w:lineRule="exact"/>
                        <w:jc w:val="center"/>
                        <w:rPr>
                          <w:rFonts w:ascii="標楷體" w:eastAsia="標楷體" w:hAnsi="標楷體" w:cstheme="minorBidi"/>
                          <w:b/>
                          <w:bCs/>
                        </w:rPr>
                      </w:pPr>
                      <w:r w:rsidRPr="0094598F">
                        <w:rPr>
                          <w:rFonts w:ascii="標楷體" w:eastAsia="標楷體" w:hAnsi="標楷體" w:cstheme="minorBidi" w:hint="eastAsia"/>
                          <w:b/>
                          <w:bCs/>
                        </w:rPr>
                        <w:t xml:space="preserve">圖2　</w:t>
                      </w:r>
                      <w:r w:rsidR="0092068E" w:rsidRPr="0092068E">
                        <w:rPr>
                          <w:rFonts w:ascii="標楷體" w:eastAsia="標楷體" w:hAnsi="標楷體" w:cstheme="minorBidi" w:hint="eastAsia"/>
                          <w:b/>
                          <w:bCs/>
                        </w:rPr>
                        <w:t>臺灣2050</w:t>
                      </w:r>
                      <w:r w:rsidR="0092068E" w:rsidRPr="0092068E">
                        <w:rPr>
                          <w:rFonts w:ascii="標楷體" w:eastAsia="標楷體" w:hAnsi="標楷體" w:cstheme="minorBidi" w:hint="eastAsia"/>
                          <w:b/>
                          <w:bCs/>
                        </w:rPr>
                        <w:t>淨零轉型「運具電動化及無碳化」關鍵戰略行動</w:t>
                      </w:r>
                    </w:p>
                    <w:p w14:paraId="7D05ED8D" w14:textId="7CD83541" w:rsidR="00AA22DA" w:rsidRPr="0094598F" w:rsidRDefault="0092068E" w:rsidP="00AF6BF6">
                      <w:pPr>
                        <w:spacing w:line="300" w:lineRule="exact"/>
                        <w:ind w:firstLineChars="338" w:firstLine="812"/>
                        <w:rPr>
                          <w:rFonts w:ascii="標楷體" w:eastAsia="標楷體" w:hAnsi="標楷體" w:cstheme="minorBidi"/>
                          <w:b/>
                          <w:bCs/>
                        </w:rPr>
                      </w:pPr>
                      <w:r w:rsidRPr="0092068E">
                        <w:rPr>
                          <w:rFonts w:ascii="標楷體" w:eastAsia="標楷體" w:hAnsi="標楷體" w:cstheme="minorBidi" w:hint="eastAsia"/>
                          <w:b/>
                          <w:bCs/>
                        </w:rPr>
                        <w:t>計畫</w:t>
                      </w:r>
                      <w:r w:rsidR="007E76C6">
                        <w:rPr>
                          <w:rFonts w:ascii="標楷體" w:eastAsia="標楷體" w:hAnsi="標楷體" w:cstheme="minorBidi" w:hint="eastAsia"/>
                          <w:b/>
                          <w:bCs/>
                        </w:rPr>
                        <w:t>推動重點策略</w:t>
                      </w:r>
                    </w:p>
                    <w:p w14:paraId="677725E4" w14:textId="77777777" w:rsidR="00AA22DA" w:rsidRDefault="00AA22DA" w:rsidP="00AA22DA">
                      <w:pPr>
                        <w:jc w:val="center"/>
                        <w:rPr>
                          <w:noProof/>
                        </w:rPr>
                      </w:pPr>
                      <w:r w:rsidRPr="00937346">
                        <w:rPr>
                          <w:noProof/>
                          <w:color w:val="000000" w:themeColor="text1"/>
                        </w:rPr>
                        <w:drawing>
                          <wp:inline distT="0" distB="0" distL="0" distR="0" wp14:anchorId="3872A9C9" wp14:editId="371B300A">
                            <wp:extent cx="4476361" cy="2455545"/>
                            <wp:effectExtent l="0" t="0" r="635" b="190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計劃書圖2.jpg"/>
                                    <pic:cNvPicPr/>
                                  </pic:nvPicPr>
                                  <pic:blipFill>
                                    <a:blip r:embed="rId11">
                                      <a:extLst>
                                        <a:ext uri="{28A0092B-C50C-407E-A947-70E740481C1C}">
                                          <a14:useLocalDpi xmlns:a14="http://schemas.microsoft.com/office/drawing/2010/main" val="0"/>
                                        </a:ext>
                                      </a:extLst>
                                    </a:blip>
                                    <a:stretch>
                                      <a:fillRect/>
                                    </a:stretch>
                                  </pic:blipFill>
                                  <pic:spPr>
                                    <a:xfrm>
                                      <a:off x="0" y="0"/>
                                      <a:ext cx="4489703" cy="2462864"/>
                                    </a:xfrm>
                                    <a:prstGeom prst="rect">
                                      <a:avLst/>
                                    </a:prstGeom>
                                  </pic:spPr>
                                </pic:pic>
                              </a:graphicData>
                            </a:graphic>
                          </wp:inline>
                        </w:drawing>
                      </w:r>
                    </w:p>
                    <w:p w14:paraId="60F59CC7" w14:textId="62869661" w:rsidR="00AA22DA" w:rsidRPr="0094598F" w:rsidRDefault="00AA22DA" w:rsidP="00447165">
                      <w:pPr>
                        <w:spacing w:line="240" w:lineRule="exact"/>
                        <w:ind w:firstLineChars="78" w:firstLine="140"/>
                        <w:jc w:val="both"/>
                        <w:rPr>
                          <w:rFonts w:ascii="標楷體" w:eastAsia="標楷體" w:hAnsi="標楷體" w:cstheme="minorBidi"/>
                          <w:sz w:val="18"/>
                          <w:szCs w:val="18"/>
                        </w:rPr>
                      </w:pPr>
                      <w:r w:rsidRPr="0094598F">
                        <w:rPr>
                          <w:rFonts w:ascii="標楷體" w:eastAsia="標楷體" w:hAnsi="標楷體" w:cstheme="minorBidi" w:hint="eastAsia"/>
                          <w:sz w:val="18"/>
                          <w:szCs w:val="18"/>
                        </w:rPr>
                        <w:t>資料來源：</w:t>
                      </w:r>
                      <w:r w:rsidRPr="0094598F">
                        <w:rPr>
                          <w:rFonts w:ascii="標楷體" w:eastAsia="標楷體" w:hAnsi="標楷體" w:hint="eastAsia"/>
                          <w:sz w:val="18"/>
                          <w:szCs w:val="18"/>
                        </w:rPr>
                        <w:t>擷取自</w:t>
                      </w:r>
                      <w:r w:rsidR="006004D6" w:rsidRPr="006004D6">
                        <w:rPr>
                          <w:rFonts w:ascii="標楷體" w:eastAsia="標楷體" w:hAnsi="標楷體" w:cstheme="minorBidi" w:hint="eastAsia"/>
                          <w:sz w:val="18"/>
                          <w:szCs w:val="18"/>
                        </w:rPr>
                        <w:t>臺灣2050淨零轉型「運具電動化及無碳化」關鍵戰略行動計畫</w:t>
                      </w:r>
                      <w:r w:rsidRPr="0094598F">
                        <w:rPr>
                          <w:rFonts w:ascii="標楷體" w:eastAsia="標楷體" w:hAnsi="標楷體" w:cstheme="minorBidi" w:hint="eastAsia"/>
                          <w:sz w:val="18"/>
                          <w:szCs w:val="18"/>
                        </w:rPr>
                        <w:t>。</w:t>
                      </w:r>
                    </w:p>
                    <w:p w14:paraId="498C6F49" w14:textId="77777777" w:rsidR="00AA22DA" w:rsidRPr="00445E34" w:rsidRDefault="00AA22DA" w:rsidP="00AA22DA">
                      <w:pPr>
                        <w:jc w:val="center"/>
                      </w:pPr>
                    </w:p>
                  </w:txbxContent>
                </v:textbox>
                <w10:wrap type="tight" anchorx="margin"/>
              </v:shape>
            </w:pict>
          </mc:Fallback>
        </mc:AlternateContent>
      </w:r>
      <w:r w:rsidRPr="008B0C1D">
        <w:rPr>
          <w:rFonts w:ascii="標楷體" w:hAnsi="標楷體" w:hint="eastAsia"/>
          <w:noProof/>
        </w:rPr>
        <mc:AlternateContent>
          <mc:Choice Requires="wps">
            <w:drawing>
              <wp:anchor distT="0" distB="0" distL="114300" distR="114300" simplePos="0" relativeHeight="251659264" behindDoc="1" locked="0" layoutInCell="1" allowOverlap="1" wp14:anchorId="1D7CC19A" wp14:editId="49C7B467">
                <wp:simplePos x="0" y="0"/>
                <wp:positionH relativeFrom="page">
                  <wp:posOffset>401380</wp:posOffset>
                </wp:positionH>
                <wp:positionV relativeFrom="paragraph">
                  <wp:posOffset>4327957</wp:posOffset>
                </wp:positionV>
                <wp:extent cx="6901180" cy="3948430"/>
                <wp:effectExtent l="0" t="0" r="0" b="0"/>
                <wp:wrapTight wrapText="bothSides">
                  <wp:wrapPolygon edited="0">
                    <wp:start x="0" y="0"/>
                    <wp:lineTo x="0" y="21468"/>
                    <wp:lineTo x="21524" y="21468"/>
                    <wp:lineTo x="21524" y="0"/>
                    <wp:lineTo x="0" y="0"/>
                  </wp:wrapPolygon>
                </wp:wrapTight>
                <wp:docPr id="5" name="文字方塊 5"/>
                <wp:cNvGraphicFramePr/>
                <a:graphic xmlns:a="http://schemas.openxmlformats.org/drawingml/2006/main">
                  <a:graphicData uri="http://schemas.microsoft.com/office/word/2010/wordprocessingShape">
                    <wps:wsp>
                      <wps:cNvSpPr txBox="1"/>
                      <wps:spPr>
                        <a:xfrm>
                          <a:off x="0" y="0"/>
                          <a:ext cx="6901180" cy="3948430"/>
                        </a:xfrm>
                        <a:prstGeom prst="rect">
                          <a:avLst/>
                        </a:prstGeom>
                        <a:solidFill>
                          <a:schemeClr val="lt1"/>
                        </a:solidFill>
                        <a:ln w="6350">
                          <a:noFill/>
                        </a:ln>
                      </wps:spPr>
                      <wps:txbx>
                        <w:txbxContent>
                          <w:tbl>
                            <w:tblPr>
                              <w:tblW w:w="10456" w:type="dxa"/>
                              <w:jc w:val="center"/>
                              <w:tblCellMar>
                                <w:left w:w="28" w:type="dxa"/>
                                <w:right w:w="28" w:type="dxa"/>
                              </w:tblCellMar>
                              <w:tblLook w:val="04A0" w:firstRow="1" w:lastRow="0" w:firstColumn="1" w:lastColumn="0" w:noHBand="0" w:noVBand="1"/>
                            </w:tblPr>
                            <w:tblGrid>
                              <w:gridCol w:w="1706"/>
                              <w:gridCol w:w="958"/>
                              <w:gridCol w:w="958"/>
                              <w:gridCol w:w="958"/>
                              <w:gridCol w:w="958"/>
                              <w:gridCol w:w="958"/>
                              <w:gridCol w:w="958"/>
                              <w:gridCol w:w="772"/>
                              <w:gridCol w:w="709"/>
                              <w:gridCol w:w="758"/>
                              <w:gridCol w:w="763"/>
                            </w:tblGrid>
                            <w:tr w:rsidR="00F8123C" w:rsidRPr="00781154" w14:paraId="1F0E4B87" w14:textId="77777777" w:rsidTr="00166BA2">
                              <w:trPr>
                                <w:trHeight w:val="20"/>
                                <w:tblHeader/>
                                <w:jc w:val="center"/>
                              </w:trPr>
                              <w:tc>
                                <w:tcPr>
                                  <w:tcW w:w="10456" w:type="dxa"/>
                                  <w:gridSpan w:val="11"/>
                                  <w:shd w:val="clear" w:color="auto" w:fill="auto"/>
                                  <w:noWrap/>
                                  <w:vAlign w:val="center"/>
                                </w:tcPr>
                                <w:p w14:paraId="6D0CCC80" w14:textId="03D0A685" w:rsidR="00F8123C" w:rsidRPr="00871B82" w:rsidRDefault="00F8123C" w:rsidP="00F8123C">
                                  <w:pPr>
                                    <w:overflowPunct w:val="0"/>
                                    <w:ind w:left="338"/>
                                    <w:jc w:val="center"/>
                                    <w:rPr>
                                      <w:rFonts w:ascii="標楷體" w:eastAsia="標楷體" w:hAnsi="標楷體" w:cs="新細明體"/>
                                      <w:color w:val="000000"/>
                                      <w:spacing w:val="-2"/>
                                      <w:sz w:val="20"/>
                                      <w:szCs w:val="20"/>
                                    </w:rPr>
                                  </w:pPr>
                                  <w:bookmarkStart w:id="8" w:name="_Hlk202952761"/>
                                  <w:r w:rsidRPr="00871B82">
                                    <w:rPr>
                                      <w:rFonts w:ascii="標楷體" w:eastAsia="標楷體" w:hAnsi="標楷體" w:hint="eastAsia"/>
                                      <w:b/>
                                      <w:bCs/>
                                      <w:spacing w:val="-2"/>
                                      <w:szCs w:val="22"/>
                                    </w:rPr>
                                    <w:t>表</w:t>
                                  </w:r>
                                  <w:r w:rsidRPr="00871B82">
                                    <w:rPr>
                                      <w:rFonts w:ascii="標楷體" w:eastAsia="標楷體" w:hAnsi="標楷體"/>
                                      <w:b/>
                                      <w:bCs/>
                                      <w:spacing w:val="-2"/>
                                    </w:rPr>
                                    <w:t>2</w:t>
                                  </w:r>
                                  <w:r w:rsidRPr="00871B82">
                                    <w:rPr>
                                      <w:rFonts w:ascii="標楷體" w:eastAsia="標楷體" w:hAnsi="標楷體" w:hint="eastAsia"/>
                                      <w:b/>
                                      <w:bCs/>
                                      <w:spacing w:val="-2"/>
                                      <w:szCs w:val="22"/>
                                    </w:rPr>
                                    <w:t xml:space="preserve">　截至113年底</w:t>
                                  </w:r>
                                  <w:r w:rsidR="00871B82" w:rsidRPr="00871B82">
                                    <w:rPr>
                                      <w:rFonts w:ascii="標楷體" w:eastAsia="標楷體" w:hAnsi="標楷體" w:hint="eastAsia"/>
                                      <w:b/>
                                      <w:bCs/>
                                      <w:spacing w:val="-2"/>
                                    </w:rPr>
                                    <w:t>臺灣2050淨零轉型「運具電動化及無碳化」關鍵戰略行動計畫</w:t>
                                  </w:r>
                                  <w:r w:rsidRPr="00871B82">
                                    <w:rPr>
                                      <w:rFonts w:ascii="標楷體" w:eastAsia="標楷體" w:hAnsi="標楷體" w:hint="eastAsia"/>
                                      <w:b/>
                                      <w:bCs/>
                                      <w:spacing w:val="-2"/>
                                      <w:szCs w:val="22"/>
                                    </w:rPr>
                                    <w:t>經費執行情形</w:t>
                                  </w:r>
                                </w:p>
                              </w:tc>
                            </w:tr>
                            <w:tr w:rsidR="00F8123C" w:rsidRPr="00781154" w14:paraId="428C64BE" w14:textId="77777777" w:rsidTr="004F28CA">
                              <w:trPr>
                                <w:trHeight w:val="20"/>
                                <w:tblHeader/>
                                <w:jc w:val="center"/>
                              </w:trPr>
                              <w:tc>
                                <w:tcPr>
                                  <w:tcW w:w="10456" w:type="dxa"/>
                                  <w:gridSpan w:val="11"/>
                                  <w:tcBorders>
                                    <w:bottom w:val="single" w:sz="4" w:space="0" w:color="auto"/>
                                  </w:tcBorders>
                                  <w:shd w:val="clear" w:color="auto" w:fill="auto"/>
                                  <w:noWrap/>
                                  <w:vAlign w:val="center"/>
                                </w:tcPr>
                                <w:p w14:paraId="02744BCB" w14:textId="77777777" w:rsidR="00F8123C" w:rsidRPr="00781154" w:rsidRDefault="00F8123C" w:rsidP="00F8123C">
                                  <w:pPr>
                                    <w:overflowPunct w:val="0"/>
                                    <w:jc w:val="right"/>
                                    <w:rPr>
                                      <w:rFonts w:ascii="標楷體" w:eastAsia="標楷體" w:hAnsi="標楷體" w:cs="新細明體"/>
                                      <w:color w:val="000000"/>
                                      <w:sz w:val="20"/>
                                      <w:szCs w:val="20"/>
                                    </w:rPr>
                                  </w:pPr>
                                  <w:r w:rsidRPr="00BE2EAB">
                                    <w:rPr>
                                      <w:rFonts w:ascii="標楷體" w:eastAsia="標楷體" w:hAnsi="標楷體" w:hint="eastAsia"/>
                                      <w:sz w:val="18"/>
                                      <w:szCs w:val="16"/>
                                    </w:rPr>
                                    <w:t>單位：新臺幣千元</w:t>
                                  </w:r>
                                </w:p>
                              </w:tc>
                            </w:tr>
                            <w:tr w:rsidR="00F8123C" w:rsidRPr="00781154" w14:paraId="4217A61A" w14:textId="77777777" w:rsidTr="004F28CA">
                              <w:trPr>
                                <w:trHeight w:val="20"/>
                                <w:tblHeader/>
                                <w:jc w:val="center"/>
                              </w:trPr>
                              <w:tc>
                                <w:tcPr>
                                  <w:tcW w:w="1706"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E2EFD9" w:themeFill="accent6" w:themeFillTint="33"/>
                                  <w:noWrap/>
                                  <w:vAlign w:val="center"/>
                                  <w:hideMark/>
                                </w:tcPr>
                                <w:p w14:paraId="1F019722" w14:textId="77777777" w:rsidR="00F8123C" w:rsidRDefault="00F8123C" w:rsidP="00F8123C">
                                  <w:pPr>
                                    <w:widowControl/>
                                    <w:overflowPunct w:val="0"/>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主管機關</w:t>
                                  </w:r>
                                </w:p>
                                <w:p w14:paraId="1B0FB01F" w14:textId="77777777" w:rsidR="00F8123C" w:rsidRPr="00781154" w:rsidRDefault="00F8123C" w:rsidP="00F8123C">
                                  <w:pPr>
                                    <w:widowControl/>
                                    <w:overflowPunct w:val="0"/>
                                    <w:spacing w:line="240" w:lineRule="exact"/>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推動路徑</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3E454A7"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合計</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299057C5"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經濟部</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2183F6E3"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交通部</w:t>
                                  </w:r>
                                </w:p>
                              </w:tc>
                              <w:tc>
                                <w:tcPr>
                                  <w:tcW w:w="1481" w:type="dxa"/>
                                  <w:gridSpan w:val="2"/>
                                  <w:tcBorders>
                                    <w:top w:val="single" w:sz="4" w:space="0" w:color="auto"/>
                                    <w:left w:val="nil"/>
                                    <w:bottom w:val="single" w:sz="4" w:space="0" w:color="auto"/>
                                    <w:right w:val="single" w:sz="4" w:space="0" w:color="000000"/>
                                  </w:tcBorders>
                                  <w:shd w:val="clear" w:color="auto" w:fill="E2EFD9" w:themeFill="accent6" w:themeFillTint="33"/>
                                  <w:vAlign w:val="center"/>
                                </w:tcPr>
                                <w:p w14:paraId="5EA31F88"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勞動部</w:t>
                                  </w:r>
                                </w:p>
                              </w:tc>
                              <w:tc>
                                <w:tcPr>
                                  <w:tcW w:w="1521"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32FD7FAC"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環境部</w:t>
                                  </w:r>
                                </w:p>
                              </w:tc>
                            </w:tr>
                            <w:tr w:rsidR="00F8123C" w:rsidRPr="00781154" w14:paraId="16044657" w14:textId="77777777" w:rsidTr="004F28CA">
                              <w:trPr>
                                <w:trHeight w:val="20"/>
                                <w:tblHeader/>
                                <w:jc w:val="center"/>
                              </w:trPr>
                              <w:tc>
                                <w:tcPr>
                                  <w:tcW w:w="1706" w:type="dxa"/>
                                  <w:vMerge/>
                                  <w:tcBorders>
                                    <w:left w:val="single" w:sz="4" w:space="0" w:color="auto"/>
                                    <w:bottom w:val="single" w:sz="4" w:space="0" w:color="000000"/>
                                    <w:right w:val="single" w:sz="4" w:space="0" w:color="auto"/>
                                    <w:tl2br w:val="single" w:sz="4" w:space="0" w:color="auto"/>
                                  </w:tcBorders>
                                  <w:shd w:val="clear" w:color="auto" w:fill="E2EFD9" w:themeFill="accent6" w:themeFillTint="33"/>
                                  <w:vAlign w:val="center"/>
                                  <w:hideMark/>
                                </w:tcPr>
                                <w:p w14:paraId="204C0B43" w14:textId="77777777" w:rsidR="00F8123C" w:rsidRPr="00781154" w:rsidRDefault="00F8123C" w:rsidP="00F8123C">
                                  <w:pPr>
                                    <w:widowControl/>
                                    <w:overflowPunct w:val="0"/>
                                    <w:spacing w:line="240" w:lineRule="exact"/>
                                    <w:rPr>
                                      <w:rFonts w:ascii="標楷體" w:eastAsia="標楷體" w:hAnsi="標楷體" w:cs="新細明體"/>
                                      <w:color w:val="000000"/>
                                      <w:sz w:val="20"/>
                                      <w:szCs w:val="20"/>
                                    </w:rPr>
                                  </w:pP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2058DEAF"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C63B525"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6829108D"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A6CCF56"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B5ACF1E"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35C86034"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772" w:type="dxa"/>
                                  <w:tcBorders>
                                    <w:top w:val="nil"/>
                                    <w:left w:val="nil"/>
                                    <w:bottom w:val="single" w:sz="4" w:space="0" w:color="auto"/>
                                    <w:right w:val="single" w:sz="4" w:space="0" w:color="auto"/>
                                  </w:tcBorders>
                                  <w:shd w:val="clear" w:color="auto" w:fill="E2EFD9" w:themeFill="accent6" w:themeFillTint="33"/>
                                  <w:noWrap/>
                                  <w:vAlign w:val="center"/>
                                  <w:hideMark/>
                                </w:tcPr>
                                <w:p w14:paraId="631F8E78"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709" w:type="dxa"/>
                                  <w:tcBorders>
                                    <w:top w:val="nil"/>
                                    <w:left w:val="nil"/>
                                    <w:bottom w:val="single" w:sz="4" w:space="0" w:color="auto"/>
                                    <w:right w:val="single" w:sz="4" w:space="0" w:color="auto"/>
                                  </w:tcBorders>
                                  <w:shd w:val="clear" w:color="auto" w:fill="E2EFD9" w:themeFill="accent6" w:themeFillTint="33"/>
                                  <w:noWrap/>
                                  <w:vAlign w:val="center"/>
                                  <w:hideMark/>
                                </w:tcPr>
                                <w:p w14:paraId="4CA97ACB"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758" w:type="dxa"/>
                                  <w:tcBorders>
                                    <w:top w:val="nil"/>
                                    <w:left w:val="nil"/>
                                    <w:bottom w:val="single" w:sz="4" w:space="0" w:color="auto"/>
                                    <w:right w:val="single" w:sz="4" w:space="0" w:color="auto"/>
                                  </w:tcBorders>
                                  <w:shd w:val="clear" w:color="auto" w:fill="E2EFD9" w:themeFill="accent6" w:themeFillTint="33"/>
                                  <w:noWrap/>
                                  <w:vAlign w:val="center"/>
                                  <w:hideMark/>
                                </w:tcPr>
                                <w:p w14:paraId="1CD8987D"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763" w:type="dxa"/>
                                  <w:tcBorders>
                                    <w:top w:val="nil"/>
                                    <w:left w:val="nil"/>
                                    <w:bottom w:val="single" w:sz="4" w:space="0" w:color="auto"/>
                                    <w:right w:val="single" w:sz="4" w:space="0" w:color="auto"/>
                                  </w:tcBorders>
                                  <w:shd w:val="clear" w:color="auto" w:fill="E2EFD9" w:themeFill="accent6" w:themeFillTint="33"/>
                                  <w:noWrap/>
                                  <w:vAlign w:val="center"/>
                                  <w:hideMark/>
                                </w:tcPr>
                                <w:p w14:paraId="3C5EA59D"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r>
                            <w:tr w:rsidR="00F8123C" w:rsidRPr="00781154" w14:paraId="00B42AD8"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D0B23F7" w14:textId="77777777" w:rsidR="00F8123C" w:rsidRPr="00781154" w:rsidRDefault="00F8123C" w:rsidP="00F8123C">
                                  <w:pPr>
                                    <w:widowControl/>
                                    <w:overflowPunct w:val="0"/>
                                    <w:spacing w:line="240" w:lineRule="exact"/>
                                    <w:jc w:val="center"/>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合計</w:t>
                                  </w:r>
                                </w:p>
                              </w:tc>
                              <w:tc>
                                <w:tcPr>
                                  <w:tcW w:w="958" w:type="dxa"/>
                                  <w:tcBorders>
                                    <w:top w:val="nil"/>
                                    <w:left w:val="nil"/>
                                    <w:bottom w:val="single" w:sz="4" w:space="0" w:color="auto"/>
                                    <w:right w:val="single" w:sz="4" w:space="0" w:color="auto"/>
                                  </w:tcBorders>
                                  <w:shd w:val="clear" w:color="auto" w:fill="auto"/>
                                  <w:noWrap/>
                                  <w:vAlign w:val="center"/>
                                  <w:hideMark/>
                                </w:tcPr>
                                <w:p w14:paraId="6F6F8296"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7,951,100 </w:t>
                                  </w:r>
                                </w:p>
                              </w:tc>
                              <w:tc>
                                <w:tcPr>
                                  <w:tcW w:w="958" w:type="dxa"/>
                                  <w:tcBorders>
                                    <w:top w:val="nil"/>
                                    <w:left w:val="nil"/>
                                    <w:bottom w:val="single" w:sz="4" w:space="0" w:color="auto"/>
                                    <w:right w:val="single" w:sz="4" w:space="0" w:color="auto"/>
                                  </w:tcBorders>
                                  <w:shd w:val="clear" w:color="auto" w:fill="auto"/>
                                  <w:noWrap/>
                                  <w:vAlign w:val="center"/>
                                  <w:hideMark/>
                                </w:tcPr>
                                <w:p w14:paraId="23F195C0"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5,873,370 </w:t>
                                  </w:r>
                                </w:p>
                              </w:tc>
                              <w:tc>
                                <w:tcPr>
                                  <w:tcW w:w="958" w:type="dxa"/>
                                  <w:tcBorders>
                                    <w:top w:val="nil"/>
                                    <w:left w:val="nil"/>
                                    <w:bottom w:val="single" w:sz="4" w:space="0" w:color="auto"/>
                                    <w:right w:val="single" w:sz="4" w:space="0" w:color="auto"/>
                                  </w:tcBorders>
                                  <w:shd w:val="clear" w:color="auto" w:fill="auto"/>
                                  <w:noWrap/>
                                  <w:vAlign w:val="center"/>
                                  <w:hideMark/>
                                </w:tcPr>
                                <w:p w14:paraId="060AB7E7"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6,060,669 </w:t>
                                  </w:r>
                                </w:p>
                              </w:tc>
                              <w:tc>
                                <w:tcPr>
                                  <w:tcW w:w="958" w:type="dxa"/>
                                  <w:tcBorders>
                                    <w:top w:val="nil"/>
                                    <w:left w:val="nil"/>
                                    <w:bottom w:val="single" w:sz="4" w:space="0" w:color="auto"/>
                                    <w:right w:val="single" w:sz="4" w:space="0" w:color="auto"/>
                                  </w:tcBorders>
                                  <w:shd w:val="clear" w:color="auto" w:fill="auto"/>
                                  <w:noWrap/>
                                  <w:vAlign w:val="center"/>
                                  <w:hideMark/>
                                </w:tcPr>
                                <w:p w14:paraId="643DC187"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4,279,115 </w:t>
                                  </w:r>
                                </w:p>
                              </w:tc>
                              <w:tc>
                                <w:tcPr>
                                  <w:tcW w:w="958" w:type="dxa"/>
                                  <w:tcBorders>
                                    <w:top w:val="nil"/>
                                    <w:left w:val="nil"/>
                                    <w:bottom w:val="single" w:sz="4" w:space="0" w:color="auto"/>
                                    <w:right w:val="single" w:sz="4" w:space="0" w:color="auto"/>
                                  </w:tcBorders>
                                  <w:shd w:val="clear" w:color="auto" w:fill="auto"/>
                                  <w:noWrap/>
                                  <w:vAlign w:val="center"/>
                                  <w:hideMark/>
                                </w:tcPr>
                                <w:p w14:paraId="3036431E"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1,342,290 </w:t>
                                  </w:r>
                                </w:p>
                              </w:tc>
                              <w:tc>
                                <w:tcPr>
                                  <w:tcW w:w="958" w:type="dxa"/>
                                  <w:tcBorders>
                                    <w:top w:val="nil"/>
                                    <w:left w:val="nil"/>
                                    <w:bottom w:val="single" w:sz="4" w:space="0" w:color="auto"/>
                                    <w:right w:val="single" w:sz="4" w:space="0" w:color="auto"/>
                                  </w:tcBorders>
                                  <w:shd w:val="clear" w:color="auto" w:fill="auto"/>
                                  <w:noWrap/>
                                  <w:vAlign w:val="center"/>
                                  <w:hideMark/>
                                </w:tcPr>
                                <w:p w14:paraId="2CB99F08"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1,193,408 </w:t>
                                  </w:r>
                                </w:p>
                              </w:tc>
                              <w:tc>
                                <w:tcPr>
                                  <w:tcW w:w="772" w:type="dxa"/>
                                  <w:tcBorders>
                                    <w:top w:val="nil"/>
                                    <w:left w:val="nil"/>
                                    <w:bottom w:val="single" w:sz="4" w:space="0" w:color="auto"/>
                                    <w:right w:val="single" w:sz="4" w:space="0" w:color="auto"/>
                                  </w:tcBorders>
                                  <w:shd w:val="clear" w:color="auto" w:fill="auto"/>
                                  <w:noWrap/>
                                  <w:vAlign w:val="center"/>
                                  <w:hideMark/>
                                </w:tcPr>
                                <w:p w14:paraId="6816B42B"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7,400 </w:t>
                                  </w:r>
                                </w:p>
                              </w:tc>
                              <w:tc>
                                <w:tcPr>
                                  <w:tcW w:w="709" w:type="dxa"/>
                                  <w:tcBorders>
                                    <w:top w:val="nil"/>
                                    <w:left w:val="nil"/>
                                    <w:bottom w:val="single" w:sz="4" w:space="0" w:color="auto"/>
                                    <w:right w:val="single" w:sz="4" w:space="0" w:color="auto"/>
                                  </w:tcBorders>
                                  <w:shd w:val="clear" w:color="auto" w:fill="auto"/>
                                  <w:noWrap/>
                                  <w:vAlign w:val="center"/>
                                  <w:hideMark/>
                                </w:tcPr>
                                <w:p w14:paraId="4A0AD3A6"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3,173 </w:t>
                                  </w:r>
                                </w:p>
                              </w:tc>
                              <w:tc>
                                <w:tcPr>
                                  <w:tcW w:w="758" w:type="dxa"/>
                                  <w:tcBorders>
                                    <w:top w:val="nil"/>
                                    <w:left w:val="nil"/>
                                    <w:bottom w:val="single" w:sz="4" w:space="0" w:color="auto"/>
                                    <w:right w:val="single" w:sz="4" w:space="0" w:color="auto"/>
                                  </w:tcBorders>
                                  <w:shd w:val="clear" w:color="auto" w:fill="auto"/>
                                  <w:noWrap/>
                                  <w:vAlign w:val="center"/>
                                  <w:hideMark/>
                                </w:tcPr>
                                <w:p w14:paraId="1C667514"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540,740 </w:t>
                                  </w:r>
                                </w:p>
                              </w:tc>
                              <w:tc>
                                <w:tcPr>
                                  <w:tcW w:w="763" w:type="dxa"/>
                                  <w:tcBorders>
                                    <w:top w:val="nil"/>
                                    <w:left w:val="nil"/>
                                    <w:bottom w:val="single" w:sz="4" w:space="0" w:color="auto"/>
                                    <w:right w:val="single" w:sz="4" w:space="0" w:color="auto"/>
                                  </w:tcBorders>
                                  <w:shd w:val="clear" w:color="auto" w:fill="auto"/>
                                  <w:noWrap/>
                                  <w:vAlign w:val="center"/>
                                  <w:hideMark/>
                                </w:tcPr>
                                <w:p w14:paraId="21A637B7"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397,672 </w:t>
                                  </w:r>
                                </w:p>
                              </w:tc>
                            </w:tr>
                            <w:tr w:rsidR="00F8123C" w:rsidRPr="00781154" w14:paraId="768CF0C4"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1ADC5F43"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電動運具數量提升及使用示範</w:t>
                                  </w:r>
                                </w:p>
                              </w:tc>
                              <w:tc>
                                <w:tcPr>
                                  <w:tcW w:w="958" w:type="dxa"/>
                                  <w:tcBorders>
                                    <w:top w:val="nil"/>
                                    <w:left w:val="nil"/>
                                    <w:bottom w:val="single" w:sz="4" w:space="0" w:color="auto"/>
                                    <w:right w:val="single" w:sz="4" w:space="0" w:color="auto"/>
                                  </w:tcBorders>
                                  <w:shd w:val="clear" w:color="auto" w:fill="auto"/>
                                  <w:noWrap/>
                                  <w:vAlign w:val="center"/>
                                  <w:hideMark/>
                                </w:tcPr>
                                <w:p w14:paraId="133F491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3,098,594 </w:t>
                                  </w:r>
                                </w:p>
                              </w:tc>
                              <w:tc>
                                <w:tcPr>
                                  <w:tcW w:w="958" w:type="dxa"/>
                                  <w:tcBorders>
                                    <w:top w:val="nil"/>
                                    <w:left w:val="nil"/>
                                    <w:bottom w:val="single" w:sz="4" w:space="0" w:color="auto"/>
                                    <w:right w:val="single" w:sz="4" w:space="0" w:color="auto"/>
                                  </w:tcBorders>
                                  <w:shd w:val="clear" w:color="auto" w:fill="auto"/>
                                  <w:noWrap/>
                                  <w:vAlign w:val="center"/>
                                  <w:hideMark/>
                                </w:tcPr>
                                <w:p w14:paraId="7DE2A0DF"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1,525,544 </w:t>
                                  </w:r>
                                </w:p>
                              </w:tc>
                              <w:tc>
                                <w:tcPr>
                                  <w:tcW w:w="958" w:type="dxa"/>
                                  <w:tcBorders>
                                    <w:top w:val="nil"/>
                                    <w:left w:val="nil"/>
                                    <w:bottom w:val="single" w:sz="4" w:space="0" w:color="auto"/>
                                    <w:right w:val="single" w:sz="4" w:space="0" w:color="auto"/>
                                  </w:tcBorders>
                                  <w:shd w:val="clear" w:color="auto" w:fill="auto"/>
                                  <w:noWrap/>
                                  <w:vAlign w:val="center"/>
                                  <w:hideMark/>
                                </w:tcPr>
                                <w:p w14:paraId="7A427A1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2,783,094 </w:t>
                                  </w:r>
                                </w:p>
                              </w:tc>
                              <w:tc>
                                <w:tcPr>
                                  <w:tcW w:w="958" w:type="dxa"/>
                                  <w:tcBorders>
                                    <w:top w:val="nil"/>
                                    <w:left w:val="nil"/>
                                    <w:bottom w:val="single" w:sz="4" w:space="0" w:color="auto"/>
                                    <w:right w:val="single" w:sz="4" w:space="0" w:color="auto"/>
                                  </w:tcBorders>
                                  <w:shd w:val="clear" w:color="auto" w:fill="auto"/>
                                  <w:noWrap/>
                                  <w:vAlign w:val="center"/>
                                  <w:hideMark/>
                                </w:tcPr>
                                <w:p w14:paraId="6352BC5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1,210,774 </w:t>
                                  </w:r>
                                </w:p>
                              </w:tc>
                              <w:tc>
                                <w:tcPr>
                                  <w:tcW w:w="958" w:type="dxa"/>
                                  <w:tcBorders>
                                    <w:top w:val="nil"/>
                                    <w:left w:val="nil"/>
                                    <w:bottom w:val="single" w:sz="4" w:space="0" w:color="auto"/>
                                    <w:right w:val="single" w:sz="4" w:space="0" w:color="auto"/>
                                  </w:tcBorders>
                                  <w:shd w:val="clear" w:color="auto" w:fill="auto"/>
                                  <w:noWrap/>
                                  <w:vAlign w:val="center"/>
                                  <w:hideMark/>
                                </w:tcPr>
                                <w:p w14:paraId="780F41E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315,500 </w:t>
                                  </w:r>
                                </w:p>
                              </w:tc>
                              <w:tc>
                                <w:tcPr>
                                  <w:tcW w:w="958" w:type="dxa"/>
                                  <w:tcBorders>
                                    <w:top w:val="nil"/>
                                    <w:left w:val="nil"/>
                                    <w:bottom w:val="single" w:sz="4" w:space="0" w:color="auto"/>
                                    <w:right w:val="single" w:sz="4" w:space="0" w:color="auto"/>
                                  </w:tcBorders>
                                  <w:shd w:val="clear" w:color="auto" w:fill="auto"/>
                                  <w:noWrap/>
                                  <w:vAlign w:val="center"/>
                                  <w:hideMark/>
                                </w:tcPr>
                                <w:p w14:paraId="7C60D40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314,770 </w:t>
                                  </w:r>
                                </w:p>
                              </w:tc>
                              <w:tc>
                                <w:tcPr>
                                  <w:tcW w:w="772" w:type="dxa"/>
                                  <w:tcBorders>
                                    <w:top w:val="nil"/>
                                    <w:left w:val="nil"/>
                                    <w:bottom w:val="single" w:sz="4" w:space="0" w:color="auto"/>
                                    <w:right w:val="single" w:sz="4" w:space="0" w:color="auto"/>
                                  </w:tcBorders>
                                  <w:shd w:val="clear" w:color="auto" w:fill="auto"/>
                                  <w:noWrap/>
                                  <w:vAlign w:val="center"/>
                                  <w:hideMark/>
                                </w:tcPr>
                                <w:p w14:paraId="29B3BDF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F8C162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6C39E8E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04A9862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41E46137"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17FD848B"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研訂車輛進口製造規範</w:t>
                                  </w:r>
                                </w:p>
                              </w:tc>
                              <w:tc>
                                <w:tcPr>
                                  <w:tcW w:w="958" w:type="dxa"/>
                                  <w:tcBorders>
                                    <w:top w:val="nil"/>
                                    <w:left w:val="nil"/>
                                    <w:bottom w:val="single" w:sz="4" w:space="0" w:color="auto"/>
                                    <w:right w:val="single" w:sz="4" w:space="0" w:color="auto"/>
                                  </w:tcBorders>
                                  <w:shd w:val="clear" w:color="auto" w:fill="auto"/>
                                  <w:noWrap/>
                                  <w:vAlign w:val="center"/>
                                  <w:hideMark/>
                                </w:tcPr>
                                <w:p w14:paraId="73D28D5A"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112,475 </w:t>
                                  </w:r>
                                </w:p>
                              </w:tc>
                              <w:tc>
                                <w:tcPr>
                                  <w:tcW w:w="958" w:type="dxa"/>
                                  <w:tcBorders>
                                    <w:top w:val="nil"/>
                                    <w:left w:val="nil"/>
                                    <w:bottom w:val="single" w:sz="4" w:space="0" w:color="auto"/>
                                    <w:right w:val="single" w:sz="4" w:space="0" w:color="auto"/>
                                  </w:tcBorders>
                                  <w:shd w:val="clear" w:color="auto" w:fill="auto"/>
                                  <w:noWrap/>
                                  <w:vAlign w:val="center"/>
                                  <w:hideMark/>
                                </w:tcPr>
                                <w:p w14:paraId="6F85B31F"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112,407 </w:t>
                                  </w:r>
                                </w:p>
                              </w:tc>
                              <w:tc>
                                <w:tcPr>
                                  <w:tcW w:w="958" w:type="dxa"/>
                                  <w:tcBorders>
                                    <w:top w:val="nil"/>
                                    <w:left w:val="nil"/>
                                    <w:bottom w:val="single" w:sz="4" w:space="0" w:color="auto"/>
                                    <w:right w:val="single" w:sz="4" w:space="0" w:color="auto"/>
                                  </w:tcBorders>
                                  <w:shd w:val="clear" w:color="auto" w:fill="auto"/>
                                  <w:noWrap/>
                                  <w:vAlign w:val="center"/>
                                  <w:hideMark/>
                                </w:tcPr>
                                <w:p w14:paraId="7735AF2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958" w:type="dxa"/>
                                  <w:tcBorders>
                                    <w:top w:val="nil"/>
                                    <w:left w:val="nil"/>
                                    <w:bottom w:val="single" w:sz="4" w:space="0" w:color="auto"/>
                                    <w:right w:val="single" w:sz="4" w:space="0" w:color="auto"/>
                                  </w:tcBorders>
                                  <w:shd w:val="clear" w:color="auto" w:fill="auto"/>
                                  <w:noWrap/>
                                  <w:vAlign w:val="center"/>
                                  <w:hideMark/>
                                </w:tcPr>
                                <w:p w14:paraId="618D9E5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958" w:type="dxa"/>
                                  <w:tcBorders>
                                    <w:top w:val="nil"/>
                                    <w:left w:val="nil"/>
                                    <w:bottom w:val="single" w:sz="4" w:space="0" w:color="auto"/>
                                    <w:right w:val="single" w:sz="4" w:space="0" w:color="auto"/>
                                  </w:tcBorders>
                                  <w:shd w:val="clear" w:color="auto" w:fill="auto"/>
                                  <w:noWrap/>
                                  <w:vAlign w:val="center"/>
                                  <w:hideMark/>
                                </w:tcPr>
                                <w:p w14:paraId="10FF955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381022F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5E1B003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CE4936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77F6AFB3"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4,875 </w:t>
                                  </w:r>
                                </w:p>
                              </w:tc>
                              <w:tc>
                                <w:tcPr>
                                  <w:tcW w:w="763" w:type="dxa"/>
                                  <w:tcBorders>
                                    <w:top w:val="nil"/>
                                    <w:left w:val="nil"/>
                                    <w:bottom w:val="single" w:sz="4" w:space="0" w:color="auto"/>
                                    <w:right w:val="single" w:sz="4" w:space="0" w:color="auto"/>
                                  </w:tcBorders>
                                  <w:shd w:val="clear" w:color="auto" w:fill="auto"/>
                                  <w:noWrap/>
                                  <w:vAlign w:val="center"/>
                                  <w:hideMark/>
                                </w:tcPr>
                                <w:p w14:paraId="4DBF607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4,807 </w:t>
                                  </w:r>
                                </w:p>
                              </w:tc>
                            </w:tr>
                            <w:tr w:rsidR="00F8123C" w:rsidRPr="00781154" w14:paraId="02D4C9F3"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7172465B"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強化車輛碳排管理規範及機制</w:t>
                                  </w:r>
                                </w:p>
                              </w:tc>
                              <w:tc>
                                <w:tcPr>
                                  <w:tcW w:w="958" w:type="dxa"/>
                                  <w:tcBorders>
                                    <w:top w:val="nil"/>
                                    <w:left w:val="nil"/>
                                    <w:bottom w:val="single" w:sz="4" w:space="0" w:color="auto"/>
                                    <w:right w:val="single" w:sz="4" w:space="0" w:color="auto"/>
                                  </w:tcBorders>
                                  <w:shd w:val="clear" w:color="auto" w:fill="auto"/>
                                  <w:noWrap/>
                                  <w:vAlign w:val="center"/>
                                  <w:hideMark/>
                                </w:tcPr>
                                <w:p w14:paraId="480206EC"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31,285 </w:t>
                                  </w:r>
                                </w:p>
                              </w:tc>
                              <w:tc>
                                <w:tcPr>
                                  <w:tcW w:w="958" w:type="dxa"/>
                                  <w:tcBorders>
                                    <w:top w:val="nil"/>
                                    <w:left w:val="nil"/>
                                    <w:bottom w:val="single" w:sz="4" w:space="0" w:color="auto"/>
                                    <w:right w:val="single" w:sz="4" w:space="0" w:color="auto"/>
                                  </w:tcBorders>
                                  <w:shd w:val="clear" w:color="auto" w:fill="auto"/>
                                  <w:noWrap/>
                                  <w:vAlign w:val="center"/>
                                  <w:hideMark/>
                                </w:tcPr>
                                <w:p w14:paraId="10D05AF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29,745 </w:t>
                                  </w:r>
                                </w:p>
                              </w:tc>
                              <w:tc>
                                <w:tcPr>
                                  <w:tcW w:w="958" w:type="dxa"/>
                                  <w:tcBorders>
                                    <w:top w:val="nil"/>
                                    <w:left w:val="nil"/>
                                    <w:bottom w:val="single" w:sz="4" w:space="0" w:color="auto"/>
                                    <w:right w:val="single" w:sz="4" w:space="0" w:color="auto"/>
                                  </w:tcBorders>
                                  <w:shd w:val="clear" w:color="auto" w:fill="auto"/>
                                  <w:noWrap/>
                                  <w:vAlign w:val="center"/>
                                  <w:hideMark/>
                                </w:tcPr>
                                <w:p w14:paraId="243D5C7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611017D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416E92A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14,420 </w:t>
                                  </w:r>
                                </w:p>
                              </w:tc>
                              <w:tc>
                                <w:tcPr>
                                  <w:tcW w:w="958" w:type="dxa"/>
                                  <w:tcBorders>
                                    <w:top w:val="nil"/>
                                    <w:left w:val="nil"/>
                                    <w:bottom w:val="single" w:sz="4" w:space="0" w:color="auto"/>
                                    <w:right w:val="single" w:sz="4" w:space="0" w:color="auto"/>
                                  </w:tcBorders>
                                  <w:shd w:val="clear" w:color="auto" w:fill="auto"/>
                                  <w:noWrap/>
                                  <w:vAlign w:val="center"/>
                                  <w:hideMark/>
                                </w:tcPr>
                                <w:p w14:paraId="49FDEA5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14,420 </w:t>
                                  </w:r>
                                </w:p>
                              </w:tc>
                              <w:tc>
                                <w:tcPr>
                                  <w:tcW w:w="772" w:type="dxa"/>
                                  <w:tcBorders>
                                    <w:top w:val="nil"/>
                                    <w:left w:val="nil"/>
                                    <w:bottom w:val="single" w:sz="4" w:space="0" w:color="auto"/>
                                    <w:right w:val="single" w:sz="4" w:space="0" w:color="auto"/>
                                  </w:tcBorders>
                                  <w:shd w:val="clear" w:color="auto" w:fill="auto"/>
                                  <w:noWrap/>
                                  <w:vAlign w:val="center"/>
                                  <w:hideMark/>
                                </w:tcPr>
                                <w:p w14:paraId="2D12D56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690CDA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3C2EF46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16,865 </w:t>
                                  </w:r>
                                </w:p>
                              </w:tc>
                              <w:tc>
                                <w:tcPr>
                                  <w:tcW w:w="763" w:type="dxa"/>
                                  <w:tcBorders>
                                    <w:top w:val="nil"/>
                                    <w:left w:val="nil"/>
                                    <w:bottom w:val="single" w:sz="4" w:space="0" w:color="auto"/>
                                    <w:right w:val="single" w:sz="4" w:space="0" w:color="auto"/>
                                  </w:tcBorders>
                                  <w:shd w:val="clear" w:color="auto" w:fill="auto"/>
                                  <w:noWrap/>
                                  <w:vAlign w:val="center"/>
                                  <w:hideMark/>
                                </w:tcPr>
                                <w:p w14:paraId="7062369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15,325 </w:t>
                                  </w:r>
                                </w:p>
                              </w:tc>
                            </w:tr>
                            <w:tr w:rsidR="00F8123C" w:rsidRPr="00781154" w14:paraId="2392EFF6"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8541E42" w14:textId="77777777" w:rsidR="00F8123C" w:rsidRPr="000830FA" w:rsidRDefault="00F8123C" w:rsidP="00F8123C">
                                  <w:pPr>
                                    <w:widowControl/>
                                    <w:overflowPunct w:val="0"/>
                                    <w:spacing w:line="240" w:lineRule="exact"/>
                                    <w:jc w:val="both"/>
                                    <w:rPr>
                                      <w:rFonts w:ascii="標楷體" w:eastAsia="標楷體" w:hAnsi="標楷體" w:cs="新細明體"/>
                                      <w:b/>
                                      <w:bCs/>
                                      <w:color w:val="000000"/>
                                      <w:spacing w:val="-10"/>
                                      <w:sz w:val="20"/>
                                      <w:szCs w:val="20"/>
                                    </w:rPr>
                                  </w:pPr>
                                  <w:r w:rsidRPr="000830FA">
                                    <w:rPr>
                                      <w:rFonts w:ascii="標楷體" w:eastAsia="標楷體" w:hAnsi="標楷體" w:cs="新細明體" w:hint="eastAsia"/>
                                      <w:color w:val="000000"/>
                                      <w:spacing w:val="-10"/>
                                      <w:sz w:val="20"/>
                                      <w:szCs w:val="20"/>
                                    </w:rPr>
                                    <w:t>稅費優惠及貸款協助</w:t>
                                  </w:r>
                                </w:p>
                              </w:tc>
                              <w:tc>
                                <w:tcPr>
                                  <w:tcW w:w="958" w:type="dxa"/>
                                  <w:tcBorders>
                                    <w:top w:val="nil"/>
                                    <w:left w:val="nil"/>
                                    <w:bottom w:val="single" w:sz="4" w:space="0" w:color="auto"/>
                                    <w:right w:val="single" w:sz="4" w:space="0" w:color="auto"/>
                                  </w:tcBorders>
                                  <w:shd w:val="clear" w:color="auto" w:fill="auto"/>
                                  <w:noWrap/>
                                  <w:vAlign w:val="center"/>
                                  <w:hideMark/>
                                </w:tcPr>
                                <w:p w14:paraId="0E199F8D"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080A98FA"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199B5D8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785ED78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69805D8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7C917A2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74092AF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1EC3753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4B75A80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7BBD2DC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5A507716"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570C65CA"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充電設施數量提升</w:t>
                                  </w:r>
                                </w:p>
                              </w:tc>
                              <w:tc>
                                <w:tcPr>
                                  <w:tcW w:w="958" w:type="dxa"/>
                                  <w:tcBorders>
                                    <w:top w:val="nil"/>
                                    <w:left w:val="nil"/>
                                    <w:bottom w:val="single" w:sz="4" w:space="0" w:color="auto"/>
                                    <w:right w:val="single" w:sz="4" w:space="0" w:color="auto"/>
                                  </w:tcBorders>
                                  <w:shd w:val="clear" w:color="auto" w:fill="auto"/>
                                  <w:noWrap/>
                                  <w:vAlign w:val="center"/>
                                  <w:hideMark/>
                                </w:tcPr>
                                <w:p w14:paraId="11A9E3C8"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1,499,533 </w:t>
                                  </w:r>
                                </w:p>
                              </w:tc>
                              <w:tc>
                                <w:tcPr>
                                  <w:tcW w:w="958" w:type="dxa"/>
                                  <w:tcBorders>
                                    <w:top w:val="nil"/>
                                    <w:left w:val="nil"/>
                                    <w:bottom w:val="single" w:sz="4" w:space="0" w:color="auto"/>
                                    <w:right w:val="single" w:sz="4" w:space="0" w:color="auto"/>
                                  </w:tcBorders>
                                  <w:shd w:val="clear" w:color="auto" w:fill="auto"/>
                                  <w:noWrap/>
                                  <w:vAlign w:val="center"/>
                                  <w:hideMark/>
                                </w:tcPr>
                                <w:p w14:paraId="3D942AA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1,205,982 </w:t>
                                  </w:r>
                                </w:p>
                              </w:tc>
                              <w:tc>
                                <w:tcPr>
                                  <w:tcW w:w="958" w:type="dxa"/>
                                  <w:tcBorders>
                                    <w:top w:val="nil"/>
                                    <w:left w:val="nil"/>
                                    <w:bottom w:val="single" w:sz="4" w:space="0" w:color="auto"/>
                                    <w:right w:val="single" w:sz="4" w:space="0" w:color="auto"/>
                                  </w:tcBorders>
                                  <w:shd w:val="clear" w:color="auto" w:fill="auto"/>
                                  <w:noWrap/>
                                  <w:vAlign w:val="center"/>
                                  <w:hideMark/>
                                </w:tcPr>
                                <w:p w14:paraId="7834141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12,253 </w:t>
                                  </w:r>
                                </w:p>
                              </w:tc>
                              <w:tc>
                                <w:tcPr>
                                  <w:tcW w:w="958" w:type="dxa"/>
                                  <w:tcBorders>
                                    <w:top w:val="nil"/>
                                    <w:left w:val="nil"/>
                                    <w:bottom w:val="single" w:sz="4" w:space="0" w:color="auto"/>
                                    <w:right w:val="single" w:sz="4" w:space="0" w:color="auto"/>
                                  </w:tcBorders>
                                  <w:shd w:val="clear" w:color="auto" w:fill="auto"/>
                                  <w:noWrap/>
                                  <w:vAlign w:val="center"/>
                                  <w:hideMark/>
                                </w:tcPr>
                                <w:p w14:paraId="00F399A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8,303 </w:t>
                                  </w:r>
                                </w:p>
                              </w:tc>
                              <w:tc>
                                <w:tcPr>
                                  <w:tcW w:w="958" w:type="dxa"/>
                                  <w:tcBorders>
                                    <w:top w:val="nil"/>
                                    <w:left w:val="nil"/>
                                    <w:bottom w:val="single" w:sz="4" w:space="0" w:color="auto"/>
                                    <w:right w:val="single" w:sz="4" w:space="0" w:color="auto"/>
                                  </w:tcBorders>
                                  <w:shd w:val="clear" w:color="auto" w:fill="auto"/>
                                  <w:noWrap/>
                                  <w:vAlign w:val="center"/>
                                  <w:hideMark/>
                                </w:tcPr>
                                <w:p w14:paraId="1C59CF9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968,280 </w:t>
                                  </w:r>
                                </w:p>
                              </w:tc>
                              <w:tc>
                                <w:tcPr>
                                  <w:tcW w:w="958" w:type="dxa"/>
                                  <w:tcBorders>
                                    <w:top w:val="nil"/>
                                    <w:left w:val="nil"/>
                                    <w:bottom w:val="single" w:sz="4" w:space="0" w:color="auto"/>
                                    <w:right w:val="single" w:sz="4" w:space="0" w:color="auto"/>
                                  </w:tcBorders>
                                  <w:shd w:val="clear" w:color="auto" w:fill="auto"/>
                                  <w:noWrap/>
                                  <w:vAlign w:val="center"/>
                                  <w:hideMark/>
                                </w:tcPr>
                                <w:p w14:paraId="3C7EAC3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820,140 </w:t>
                                  </w:r>
                                </w:p>
                              </w:tc>
                              <w:tc>
                                <w:tcPr>
                                  <w:tcW w:w="772" w:type="dxa"/>
                                  <w:tcBorders>
                                    <w:top w:val="nil"/>
                                    <w:left w:val="nil"/>
                                    <w:bottom w:val="single" w:sz="4" w:space="0" w:color="auto"/>
                                    <w:right w:val="single" w:sz="4" w:space="0" w:color="auto"/>
                                  </w:tcBorders>
                                  <w:shd w:val="clear" w:color="auto" w:fill="auto"/>
                                  <w:noWrap/>
                                  <w:vAlign w:val="center"/>
                                  <w:hideMark/>
                                </w:tcPr>
                                <w:p w14:paraId="62A20B8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7DA0B26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18E8DF0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519,000 </w:t>
                                  </w:r>
                                </w:p>
                              </w:tc>
                              <w:tc>
                                <w:tcPr>
                                  <w:tcW w:w="763" w:type="dxa"/>
                                  <w:tcBorders>
                                    <w:top w:val="nil"/>
                                    <w:left w:val="nil"/>
                                    <w:bottom w:val="single" w:sz="4" w:space="0" w:color="auto"/>
                                    <w:right w:val="single" w:sz="4" w:space="0" w:color="auto"/>
                                  </w:tcBorders>
                                  <w:shd w:val="clear" w:color="auto" w:fill="auto"/>
                                  <w:noWrap/>
                                  <w:vAlign w:val="center"/>
                                  <w:hideMark/>
                                </w:tcPr>
                                <w:p w14:paraId="38C0DFA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377,539 </w:t>
                                  </w:r>
                                </w:p>
                              </w:tc>
                            </w:tr>
                            <w:tr w:rsidR="00F8123C" w:rsidRPr="00781154" w14:paraId="3FC59752"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5BF55F08"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研訂充電設施規範</w:t>
                                  </w:r>
                                </w:p>
                              </w:tc>
                              <w:tc>
                                <w:tcPr>
                                  <w:tcW w:w="958" w:type="dxa"/>
                                  <w:tcBorders>
                                    <w:top w:val="nil"/>
                                    <w:left w:val="nil"/>
                                    <w:bottom w:val="single" w:sz="4" w:space="0" w:color="auto"/>
                                    <w:right w:val="single" w:sz="4" w:space="0" w:color="auto"/>
                                  </w:tcBorders>
                                  <w:shd w:val="clear" w:color="auto" w:fill="auto"/>
                                  <w:noWrap/>
                                  <w:vAlign w:val="center"/>
                                  <w:hideMark/>
                                </w:tcPr>
                                <w:p w14:paraId="6F4BA02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434BE7BC"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520602F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4BACBE9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3D192A55"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0979D98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229B7B1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1CE1A2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1ACDA96D"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5EE985F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6790A085"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1A4AF3EA"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建立用電配套</w:t>
                                  </w:r>
                                </w:p>
                              </w:tc>
                              <w:tc>
                                <w:tcPr>
                                  <w:tcW w:w="958" w:type="dxa"/>
                                  <w:tcBorders>
                                    <w:top w:val="nil"/>
                                    <w:left w:val="nil"/>
                                    <w:bottom w:val="single" w:sz="4" w:space="0" w:color="auto"/>
                                    <w:right w:val="single" w:sz="4" w:space="0" w:color="auto"/>
                                  </w:tcBorders>
                                  <w:shd w:val="clear" w:color="auto" w:fill="auto"/>
                                  <w:noWrap/>
                                  <w:vAlign w:val="center"/>
                                  <w:hideMark/>
                                </w:tcPr>
                                <w:p w14:paraId="487C2AA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5E7D2FEB"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03A42FC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4CC8A95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49168C6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01165FE3"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5269279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2721629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46D014C5"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37B9A235"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3D5EF677"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26B0348"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關鍵技術研發與產業技術升級</w:t>
                                  </w:r>
                                </w:p>
                              </w:tc>
                              <w:tc>
                                <w:tcPr>
                                  <w:tcW w:w="958" w:type="dxa"/>
                                  <w:tcBorders>
                                    <w:top w:val="nil"/>
                                    <w:left w:val="nil"/>
                                    <w:bottom w:val="single" w:sz="4" w:space="0" w:color="auto"/>
                                    <w:right w:val="single" w:sz="4" w:space="0" w:color="auto"/>
                                  </w:tcBorders>
                                  <w:shd w:val="clear" w:color="auto" w:fill="auto"/>
                                  <w:noWrap/>
                                  <w:vAlign w:val="center"/>
                                  <w:hideMark/>
                                </w:tcPr>
                                <w:p w14:paraId="4E69A963"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3,120,817 </w:t>
                                  </w:r>
                                </w:p>
                              </w:tc>
                              <w:tc>
                                <w:tcPr>
                                  <w:tcW w:w="958" w:type="dxa"/>
                                  <w:tcBorders>
                                    <w:top w:val="nil"/>
                                    <w:left w:val="nil"/>
                                    <w:bottom w:val="single" w:sz="4" w:space="0" w:color="auto"/>
                                    <w:right w:val="single" w:sz="4" w:space="0" w:color="auto"/>
                                  </w:tcBorders>
                                  <w:shd w:val="clear" w:color="auto" w:fill="auto"/>
                                  <w:noWrap/>
                                  <w:vAlign w:val="center"/>
                                  <w:hideMark/>
                                </w:tcPr>
                                <w:p w14:paraId="469418B3"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2,915,534 </w:t>
                                  </w:r>
                                </w:p>
                              </w:tc>
                              <w:tc>
                                <w:tcPr>
                                  <w:tcW w:w="958" w:type="dxa"/>
                                  <w:tcBorders>
                                    <w:top w:val="nil"/>
                                    <w:left w:val="nil"/>
                                    <w:bottom w:val="single" w:sz="4" w:space="0" w:color="auto"/>
                                    <w:right w:val="single" w:sz="4" w:space="0" w:color="auto"/>
                                  </w:tcBorders>
                                  <w:shd w:val="clear" w:color="auto" w:fill="auto"/>
                                  <w:noWrap/>
                                  <w:vAlign w:val="center"/>
                                  <w:hideMark/>
                                </w:tcPr>
                                <w:p w14:paraId="3A846DC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3,120,817 </w:t>
                                  </w:r>
                                </w:p>
                              </w:tc>
                              <w:tc>
                                <w:tcPr>
                                  <w:tcW w:w="958" w:type="dxa"/>
                                  <w:tcBorders>
                                    <w:top w:val="nil"/>
                                    <w:left w:val="nil"/>
                                    <w:bottom w:val="single" w:sz="4" w:space="0" w:color="auto"/>
                                    <w:right w:val="single" w:sz="4" w:space="0" w:color="auto"/>
                                  </w:tcBorders>
                                  <w:shd w:val="clear" w:color="auto" w:fill="auto"/>
                                  <w:noWrap/>
                                  <w:vAlign w:val="center"/>
                                  <w:hideMark/>
                                </w:tcPr>
                                <w:p w14:paraId="05747AE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2,915,534 </w:t>
                                  </w:r>
                                </w:p>
                              </w:tc>
                              <w:tc>
                                <w:tcPr>
                                  <w:tcW w:w="958" w:type="dxa"/>
                                  <w:tcBorders>
                                    <w:top w:val="nil"/>
                                    <w:left w:val="nil"/>
                                    <w:bottom w:val="single" w:sz="4" w:space="0" w:color="auto"/>
                                    <w:right w:val="single" w:sz="4" w:space="0" w:color="auto"/>
                                  </w:tcBorders>
                                  <w:shd w:val="clear" w:color="auto" w:fill="auto"/>
                                  <w:noWrap/>
                                  <w:vAlign w:val="center"/>
                                  <w:hideMark/>
                                </w:tcPr>
                                <w:p w14:paraId="609CDE2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7D03EC1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1A8416D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586D788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7AB6540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3FC32B3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23EDA82D"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7F220041"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保養維修技術人員轉型</w:t>
                                  </w:r>
                                </w:p>
                              </w:tc>
                              <w:tc>
                                <w:tcPr>
                                  <w:tcW w:w="958" w:type="dxa"/>
                                  <w:tcBorders>
                                    <w:top w:val="nil"/>
                                    <w:left w:val="nil"/>
                                    <w:bottom w:val="single" w:sz="4" w:space="0" w:color="auto"/>
                                    <w:right w:val="single" w:sz="4" w:space="0" w:color="auto"/>
                                  </w:tcBorders>
                                  <w:shd w:val="clear" w:color="auto" w:fill="auto"/>
                                  <w:noWrap/>
                                  <w:vAlign w:val="center"/>
                                  <w:hideMark/>
                                </w:tcPr>
                                <w:p w14:paraId="5670B353"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88,347 </w:t>
                                  </w:r>
                                </w:p>
                              </w:tc>
                              <w:tc>
                                <w:tcPr>
                                  <w:tcW w:w="958" w:type="dxa"/>
                                  <w:tcBorders>
                                    <w:top w:val="nil"/>
                                    <w:left w:val="nil"/>
                                    <w:bottom w:val="single" w:sz="4" w:space="0" w:color="auto"/>
                                    <w:right w:val="single" w:sz="4" w:space="0" w:color="auto"/>
                                  </w:tcBorders>
                                  <w:shd w:val="clear" w:color="auto" w:fill="auto"/>
                                  <w:noWrap/>
                                  <w:vAlign w:val="center"/>
                                  <w:hideMark/>
                                </w:tcPr>
                                <w:p w14:paraId="3C9C5EC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84,109 </w:t>
                                  </w:r>
                                </w:p>
                              </w:tc>
                              <w:tc>
                                <w:tcPr>
                                  <w:tcW w:w="958" w:type="dxa"/>
                                  <w:tcBorders>
                                    <w:top w:val="nil"/>
                                    <w:left w:val="nil"/>
                                    <w:bottom w:val="single" w:sz="4" w:space="0" w:color="auto"/>
                                    <w:right w:val="single" w:sz="4" w:space="0" w:color="auto"/>
                                  </w:tcBorders>
                                  <w:shd w:val="clear" w:color="auto" w:fill="auto"/>
                                  <w:noWrap/>
                                  <w:vAlign w:val="center"/>
                                  <w:hideMark/>
                                </w:tcPr>
                                <w:p w14:paraId="55ECDA2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36,857 </w:t>
                                  </w:r>
                                </w:p>
                              </w:tc>
                              <w:tc>
                                <w:tcPr>
                                  <w:tcW w:w="958" w:type="dxa"/>
                                  <w:tcBorders>
                                    <w:top w:val="nil"/>
                                    <w:left w:val="nil"/>
                                    <w:bottom w:val="single" w:sz="4" w:space="0" w:color="auto"/>
                                    <w:right w:val="single" w:sz="4" w:space="0" w:color="auto"/>
                                  </w:tcBorders>
                                  <w:shd w:val="clear" w:color="auto" w:fill="auto"/>
                                  <w:noWrap/>
                                  <w:vAlign w:val="center"/>
                                  <w:hideMark/>
                                </w:tcPr>
                                <w:p w14:paraId="7A79C62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36,857 </w:t>
                                  </w:r>
                                </w:p>
                              </w:tc>
                              <w:tc>
                                <w:tcPr>
                                  <w:tcW w:w="958" w:type="dxa"/>
                                  <w:tcBorders>
                                    <w:top w:val="nil"/>
                                    <w:left w:val="nil"/>
                                    <w:bottom w:val="single" w:sz="4" w:space="0" w:color="auto"/>
                                    <w:right w:val="single" w:sz="4" w:space="0" w:color="auto"/>
                                  </w:tcBorders>
                                  <w:shd w:val="clear" w:color="auto" w:fill="auto"/>
                                  <w:noWrap/>
                                  <w:vAlign w:val="center"/>
                                  <w:hideMark/>
                                </w:tcPr>
                                <w:p w14:paraId="2CB4E5D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44,090 </w:t>
                                  </w:r>
                                </w:p>
                              </w:tc>
                              <w:tc>
                                <w:tcPr>
                                  <w:tcW w:w="958" w:type="dxa"/>
                                  <w:tcBorders>
                                    <w:top w:val="nil"/>
                                    <w:left w:val="nil"/>
                                    <w:bottom w:val="single" w:sz="4" w:space="0" w:color="auto"/>
                                    <w:right w:val="single" w:sz="4" w:space="0" w:color="auto"/>
                                  </w:tcBorders>
                                  <w:shd w:val="clear" w:color="auto" w:fill="auto"/>
                                  <w:noWrap/>
                                  <w:vAlign w:val="center"/>
                                  <w:hideMark/>
                                </w:tcPr>
                                <w:p w14:paraId="32E36BF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44,078 </w:t>
                                  </w:r>
                                </w:p>
                              </w:tc>
                              <w:tc>
                                <w:tcPr>
                                  <w:tcW w:w="772" w:type="dxa"/>
                                  <w:tcBorders>
                                    <w:top w:val="nil"/>
                                    <w:left w:val="nil"/>
                                    <w:bottom w:val="single" w:sz="4" w:space="0" w:color="auto"/>
                                    <w:right w:val="single" w:sz="4" w:space="0" w:color="auto"/>
                                  </w:tcBorders>
                                  <w:shd w:val="clear" w:color="auto" w:fill="auto"/>
                                  <w:noWrap/>
                                  <w:vAlign w:val="center"/>
                                  <w:hideMark/>
                                </w:tcPr>
                                <w:p w14:paraId="59B18EF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7,400 </w:t>
                                  </w:r>
                                </w:p>
                              </w:tc>
                              <w:tc>
                                <w:tcPr>
                                  <w:tcW w:w="709" w:type="dxa"/>
                                  <w:tcBorders>
                                    <w:top w:val="nil"/>
                                    <w:left w:val="nil"/>
                                    <w:bottom w:val="single" w:sz="4" w:space="0" w:color="auto"/>
                                    <w:right w:val="single" w:sz="4" w:space="0" w:color="auto"/>
                                  </w:tcBorders>
                                  <w:shd w:val="clear" w:color="auto" w:fill="auto"/>
                                  <w:noWrap/>
                                  <w:vAlign w:val="center"/>
                                  <w:hideMark/>
                                </w:tcPr>
                                <w:p w14:paraId="0BC56D7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3,173 </w:t>
                                  </w:r>
                                </w:p>
                              </w:tc>
                              <w:tc>
                                <w:tcPr>
                                  <w:tcW w:w="758" w:type="dxa"/>
                                  <w:tcBorders>
                                    <w:top w:val="nil"/>
                                    <w:left w:val="nil"/>
                                    <w:bottom w:val="single" w:sz="4" w:space="0" w:color="auto"/>
                                    <w:right w:val="single" w:sz="4" w:space="0" w:color="auto"/>
                                  </w:tcBorders>
                                  <w:shd w:val="clear" w:color="auto" w:fill="auto"/>
                                  <w:noWrap/>
                                  <w:vAlign w:val="center"/>
                                  <w:hideMark/>
                                </w:tcPr>
                                <w:p w14:paraId="30057E1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5DC32EF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10565125"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tcPr>
                                <w:p w14:paraId="6F599625" w14:textId="77777777" w:rsidR="00F8123C" w:rsidRPr="00781154" w:rsidRDefault="00F8123C" w:rsidP="00F8123C">
                                  <w:pPr>
                                    <w:widowControl/>
                                    <w:overflowPunct w:val="0"/>
                                    <w:spacing w:line="240" w:lineRule="exact"/>
                                    <w:jc w:val="both"/>
                                    <w:rPr>
                                      <w:rFonts w:ascii="標楷體" w:eastAsia="標楷體" w:hAnsi="標楷體" w:cs="新細明體"/>
                                      <w:color w:val="000000"/>
                                      <w:sz w:val="20"/>
                                      <w:szCs w:val="20"/>
                                    </w:rPr>
                                  </w:pPr>
                                  <w:r w:rsidRPr="00B764E1">
                                    <w:rPr>
                                      <w:rFonts w:ascii="標楷體" w:eastAsia="標楷體" w:hAnsi="標楷體" w:cs="新細明體" w:hint="eastAsia"/>
                                      <w:color w:val="000000"/>
                                      <w:sz w:val="20"/>
                                      <w:szCs w:val="20"/>
                                    </w:rPr>
                                    <w:t>國營事業轉型</w:t>
                                  </w:r>
                                </w:p>
                              </w:tc>
                              <w:tc>
                                <w:tcPr>
                                  <w:tcW w:w="958" w:type="dxa"/>
                                  <w:tcBorders>
                                    <w:top w:val="nil"/>
                                    <w:left w:val="nil"/>
                                    <w:bottom w:val="single" w:sz="4" w:space="0" w:color="auto"/>
                                    <w:right w:val="single" w:sz="4" w:space="0" w:color="auto"/>
                                  </w:tcBorders>
                                  <w:shd w:val="clear" w:color="auto" w:fill="auto"/>
                                  <w:noWrap/>
                                  <w:vAlign w:val="center"/>
                                </w:tcPr>
                                <w:p w14:paraId="5AE1F47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296B553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15B0E15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3DC2AA7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70117BF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69CE183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tcPr>
                                <w:p w14:paraId="22849DB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tcPr>
                                <w:p w14:paraId="54A39993"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tcPr>
                                <w:p w14:paraId="23476E4D"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tcPr>
                                <w:p w14:paraId="065F47E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23264053" w14:textId="77777777" w:rsidTr="00166BA2">
                              <w:trPr>
                                <w:trHeight w:val="20"/>
                                <w:jc w:val="center"/>
                              </w:trPr>
                              <w:tc>
                                <w:tcPr>
                                  <w:tcW w:w="10456" w:type="dxa"/>
                                  <w:gridSpan w:val="11"/>
                                  <w:tcBorders>
                                    <w:top w:val="single" w:sz="4" w:space="0" w:color="auto"/>
                                  </w:tcBorders>
                                </w:tcPr>
                                <w:p w14:paraId="5A73C551" w14:textId="77777777" w:rsidR="00F8123C" w:rsidRDefault="00F8123C" w:rsidP="00F8123C">
                                  <w:pPr>
                                    <w:widowControl/>
                                    <w:overflowPunct w:val="0"/>
                                    <w:spacing w:line="240" w:lineRule="exact"/>
                                    <w:ind w:left="544" w:hangingChars="302" w:hanging="544"/>
                                    <w:jc w:val="both"/>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註：1</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表內未顯示之中央主管機關係所辦業務無編列預算需求，如：</w:t>
                                  </w:r>
                                  <w:r w:rsidRPr="000E7C97">
                                    <w:rPr>
                                      <w:rFonts w:ascii="標楷體" w:eastAsia="標楷體" w:hAnsi="標楷體" w:hint="eastAsia"/>
                                      <w:color w:val="000000" w:themeColor="dark1"/>
                                      <w:sz w:val="18"/>
                                      <w:szCs w:val="18"/>
                                    </w:rPr>
                                    <w:t>主計總處</w:t>
                                  </w:r>
                                  <w:r w:rsidRPr="00541E27">
                                    <w:rPr>
                                      <w:rFonts w:ascii="標楷體" w:eastAsia="標楷體" w:hAnsi="標楷體" w:hint="eastAsia"/>
                                      <w:color w:val="000000" w:themeColor="dark1"/>
                                      <w:sz w:val="18"/>
                                      <w:szCs w:val="18"/>
                                    </w:rPr>
                                    <w:t>檢討修正公務車輛購置相關規定，並逐步推動公務車汰換為電動車</w:t>
                                  </w:r>
                                  <w:r>
                                    <w:rPr>
                                      <w:rFonts w:ascii="標楷體" w:eastAsia="標楷體" w:hAnsi="標楷體" w:hint="eastAsia"/>
                                      <w:color w:val="000000" w:themeColor="dark1"/>
                                      <w:sz w:val="18"/>
                                      <w:szCs w:val="18"/>
                                    </w:rPr>
                                    <w:t>，爰未</w:t>
                                  </w:r>
                                  <w:r w:rsidRPr="0071473C">
                                    <w:rPr>
                                      <w:rFonts w:ascii="標楷體" w:eastAsia="標楷體" w:hAnsi="標楷體" w:hint="eastAsia"/>
                                      <w:color w:val="000000" w:themeColor="dark1"/>
                                      <w:sz w:val="18"/>
                                      <w:szCs w:val="18"/>
                                    </w:rPr>
                                    <w:t>編列預算</w:t>
                                  </w:r>
                                  <w:r>
                                    <w:rPr>
                                      <w:rFonts w:ascii="標楷體" w:eastAsia="標楷體" w:hAnsi="標楷體" w:hint="eastAsia"/>
                                      <w:color w:val="000000" w:themeColor="dark1"/>
                                      <w:sz w:val="18"/>
                                      <w:szCs w:val="18"/>
                                    </w:rPr>
                                    <w:t>。</w:t>
                                  </w:r>
                                </w:p>
                                <w:p w14:paraId="26659C34" w14:textId="77777777" w:rsidR="00F8123C" w:rsidRPr="00781154" w:rsidRDefault="00F8123C" w:rsidP="00F8123C">
                                  <w:pPr>
                                    <w:widowControl/>
                                    <w:overflowPunct w:val="0"/>
                                    <w:spacing w:line="240" w:lineRule="exact"/>
                                    <w:ind w:leftChars="39" w:left="544" w:hangingChars="250" w:hanging="450"/>
                                    <w:jc w:val="both"/>
                                    <w:rPr>
                                      <w:rFonts w:ascii="標楷體" w:eastAsia="標楷體" w:hAnsi="標楷體" w:cs="新細明體"/>
                                      <w:color w:val="000000"/>
                                      <w:sz w:val="20"/>
                                      <w:szCs w:val="20"/>
                                    </w:rPr>
                                  </w:pPr>
                                  <w:r>
                                    <w:rPr>
                                      <w:rFonts w:ascii="標楷體" w:eastAsia="標楷體" w:hAnsi="標楷體"/>
                                      <w:color w:val="000000" w:themeColor="dark1"/>
                                      <w:sz w:val="18"/>
                                      <w:szCs w:val="18"/>
                                    </w:rPr>
                                    <w:t xml:space="preserve">   2.</w:t>
                                  </w:r>
                                  <w:r w:rsidRPr="00BE0F89">
                                    <w:rPr>
                                      <w:rFonts w:ascii="標楷體" w:eastAsia="標楷體" w:hAnsi="標楷體" w:hint="eastAsia"/>
                                      <w:color w:val="000000" w:themeColor="dark1"/>
                                      <w:sz w:val="18"/>
                                      <w:szCs w:val="18"/>
                                    </w:rPr>
                                    <w:t>資料來源：整理自</w:t>
                                  </w:r>
                                  <w:r w:rsidRPr="000E7C97">
                                    <w:rPr>
                                      <w:rFonts w:ascii="標楷體" w:eastAsia="標楷體" w:hAnsi="標楷體" w:hint="eastAsia"/>
                                      <w:color w:val="000000" w:themeColor="dark1"/>
                                      <w:sz w:val="18"/>
                                      <w:szCs w:val="18"/>
                                    </w:rPr>
                                    <w:t>主計總處</w:t>
                                  </w:r>
                                  <w:r w:rsidRPr="00FA10A2">
                                    <w:rPr>
                                      <w:rFonts w:ascii="標楷體" w:eastAsia="標楷體" w:hAnsi="標楷體" w:hint="eastAsia"/>
                                      <w:color w:val="000000" w:themeColor="dark1"/>
                                      <w:sz w:val="18"/>
                                      <w:szCs w:val="18"/>
                                    </w:rPr>
                                    <w:t>、內政部、財政部、經濟部、交通部、勞動部、環境部、金融監督管理委員會、國家科學及技術委員會</w:t>
                                  </w:r>
                                  <w:r w:rsidRPr="00541E27">
                                    <w:rPr>
                                      <w:rFonts w:ascii="標楷體" w:eastAsia="標楷體" w:hAnsi="標楷體" w:hint="eastAsia"/>
                                      <w:color w:val="000000" w:themeColor="dark1"/>
                                      <w:sz w:val="18"/>
                                      <w:szCs w:val="18"/>
                                    </w:rPr>
                                    <w:t>等中央主管機</w:t>
                                  </w:r>
                                  <w:r>
                                    <w:rPr>
                                      <w:rFonts w:ascii="標楷體" w:eastAsia="標楷體" w:hAnsi="標楷體" w:hint="eastAsia"/>
                                      <w:color w:val="000000" w:themeColor="dark1"/>
                                      <w:sz w:val="18"/>
                                      <w:szCs w:val="18"/>
                                    </w:rPr>
                                    <w:t>關提供</w:t>
                                  </w:r>
                                  <w:r w:rsidRPr="00BE0F89">
                                    <w:rPr>
                                      <w:rFonts w:ascii="標楷體" w:eastAsia="標楷體" w:hAnsi="標楷體" w:hint="eastAsia"/>
                                      <w:color w:val="000000" w:themeColor="dark1"/>
                                      <w:sz w:val="18"/>
                                      <w:szCs w:val="18"/>
                                    </w:rPr>
                                    <w:t>資料</w:t>
                                  </w:r>
                                  <w:r w:rsidRPr="00BE0F89">
                                    <w:rPr>
                                      <w:rFonts w:ascii="標楷體" w:eastAsia="標楷體" w:hAnsi="標楷體" w:hint="eastAsia"/>
                                      <w:sz w:val="18"/>
                                      <w:szCs w:val="18"/>
                                    </w:rPr>
                                    <w:t>。</w:t>
                                  </w:r>
                                  <w:r w:rsidRPr="00E718E1">
                                    <w:rPr>
                                      <w:rFonts w:ascii="標楷體" w:eastAsia="標楷體" w:hAnsi="標楷體" w:cs="新細明體" w:hint="eastAsia"/>
                                      <w:color w:val="000000"/>
                                      <w:sz w:val="20"/>
                                      <w:szCs w:val="20"/>
                                    </w:rPr>
                                    <w:t xml:space="preserve">　</w:t>
                                  </w:r>
                                </w:p>
                              </w:tc>
                            </w:tr>
                            <w:bookmarkEnd w:id="8"/>
                          </w:tbl>
                          <w:p w14:paraId="103FF2EE" w14:textId="77777777" w:rsidR="00AA22DA" w:rsidRPr="00F8123C" w:rsidRDefault="00AA22DA" w:rsidP="00AA22DA">
                            <w:pPr>
                              <w:spacing w:line="300" w:lineRule="exact"/>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CC19A" id="文字方塊 5" o:spid="_x0000_s1029" type="#_x0000_t202" style="position:absolute;left:0;text-align:left;margin-left:31.6pt;margin-top:340.8pt;width:543.4pt;height:310.9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" fillcolor="white [3201]" stroked="f" strokeweight=".5pt">
                <v:textbox>
                  <w:txbxContent>
                    <w:tbl>
                      <w:tblPr>
                        <w:tblW w:w="10456" w:type="dxa"/>
                        <w:jc w:val="center"/>
                        <w:tblCellMar>
                          <w:left w:w="28" w:type="dxa"/>
                          <w:right w:w="28" w:type="dxa"/>
                        </w:tblCellMar>
                        <w:tblLook w:val="04A0" w:firstRow="1" w:lastRow="0" w:firstColumn="1" w:lastColumn="0" w:noHBand="0" w:noVBand="1"/>
                      </w:tblPr>
                      <w:tblGrid>
                        <w:gridCol w:w="1706"/>
                        <w:gridCol w:w="958"/>
                        <w:gridCol w:w="958"/>
                        <w:gridCol w:w="958"/>
                        <w:gridCol w:w="958"/>
                        <w:gridCol w:w="958"/>
                        <w:gridCol w:w="958"/>
                        <w:gridCol w:w="772"/>
                        <w:gridCol w:w="709"/>
                        <w:gridCol w:w="758"/>
                        <w:gridCol w:w="763"/>
                      </w:tblGrid>
                      <w:tr w:rsidR="00F8123C" w:rsidRPr="00781154" w14:paraId="1F0E4B87" w14:textId="77777777" w:rsidTr="00166BA2">
                        <w:trPr>
                          <w:trHeight w:val="20"/>
                          <w:tblHeader/>
                          <w:jc w:val="center"/>
                        </w:trPr>
                        <w:tc>
                          <w:tcPr>
                            <w:tcW w:w="10456" w:type="dxa"/>
                            <w:gridSpan w:val="11"/>
                            <w:shd w:val="clear" w:color="auto" w:fill="auto"/>
                            <w:noWrap/>
                            <w:vAlign w:val="center"/>
                          </w:tcPr>
                          <w:p w14:paraId="6D0CCC80" w14:textId="03D0A685" w:rsidR="00F8123C" w:rsidRPr="00871B82" w:rsidRDefault="00F8123C" w:rsidP="00F8123C">
                            <w:pPr>
                              <w:overflowPunct w:val="0"/>
                              <w:ind w:left="338"/>
                              <w:jc w:val="center"/>
                              <w:rPr>
                                <w:rFonts w:ascii="標楷體" w:eastAsia="標楷體" w:hAnsi="標楷體" w:cs="新細明體"/>
                                <w:color w:val="000000"/>
                                <w:spacing w:val="-2"/>
                                <w:sz w:val="20"/>
                                <w:szCs w:val="20"/>
                              </w:rPr>
                            </w:pPr>
                            <w:bookmarkStart w:id="9" w:name="_Hlk202952761"/>
                            <w:r w:rsidRPr="00871B82">
                              <w:rPr>
                                <w:rFonts w:ascii="標楷體" w:eastAsia="標楷體" w:hAnsi="標楷體" w:hint="eastAsia"/>
                                <w:b/>
                                <w:bCs/>
                                <w:spacing w:val="-2"/>
                                <w:szCs w:val="22"/>
                              </w:rPr>
                              <w:t>表</w:t>
                            </w:r>
                            <w:r w:rsidRPr="00871B82">
                              <w:rPr>
                                <w:rFonts w:ascii="標楷體" w:eastAsia="標楷體" w:hAnsi="標楷體"/>
                                <w:b/>
                                <w:bCs/>
                                <w:spacing w:val="-2"/>
                              </w:rPr>
                              <w:t>2</w:t>
                            </w:r>
                            <w:r w:rsidRPr="00871B82">
                              <w:rPr>
                                <w:rFonts w:ascii="標楷體" w:eastAsia="標楷體" w:hAnsi="標楷體" w:hint="eastAsia"/>
                                <w:b/>
                                <w:bCs/>
                                <w:spacing w:val="-2"/>
                                <w:szCs w:val="22"/>
                              </w:rPr>
                              <w:t xml:space="preserve">　截至113年底</w:t>
                            </w:r>
                            <w:r w:rsidR="00871B82" w:rsidRPr="00871B82">
                              <w:rPr>
                                <w:rFonts w:ascii="標楷體" w:eastAsia="標楷體" w:hAnsi="標楷體" w:hint="eastAsia"/>
                                <w:b/>
                                <w:bCs/>
                                <w:spacing w:val="-2"/>
                              </w:rPr>
                              <w:t>臺灣2050淨零轉型「運具電動化及無碳化」關鍵戰略行動計畫</w:t>
                            </w:r>
                            <w:r w:rsidRPr="00871B82">
                              <w:rPr>
                                <w:rFonts w:ascii="標楷體" w:eastAsia="標楷體" w:hAnsi="標楷體" w:hint="eastAsia"/>
                                <w:b/>
                                <w:bCs/>
                                <w:spacing w:val="-2"/>
                                <w:szCs w:val="22"/>
                              </w:rPr>
                              <w:t>經費執行情形</w:t>
                            </w:r>
                          </w:p>
                        </w:tc>
                      </w:tr>
                      <w:tr w:rsidR="00F8123C" w:rsidRPr="00781154" w14:paraId="428C64BE" w14:textId="77777777" w:rsidTr="004F28CA">
                        <w:trPr>
                          <w:trHeight w:val="20"/>
                          <w:tblHeader/>
                          <w:jc w:val="center"/>
                        </w:trPr>
                        <w:tc>
                          <w:tcPr>
                            <w:tcW w:w="10456" w:type="dxa"/>
                            <w:gridSpan w:val="11"/>
                            <w:tcBorders>
                              <w:bottom w:val="single" w:sz="4" w:space="0" w:color="auto"/>
                            </w:tcBorders>
                            <w:shd w:val="clear" w:color="auto" w:fill="auto"/>
                            <w:noWrap/>
                            <w:vAlign w:val="center"/>
                          </w:tcPr>
                          <w:p w14:paraId="02744BCB" w14:textId="77777777" w:rsidR="00F8123C" w:rsidRPr="00781154" w:rsidRDefault="00F8123C" w:rsidP="00F8123C">
                            <w:pPr>
                              <w:overflowPunct w:val="0"/>
                              <w:jc w:val="right"/>
                              <w:rPr>
                                <w:rFonts w:ascii="標楷體" w:eastAsia="標楷體" w:hAnsi="標楷體" w:cs="新細明體"/>
                                <w:color w:val="000000"/>
                                <w:sz w:val="20"/>
                                <w:szCs w:val="20"/>
                              </w:rPr>
                            </w:pPr>
                            <w:r w:rsidRPr="00BE2EAB">
                              <w:rPr>
                                <w:rFonts w:ascii="標楷體" w:eastAsia="標楷體" w:hAnsi="標楷體" w:hint="eastAsia"/>
                                <w:sz w:val="18"/>
                                <w:szCs w:val="16"/>
                              </w:rPr>
                              <w:t>單位：新臺幣千元</w:t>
                            </w:r>
                          </w:p>
                        </w:tc>
                      </w:tr>
                      <w:tr w:rsidR="00F8123C" w:rsidRPr="00781154" w14:paraId="4217A61A" w14:textId="77777777" w:rsidTr="004F28CA">
                        <w:trPr>
                          <w:trHeight w:val="20"/>
                          <w:tblHeader/>
                          <w:jc w:val="center"/>
                        </w:trPr>
                        <w:tc>
                          <w:tcPr>
                            <w:tcW w:w="1706"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E2EFD9" w:themeFill="accent6" w:themeFillTint="33"/>
                            <w:noWrap/>
                            <w:vAlign w:val="center"/>
                            <w:hideMark/>
                          </w:tcPr>
                          <w:p w14:paraId="1F019722" w14:textId="77777777" w:rsidR="00F8123C" w:rsidRDefault="00F8123C" w:rsidP="00F8123C">
                            <w:pPr>
                              <w:widowControl/>
                              <w:overflowPunct w:val="0"/>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主管機關</w:t>
                            </w:r>
                          </w:p>
                          <w:p w14:paraId="1B0FB01F" w14:textId="77777777" w:rsidR="00F8123C" w:rsidRPr="00781154" w:rsidRDefault="00F8123C" w:rsidP="00F8123C">
                            <w:pPr>
                              <w:widowControl/>
                              <w:overflowPunct w:val="0"/>
                              <w:spacing w:line="240" w:lineRule="exact"/>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推動路徑</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3E454A7"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合計</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299057C5"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經濟部</w:t>
                            </w:r>
                          </w:p>
                        </w:tc>
                        <w:tc>
                          <w:tcPr>
                            <w:tcW w:w="1916"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2183F6E3"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交通部</w:t>
                            </w:r>
                          </w:p>
                        </w:tc>
                        <w:tc>
                          <w:tcPr>
                            <w:tcW w:w="1481" w:type="dxa"/>
                            <w:gridSpan w:val="2"/>
                            <w:tcBorders>
                              <w:top w:val="single" w:sz="4" w:space="0" w:color="auto"/>
                              <w:left w:val="nil"/>
                              <w:bottom w:val="single" w:sz="4" w:space="0" w:color="auto"/>
                              <w:right w:val="single" w:sz="4" w:space="0" w:color="000000"/>
                            </w:tcBorders>
                            <w:shd w:val="clear" w:color="auto" w:fill="E2EFD9" w:themeFill="accent6" w:themeFillTint="33"/>
                            <w:vAlign w:val="center"/>
                          </w:tcPr>
                          <w:p w14:paraId="5EA31F88"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勞動部</w:t>
                            </w:r>
                          </w:p>
                        </w:tc>
                        <w:tc>
                          <w:tcPr>
                            <w:tcW w:w="1521"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32FD7FAC"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環境部</w:t>
                            </w:r>
                          </w:p>
                        </w:tc>
                      </w:tr>
                      <w:tr w:rsidR="00F8123C" w:rsidRPr="00781154" w14:paraId="16044657" w14:textId="77777777" w:rsidTr="004F28CA">
                        <w:trPr>
                          <w:trHeight w:val="20"/>
                          <w:tblHeader/>
                          <w:jc w:val="center"/>
                        </w:trPr>
                        <w:tc>
                          <w:tcPr>
                            <w:tcW w:w="1706" w:type="dxa"/>
                            <w:vMerge/>
                            <w:tcBorders>
                              <w:left w:val="single" w:sz="4" w:space="0" w:color="auto"/>
                              <w:bottom w:val="single" w:sz="4" w:space="0" w:color="000000"/>
                              <w:right w:val="single" w:sz="4" w:space="0" w:color="auto"/>
                              <w:tl2br w:val="single" w:sz="4" w:space="0" w:color="auto"/>
                            </w:tcBorders>
                            <w:shd w:val="clear" w:color="auto" w:fill="E2EFD9" w:themeFill="accent6" w:themeFillTint="33"/>
                            <w:vAlign w:val="center"/>
                            <w:hideMark/>
                          </w:tcPr>
                          <w:p w14:paraId="204C0B43" w14:textId="77777777" w:rsidR="00F8123C" w:rsidRPr="00781154" w:rsidRDefault="00F8123C" w:rsidP="00F8123C">
                            <w:pPr>
                              <w:widowControl/>
                              <w:overflowPunct w:val="0"/>
                              <w:spacing w:line="240" w:lineRule="exact"/>
                              <w:rPr>
                                <w:rFonts w:ascii="標楷體" w:eastAsia="標楷體" w:hAnsi="標楷體" w:cs="新細明體"/>
                                <w:color w:val="000000"/>
                                <w:sz w:val="20"/>
                                <w:szCs w:val="20"/>
                              </w:rPr>
                            </w:pP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2058DEAF"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C63B525"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6829108D"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A6CCF56"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0B5ACF1E"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958" w:type="dxa"/>
                            <w:tcBorders>
                              <w:top w:val="nil"/>
                              <w:left w:val="nil"/>
                              <w:bottom w:val="single" w:sz="4" w:space="0" w:color="auto"/>
                              <w:right w:val="single" w:sz="4" w:space="0" w:color="auto"/>
                            </w:tcBorders>
                            <w:shd w:val="clear" w:color="auto" w:fill="E2EFD9" w:themeFill="accent6" w:themeFillTint="33"/>
                            <w:noWrap/>
                            <w:vAlign w:val="center"/>
                            <w:hideMark/>
                          </w:tcPr>
                          <w:p w14:paraId="35C86034"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772" w:type="dxa"/>
                            <w:tcBorders>
                              <w:top w:val="nil"/>
                              <w:left w:val="nil"/>
                              <w:bottom w:val="single" w:sz="4" w:space="0" w:color="auto"/>
                              <w:right w:val="single" w:sz="4" w:space="0" w:color="auto"/>
                            </w:tcBorders>
                            <w:shd w:val="clear" w:color="auto" w:fill="E2EFD9" w:themeFill="accent6" w:themeFillTint="33"/>
                            <w:noWrap/>
                            <w:vAlign w:val="center"/>
                            <w:hideMark/>
                          </w:tcPr>
                          <w:p w14:paraId="631F8E78"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709" w:type="dxa"/>
                            <w:tcBorders>
                              <w:top w:val="nil"/>
                              <w:left w:val="nil"/>
                              <w:bottom w:val="single" w:sz="4" w:space="0" w:color="auto"/>
                              <w:right w:val="single" w:sz="4" w:space="0" w:color="auto"/>
                            </w:tcBorders>
                            <w:shd w:val="clear" w:color="auto" w:fill="E2EFD9" w:themeFill="accent6" w:themeFillTint="33"/>
                            <w:noWrap/>
                            <w:vAlign w:val="center"/>
                            <w:hideMark/>
                          </w:tcPr>
                          <w:p w14:paraId="4CA97ACB"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c>
                          <w:tcPr>
                            <w:tcW w:w="758" w:type="dxa"/>
                            <w:tcBorders>
                              <w:top w:val="nil"/>
                              <w:left w:val="nil"/>
                              <w:bottom w:val="single" w:sz="4" w:space="0" w:color="auto"/>
                              <w:right w:val="single" w:sz="4" w:space="0" w:color="auto"/>
                            </w:tcBorders>
                            <w:shd w:val="clear" w:color="auto" w:fill="E2EFD9" w:themeFill="accent6" w:themeFillTint="33"/>
                            <w:noWrap/>
                            <w:vAlign w:val="center"/>
                            <w:hideMark/>
                          </w:tcPr>
                          <w:p w14:paraId="1CD8987D"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預算數</w:t>
                            </w:r>
                          </w:p>
                        </w:tc>
                        <w:tc>
                          <w:tcPr>
                            <w:tcW w:w="763" w:type="dxa"/>
                            <w:tcBorders>
                              <w:top w:val="nil"/>
                              <w:left w:val="nil"/>
                              <w:bottom w:val="single" w:sz="4" w:space="0" w:color="auto"/>
                              <w:right w:val="single" w:sz="4" w:space="0" w:color="auto"/>
                            </w:tcBorders>
                            <w:shd w:val="clear" w:color="auto" w:fill="E2EFD9" w:themeFill="accent6" w:themeFillTint="33"/>
                            <w:noWrap/>
                            <w:vAlign w:val="center"/>
                            <w:hideMark/>
                          </w:tcPr>
                          <w:p w14:paraId="3C5EA59D" w14:textId="77777777" w:rsidR="00F8123C" w:rsidRPr="00781154" w:rsidRDefault="00F8123C" w:rsidP="00F8123C">
                            <w:pPr>
                              <w:widowControl/>
                              <w:overflowPunct w:val="0"/>
                              <w:spacing w:line="240" w:lineRule="exact"/>
                              <w:jc w:val="center"/>
                              <w:rPr>
                                <w:rFonts w:ascii="標楷體" w:eastAsia="標楷體" w:hAnsi="標楷體" w:cs="新細明體"/>
                                <w:color w:val="000000"/>
                                <w:sz w:val="20"/>
                                <w:szCs w:val="20"/>
                              </w:rPr>
                            </w:pPr>
                            <w:r w:rsidRPr="00781154">
                              <w:rPr>
                                <w:rFonts w:ascii="標楷體" w:eastAsia="標楷體" w:hAnsi="標楷體" w:cs="新細明體" w:hint="eastAsia"/>
                                <w:color w:val="000000"/>
                                <w:sz w:val="20"/>
                                <w:szCs w:val="20"/>
                              </w:rPr>
                              <w:t>實現數</w:t>
                            </w:r>
                          </w:p>
                        </w:tc>
                      </w:tr>
                      <w:tr w:rsidR="00F8123C" w:rsidRPr="00781154" w14:paraId="00B42AD8"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D0B23F7" w14:textId="77777777" w:rsidR="00F8123C" w:rsidRPr="00781154" w:rsidRDefault="00F8123C" w:rsidP="00F8123C">
                            <w:pPr>
                              <w:widowControl/>
                              <w:overflowPunct w:val="0"/>
                              <w:spacing w:line="240" w:lineRule="exact"/>
                              <w:jc w:val="center"/>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合計</w:t>
                            </w:r>
                          </w:p>
                        </w:tc>
                        <w:tc>
                          <w:tcPr>
                            <w:tcW w:w="958" w:type="dxa"/>
                            <w:tcBorders>
                              <w:top w:val="nil"/>
                              <w:left w:val="nil"/>
                              <w:bottom w:val="single" w:sz="4" w:space="0" w:color="auto"/>
                              <w:right w:val="single" w:sz="4" w:space="0" w:color="auto"/>
                            </w:tcBorders>
                            <w:shd w:val="clear" w:color="auto" w:fill="auto"/>
                            <w:noWrap/>
                            <w:vAlign w:val="center"/>
                            <w:hideMark/>
                          </w:tcPr>
                          <w:p w14:paraId="6F6F8296"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7,951,100 </w:t>
                            </w:r>
                          </w:p>
                        </w:tc>
                        <w:tc>
                          <w:tcPr>
                            <w:tcW w:w="958" w:type="dxa"/>
                            <w:tcBorders>
                              <w:top w:val="nil"/>
                              <w:left w:val="nil"/>
                              <w:bottom w:val="single" w:sz="4" w:space="0" w:color="auto"/>
                              <w:right w:val="single" w:sz="4" w:space="0" w:color="auto"/>
                            </w:tcBorders>
                            <w:shd w:val="clear" w:color="auto" w:fill="auto"/>
                            <w:noWrap/>
                            <w:vAlign w:val="center"/>
                            <w:hideMark/>
                          </w:tcPr>
                          <w:p w14:paraId="23F195C0"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5,873,370 </w:t>
                            </w:r>
                          </w:p>
                        </w:tc>
                        <w:tc>
                          <w:tcPr>
                            <w:tcW w:w="958" w:type="dxa"/>
                            <w:tcBorders>
                              <w:top w:val="nil"/>
                              <w:left w:val="nil"/>
                              <w:bottom w:val="single" w:sz="4" w:space="0" w:color="auto"/>
                              <w:right w:val="single" w:sz="4" w:space="0" w:color="auto"/>
                            </w:tcBorders>
                            <w:shd w:val="clear" w:color="auto" w:fill="auto"/>
                            <w:noWrap/>
                            <w:vAlign w:val="center"/>
                            <w:hideMark/>
                          </w:tcPr>
                          <w:p w14:paraId="060AB7E7"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6,060,669 </w:t>
                            </w:r>
                          </w:p>
                        </w:tc>
                        <w:tc>
                          <w:tcPr>
                            <w:tcW w:w="958" w:type="dxa"/>
                            <w:tcBorders>
                              <w:top w:val="nil"/>
                              <w:left w:val="nil"/>
                              <w:bottom w:val="single" w:sz="4" w:space="0" w:color="auto"/>
                              <w:right w:val="single" w:sz="4" w:space="0" w:color="auto"/>
                            </w:tcBorders>
                            <w:shd w:val="clear" w:color="auto" w:fill="auto"/>
                            <w:noWrap/>
                            <w:vAlign w:val="center"/>
                            <w:hideMark/>
                          </w:tcPr>
                          <w:p w14:paraId="643DC187"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4,279,115 </w:t>
                            </w:r>
                          </w:p>
                        </w:tc>
                        <w:tc>
                          <w:tcPr>
                            <w:tcW w:w="958" w:type="dxa"/>
                            <w:tcBorders>
                              <w:top w:val="nil"/>
                              <w:left w:val="nil"/>
                              <w:bottom w:val="single" w:sz="4" w:space="0" w:color="auto"/>
                              <w:right w:val="single" w:sz="4" w:space="0" w:color="auto"/>
                            </w:tcBorders>
                            <w:shd w:val="clear" w:color="auto" w:fill="auto"/>
                            <w:noWrap/>
                            <w:vAlign w:val="center"/>
                            <w:hideMark/>
                          </w:tcPr>
                          <w:p w14:paraId="3036431E"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1,342,290 </w:t>
                            </w:r>
                          </w:p>
                        </w:tc>
                        <w:tc>
                          <w:tcPr>
                            <w:tcW w:w="958" w:type="dxa"/>
                            <w:tcBorders>
                              <w:top w:val="nil"/>
                              <w:left w:val="nil"/>
                              <w:bottom w:val="single" w:sz="4" w:space="0" w:color="auto"/>
                              <w:right w:val="single" w:sz="4" w:space="0" w:color="auto"/>
                            </w:tcBorders>
                            <w:shd w:val="clear" w:color="auto" w:fill="auto"/>
                            <w:noWrap/>
                            <w:vAlign w:val="center"/>
                            <w:hideMark/>
                          </w:tcPr>
                          <w:p w14:paraId="2CB99F08"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1,193,408 </w:t>
                            </w:r>
                          </w:p>
                        </w:tc>
                        <w:tc>
                          <w:tcPr>
                            <w:tcW w:w="772" w:type="dxa"/>
                            <w:tcBorders>
                              <w:top w:val="nil"/>
                              <w:left w:val="nil"/>
                              <w:bottom w:val="single" w:sz="4" w:space="0" w:color="auto"/>
                              <w:right w:val="single" w:sz="4" w:space="0" w:color="auto"/>
                            </w:tcBorders>
                            <w:shd w:val="clear" w:color="auto" w:fill="auto"/>
                            <w:noWrap/>
                            <w:vAlign w:val="center"/>
                            <w:hideMark/>
                          </w:tcPr>
                          <w:p w14:paraId="6816B42B"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7,400 </w:t>
                            </w:r>
                          </w:p>
                        </w:tc>
                        <w:tc>
                          <w:tcPr>
                            <w:tcW w:w="709" w:type="dxa"/>
                            <w:tcBorders>
                              <w:top w:val="nil"/>
                              <w:left w:val="nil"/>
                              <w:bottom w:val="single" w:sz="4" w:space="0" w:color="auto"/>
                              <w:right w:val="single" w:sz="4" w:space="0" w:color="auto"/>
                            </w:tcBorders>
                            <w:shd w:val="clear" w:color="auto" w:fill="auto"/>
                            <w:noWrap/>
                            <w:vAlign w:val="center"/>
                            <w:hideMark/>
                          </w:tcPr>
                          <w:p w14:paraId="4A0AD3A6"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3,173 </w:t>
                            </w:r>
                          </w:p>
                        </w:tc>
                        <w:tc>
                          <w:tcPr>
                            <w:tcW w:w="758" w:type="dxa"/>
                            <w:tcBorders>
                              <w:top w:val="nil"/>
                              <w:left w:val="nil"/>
                              <w:bottom w:val="single" w:sz="4" w:space="0" w:color="auto"/>
                              <w:right w:val="single" w:sz="4" w:space="0" w:color="auto"/>
                            </w:tcBorders>
                            <w:shd w:val="clear" w:color="auto" w:fill="auto"/>
                            <w:noWrap/>
                            <w:vAlign w:val="center"/>
                            <w:hideMark/>
                          </w:tcPr>
                          <w:p w14:paraId="1C667514"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540,740 </w:t>
                            </w:r>
                          </w:p>
                        </w:tc>
                        <w:tc>
                          <w:tcPr>
                            <w:tcW w:w="763" w:type="dxa"/>
                            <w:tcBorders>
                              <w:top w:val="nil"/>
                              <w:left w:val="nil"/>
                              <w:bottom w:val="single" w:sz="4" w:space="0" w:color="auto"/>
                              <w:right w:val="single" w:sz="4" w:space="0" w:color="auto"/>
                            </w:tcBorders>
                            <w:shd w:val="clear" w:color="auto" w:fill="auto"/>
                            <w:noWrap/>
                            <w:vAlign w:val="center"/>
                            <w:hideMark/>
                          </w:tcPr>
                          <w:p w14:paraId="21A637B7" w14:textId="77777777" w:rsidR="00F8123C" w:rsidRPr="00781154" w:rsidRDefault="00F8123C" w:rsidP="00F8123C">
                            <w:pPr>
                              <w:widowControl/>
                              <w:overflowPunct w:val="0"/>
                              <w:spacing w:line="240" w:lineRule="exact"/>
                              <w:jc w:val="right"/>
                              <w:rPr>
                                <w:rFonts w:ascii="標楷體" w:eastAsia="標楷體" w:hAnsi="標楷體" w:cs="新細明體"/>
                                <w:b/>
                                <w:bCs/>
                                <w:color w:val="000000"/>
                                <w:sz w:val="20"/>
                                <w:szCs w:val="20"/>
                              </w:rPr>
                            </w:pPr>
                            <w:r w:rsidRPr="00781154">
                              <w:rPr>
                                <w:rFonts w:ascii="標楷體" w:eastAsia="標楷體" w:hAnsi="標楷體" w:cs="新細明體" w:hint="eastAsia"/>
                                <w:b/>
                                <w:bCs/>
                                <w:color w:val="000000"/>
                                <w:sz w:val="20"/>
                                <w:szCs w:val="20"/>
                              </w:rPr>
                              <w:t xml:space="preserve">397,672 </w:t>
                            </w:r>
                          </w:p>
                        </w:tc>
                      </w:tr>
                      <w:tr w:rsidR="00F8123C" w:rsidRPr="00781154" w14:paraId="768CF0C4"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1ADC5F43"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電動運具數量提升及使用示範</w:t>
                            </w:r>
                          </w:p>
                        </w:tc>
                        <w:tc>
                          <w:tcPr>
                            <w:tcW w:w="958" w:type="dxa"/>
                            <w:tcBorders>
                              <w:top w:val="nil"/>
                              <w:left w:val="nil"/>
                              <w:bottom w:val="single" w:sz="4" w:space="0" w:color="auto"/>
                              <w:right w:val="single" w:sz="4" w:space="0" w:color="auto"/>
                            </w:tcBorders>
                            <w:shd w:val="clear" w:color="auto" w:fill="auto"/>
                            <w:noWrap/>
                            <w:vAlign w:val="center"/>
                            <w:hideMark/>
                          </w:tcPr>
                          <w:p w14:paraId="133F491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3,098,594 </w:t>
                            </w:r>
                          </w:p>
                        </w:tc>
                        <w:tc>
                          <w:tcPr>
                            <w:tcW w:w="958" w:type="dxa"/>
                            <w:tcBorders>
                              <w:top w:val="nil"/>
                              <w:left w:val="nil"/>
                              <w:bottom w:val="single" w:sz="4" w:space="0" w:color="auto"/>
                              <w:right w:val="single" w:sz="4" w:space="0" w:color="auto"/>
                            </w:tcBorders>
                            <w:shd w:val="clear" w:color="auto" w:fill="auto"/>
                            <w:noWrap/>
                            <w:vAlign w:val="center"/>
                            <w:hideMark/>
                          </w:tcPr>
                          <w:p w14:paraId="7DE2A0DF"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1,525,544 </w:t>
                            </w:r>
                          </w:p>
                        </w:tc>
                        <w:tc>
                          <w:tcPr>
                            <w:tcW w:w="958" w:type="dxa"/>
                            <w:tcBorders>
                              <w:top w:val="nil"/>
                              <w:left w:val="nil"/>
                              <w:bottom w:val="single" w:sz="4" w:space="0" w:color="auto"/>
                              <w:right w:val="single" w:sz="4" w:space="0" w:color="auto"/>
                            </w:tcBorders>
                            <w:shd w:val="clear" w:color="auto" w:fill="auto"/>
                            <w:noWrap/>
                            <w:vAlign w:val="center"/>
                            <w:hideMark/>
                          </w:tcPr>
                          <w:p w14:paraId="7A427A1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2,783,094 </w:t>
                            </w:r>
                          </w:p>
                        </w:tc>
                        <w:tc>
                          <w:tcPr>
                            <w:tcW w:w="958" w:type="dxa"/>
                            <w:tcBorders>
                              <w:top w:val="nil"/>
                              <w:left w:val="nil"/>
                              <w:bottom w:val="single" w:sz="4" w:space="0" w:color="auto"/>
                              <w:right w:val="single" w:sz="4" w:space="0" w:color="auto"/>
                            </w:tcBorders>
                            <w:shd w:val="clear" w:color="auto" w:fill="auto"/>
                            <w:noWrap/>
                            <w:vAlign w:val="center"/>
                            <w:hideMark/>
                          </w:tcPr>
                          <w:p w14:paraId="6352BC5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1,210,774 </w:t>
                            </w:r>
                          </w:p>
                        </w:tc>
                        <w:tc>
                          <w:tcPr>
                            <w:tcW w:w="958" w:type="dxa"/>
                            <w:tcBorders>
                              <w:top w:val="nil"/>
                              <w:left w:val="nil"/>
                              <w:bottom w:val="single" w:sz="4" w:space="0" w:color="auto"/>
                              <w:right w:val="single" w:sz="4" w:space="0" w:color="auto"/>
                            </w:tcBorders>
                            <w:shd w:val="clear" w:color="auto" w:fill="auto"/>
                            <w:noWrap/>
                            <w:vAlign w:val="center"/>
                            <w:hideMark/>
                          </w:tcPr>
                          <w:p w14:paraId="780F41E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315,500 </w:t>
                            </w:r>
                          </w:p>
                        </w:tc>
                        <w:tc>
                          <w:tcPr>
                            <w:tcW w:w="958" w:type="dxa"/>
                            <w:tcBorders>
                              <w:top w:val="nil"/>
                              <w:left w:val="nil"/>
                              <w:bottom w:val="single" w:sz="4" w:space="0" w:color="auto"/>
                              <w:right w:val="single" w:sz="4" w:space="0" w:color="auto"/>
                            </w:tcBorders>
                            <w:shd w:val="clear" w:color="auto" w:fill="auto"/>
                            <w:noWrap/>
                            <w:vAlign w:val="center"/>
                            <w:hideMark/>
                          </w:tcPr>
                          <w:p w14:paraId="7C60D40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314,770 </w:t>
                            </w:r>
                          </w:p>
                        </w:tc>
                        <w:tc>
                          <w:tcPr>
                            <w:tcW w:w="772" w:type="dxa"/>
                            <w:tcBorders>
                              <w:top w:val="nil"/>
                              <w:left w:val="nil"/>
                              <w:bottom w:val="single" w:sz="4" w:space="0" w:color="auto"/>
                              <w:right w:val="single" w:sz="4" w:space="0" w:color="auto"/>
                            </w:tcBorders>
                            <w:shd w:val="clear" w:color="auto" w:fill="auto"/>
                            <w:noWrap/>
                            <w:vAlign w:val="center"/>
                            <w:hideMark/>
                          </w:tcPr>
                          <w:p w14:paraId="29B3BDF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F8C162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6C39E8E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04A9862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41E46137"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17FD848B"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研訂車輛進口製造規範</w:t>
                            </w:r>
                          </w:p>
                        </w:tc>
                        <w:tc>
                          <w:tcPr>
                            <w:tcW w:w="958" w:type="dxa"/>
                            <w:tcBorders>
                              <w:top w:val="nil"/>
                              <w:left w:val="nil"/>
                              <w:bottom w:val="single" w:sz="4" w:space="0" w:color="auto"/>
                              <w:right w:val="single" w:sz="4" w:space="0" w:color="auto"/>
                            </w:tcBorders>
                            <w:shd w:val="clear" w:color="auto" w:fill="auto"/>
                            <w:noWrap/>
                            <w:vAlign w:val="center"/>
                            <w:hideMark/>
                          </w:tcPr>
                          <w:p w14:paraId="73D28D5A"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112,475 </w:t>
                            </w:r>
                          </w:p>
                        </w:tc>
                        <w:tc>
                          <w:tcPr>
                            <w:tcW w:w="958" w:type="dxa"/>
                            <w:tcBorders>
                              <w:top w:val="nil"/>
                              <w:left w:val="nil"/>
                              <w:bottom w:val="single" w:sz="4" w:space="0" w:color="auto"/>
                              <w:right w:val="single" w:sz="4" w:space="0" w:color="auto"/>
                            </w:tcBorders>
                            <w:shd w:val="clear" w:color="auto" w:fill="auto"/>
                            <w:noWrap/>
                            <w:vAlign w:val="center"/>
                            <w:hideMark/>
                          </w:tcPr>
                          <w:p w14:paraId="6F85B31F"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112,407 </w:t>
                            </w:r>
                          </w:p>
                        </w:tc>
                        <w:tc>
                          <w:tcPr>
                            <w:tcW w:w="958" w:type="dxa"/>
                            <w:tcBorders>
                              <w:top w:val="nil"/>
                              <w:left w:val="nil"/>
                              <w:bottom w:val="single" w:sz="4" w:space="0" w:color="auto"/>
                              <w:right w:val="single" w:sz="4" w:space="0" w:color="auto"/>
                            </w:tcBorders>
                            <w:shd w:val="clear" w:color="auto" w:fill="auto"/>
                            <w:noWrap/>
                            <w:vAlign w:val="center"/>
                            <w:hideMark/>
                          </w:tcPr>
                          <w:p w14:paraId="7735AF2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958" w:type="dxa"/>
                            <w:tcBorders>
                              <w:top w:val="nil"/>
                              <w:left w:val="nil"/>
                              <w:bottom w:val="single" w:sz="4" w:space="0" w:color="auto"/>
                              <w:right w:val="single" w:sz="4" w:space="0" w:color="auto"/>
                            </w:tcBorders>
                            <w:shd w:val="clear" w:color="auto" w:fill="auto"/>
                            <w:noWrap/>
                            <w:vAlign w:val="center"/>
                            <w:hideMark/>
                          </w:tcPr>
                          <w:p w14:paraId="618D9E5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107,600 </w:t>
                            </w:r>
                          </w:p>
                        </w:tc>
                        <w:tc>
                          <w:tcPr>
                            <w:tcW w:w="958" w:type="dxa"/>
                            <w:tcBorders>
                              <w:top w:val="nil"/>
                              <w:left w:val="nil"/>
                              <w:bottom w:val="single" w:sz="4" w:space="0" w:color="auto"/>
                              <w:right w:val="single" w:sz="4" w:space="0" w:color="auto"/>
                            </w:tcBorders>
                            <w:shd w:val="clear" w:color="auto" w:fill="auto"/>
                            <w:noWrap/>
                            <w:vAlign w:val="center"/>
                            <w:hideMark/>
                          </w:tcPr>
                          <w:p w14:paraId="10FF955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381022F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5E1B003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CE4936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77F6AFB3"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4,875 </w:t>
                            </w:r>
                          </w:p>
                        </w:tc>
                        <w:tc>
                          <w:tcPr>
                            <w:tcW w:w="763" w:type="dxa"/>
                            <w:tcBorders>
                              <w:top w:val="nil"/>
                              <w:left w:val="nil"/>
                              <w:bottom w:val="single" w:sz="4" w:space="0" w:color="auto"/>
                              <w:right w:val="single" w:sz="4" w:space="0" w:color="auto"/>
                            </w:tcBorders>
                            <w:shd w:val="clear" w:color="auto" w:fill="auto"/>
                            <w:noWrap/>
                            <w:vAlign w:val="center"/>
                            <w:hideMark/>
                          </w:tcPr>
                          <w:p w14:paraId="4DBF607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4,807 </w:t>
                            </w:r>
                          </w:p>
                        </w:tc>
                      </w:tr>
                      <w:tr w:rsidR="00F8123C" w:rsidRPr="00781154" w14:paraId="02D4C9F3"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7172465B"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強化車輛碳排管理規範及機制</w:t>
                            </w:r>
                          </w:p>
                        </w:tc>
                        <w:tc>
                          <w:tcPr>
                            <w:tcW w:w="958" w:type="dxa"/>
                            <w:tcBorders>
                              <w:top w:val="nil"/>
                              <w:left w:val="nil"/>
                              <w:bottom w:val="single" w:sz="4" w:space="0" w:color="auto"/>
                              <w:right w:val="single" w:sz="4" w:space="0" w:color="auto"/>
                            </w:tcBorders>
                            <w:shd w:val="clear" w:color="auto" w:fill="auto"/>
                            <w:noWrap/>
                            <w:vAlign w:val="center"/>
                            <w:hideMark/>
                          </w:tcPr>
                          <w:p w14:paraId="480206EC"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31,285 </w:t>
                            </w:r>
                          </w:p>
                        </w:tc>
                        <w:tc>
                          <w:tcPr>
                            <w:tcW w:w="958" w:type="dxa"/>
                            <w:tcBorders>
                              <w:top w:val="nil"/>
                              <w:left w:val="nil"/>
                              <w:bottom w:val="single" w:sz="4" w:space="0" w:color="auto"/>
                              <w:right w:val="single" w:sz="4" w:space="0" w:color="auto"/>
                            </w:tcBorders>
                            <w:shd w:val="clear" w:color="auto" w:fill="auto"/>
                            <w:noWrap/>
                            <w:vAlign w:val="center"/>
                            <w:hideMark/>
                          </w:tcPr>
                          <w:p w14:paraId="10D05AF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29,745 </w:t>
                            </w:r>
                          </w:p>
                        </w:tc>
                        <w:tc>
                          <w:tcPr>
                            <w:tcW w:w="958" w:type="dxa"/>
                            <w:tcBorders>
                              <w:top w:val="nil"/>
                              <w:left w:val="nil"/>
                              <w:bottom w:val="single" w:sz="4" w:space="0" w:color="auto"/>
                              <w:right w:val="single" w:sz="4" w:space="0" w:color="auto"/>
                            </w:tcBorders>
                            <w:shd w:val="clear" w:color="auto" w:fill="auto"/>
                            <w:noWrap/>
                            <w:vAlign w:val="center"/>
                            <w:hideMark/>
                          </w:tcPr>
                          <w:p w14:paraId="243D5C7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611017D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416E92A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14,420 </w:t>
                            </w:r>
                          </w:p>
                        </w:tc>
                        <w:tc>
                          <w:tcPr>
                            <w:tcW w:w="958" w:type="dxa"/>
                            <w:tcBorders>
                              <w:top w:val="nil"/>
                              <w:left w:val="nil"/>
                              <w:bottom w:val="single" w:sz="4" w:space="0" w:color="auto"/>
                              <w:right w:val="single" w:sz="4" w:space="0" w:color="auto"/>
                            </w:tcBorders>
                            <w:shd w:val="clear" w:color="auto" w:fill="auto"/>
                            <w:noWrap/>
                            <w:vAlign w:val="center"/>
                            <w:hideMark/>
                          </w:tcPr>
                          <w:p w14:paraId="49FDEA5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14,420 </w:t>
                            </w:r>
                          </w:p>
                        </w:tc>
                        <w:tc>
                          <w:tcPr>
                            <w:tcW w:w="772" w:type="dxa"/>
                            <w:tcBorders>
                              <w:top w:val="nil"/>
                              <w:left w:val="nil"/>
                              <w:bottom w:val="single" w:sz="4" w:space="0" w:color="auto"/>
                              <w:right w:val="single" w:sz="4" w:space="0" w:color="auto"/>
                            </w:tcBorders>
                            <w:shd w:val="clear" w:color="auto" w:fill="auto"/>
                            <w:noWrap/>
                            <w:vAlign w:val="center"/>
                            <w:hideMark/>
                          </w:tcPr>
                          <w:p w14:paraId="2D12D56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690CDA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3C2EF462"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16,865 </w:t>
                            </w:r>
                          </w:p>
                        </w:tc>
                        <w:tc>
                          <w:tcPr>
                            <w:tcW w:w="763" w:type="dxa"/>
                            <w:tcBorders>
                              <w:top w:val="nil"/>
                              <w:left w:val="nil"/>
                              <w:bottom w:val="single" w:sz="4" w:space="0" w:color="auto"/>
                              <w:right w:val="single" w:sz="4" w:space="0" w:color="auto"/>
                            </w:tcBorders>
                            <w:shd w:val="clear" w:color="auto" w:fill="auto"/>
                            <w:noWrap/>
                            <w:vAlign w:val="center"/>
                            <w:hideMark/>
                          </w:tcPr>
                          <w:p w14:paraId="7062369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15,325 </w:t>
                            </w:r>
                          </w:p>
                        </w:tc>
                      </w:tr>
                      <w:tr w:rsidR="00F8123C" w:rsidRPr="00781154" w14:paraId="2392EFF6"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8541E42" w14:textId="77777777" w:rsidR="00F8123C" w:rsidRPr="000830FA" w:rsidRDefault="00F8123C" w:rsidP="00F8123C">
                            <w:pPr>
                              <w:widowControl/>
                              <w:overflowPunct w:val="0"/>
                              <w:spacing w:line="240" w:lineRule="exact"/>
                              <w:jc w:val="both"/>
                              <w:rPr>
                                <w:rFonts w:ascii="標楷體" w:eastAsia="標楷體" w:hAnsi="標楷體" w:cs="新細明體"/>
                                <w:b/>
                                <w:bCs/>
                                <w:color w:val="000000"/>
                                <w:spacing w:val="-10"/>
                                <w:sz w:val="20"/>
                                <w:szCs w:val="20"/>
                              </w:rPr>
                            </w:pPr>
                            <w:r w:rsidRPr="000830FA">
                              <w:rPr>
                                <w:rFonts w:ascii="標楷體" w:eastAsia="標楷體" w:hAnsi="標楷體" w:cs="新細明體" w:hint="eastAsia"/>
                                <w:color w:val="000000"/>
                                <w:spacing w:val="-10"/>
                                <w:sz w:val="20"/>
                                <w:szCs w:val="20"/>
                              </w:rPr>
                              <w:t>稅費優惠及貸款協助</w:t>
                            </w:r>
                          </w:p>
                        </w:tc>
                        <w:tc>
                          <w:tcPr>
                            <w:tcW w:w="958" w:type="dxa"/>
                            <w:tcBorders>
                              <w:top w:val="nil"/>
                              <w:left w:val="nil"/>
                              <w:bottom w:val="single" w:sz="4" w:space="0" w:color="auto"/>
                              <w:right w:val="single" w:sz="4" w:space="0" w:color="auto"/>
                            </w:tcBorders>
                            <w:shd w:val="clear" w:color="auto" w:fill="auto"/>
                            <w:noWrap/>
                            <w:vAlign w:val="center"/>
                            <w:hideMark/>
                          </w:tcPr>
                          <w:p w14:paraId="0E199F8D"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080A98FA"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199B5D8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785ED78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69805D8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7C917A2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74092AF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1EC3753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4B75A80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7BBD2DC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5A507716"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570C65CA"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充電設施數量提升</w:t>
                            </w:r>
                          </w:p>
                        </w:tc>
                        <w:tc>
                          <w:tcPr>
                            <w:tcW w:w="958" w:type="dxa"/>
                            <w:tcBorders>
                              <w:top w:val="nil"/>
                              <w:left w:val="nil"/>
                              <w:bottom w:val="single" w:sz="4" w:space="0" w:color="auto"/>
                              <w:right w:val="single" w:sz="4" w:space="0" w:color="auto"/>
                            </w:tcBorders>
                            <w:shd w:val="clear" w:color="auto" w:fill="auto"/>
                            <w:noWrap/>
                            <w:vAlign w:val="center"/>
                            <w:hideMark/>
                          </w:tcPr>
                          <w:p w14:paraId="11A9E3C8"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1,499,533 </w:t>
                            </w:r>
                          </w:p>
                        </w:tc>
                        <w:tc>
                          <w:tcPr>
                            <w:tcW w:w="958" w:type="dxa"/>
                            <w:tcBorders>
                              <w:top w:val="nil"/>
                              <w:left w:val="nil"/>
                              <w:bottom w:val="single" w:sz="4" w:space="0" w:color="auto"/>
                              <w:right w:val="single" w:sz="4" w:space="0" w:color="auto"/>
                            </w:tcBorders>
                            <w:shd w:val="clear" w:color="auto" w:fill="auto"/>
                            <w:noWrap/>
                            <w:vAlign w:val="center"/>
                            <w:hideMark/>
                          </w:tcPr>
                          <w:p w14:paraId="3D942AA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1,205,982 </w:t>
                            </w:r>
                          </w:p>
                        </w:tc>
                        <w:tc>
                          <w:tcPr>
                            <w:tcW w:w="958" w:type="dxa"/>
                            <w:tcBorders>
                              <w:top w:val="nil"/>
                              <w:left w:val="nil"/>
                              <w:bottom w:val="single" w:sz="4" w:space="0" w:color="auto"/>
                              <w:right w:val="single" w:sz="4" w:space="0" w:color="auto"/>
                            </w:tcBorders>
                            <w:shd w:val="clear" w:color="auto" w:fill="auto"/>
                            <w:noWrap/>
                            <w:vAlign w:val="center"/>
                            <w:hideMark/>
                          </w:tcPr>
                          <w:p w14:paraId="7834141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12,253 </w:t>
                            </w:r>
                          </w:p>
                        </w:tc>
                        <w:tc>
                          <w:tcPr>
                            <w:tcW w:w="958" w:type="dxa"/>
                            <w:tcBorders>
                              <w:top w:val="nil"/>
                              <w:left w:val="nil"/>
                              <w:bottom w:val="single" w:sz="4" w:space="0" w:color="auto"/>
                              <w:right w:val="single" w:sz="4" w:space="0" w:color="auto"/>
                            </w:tcBorders>
                            <w:shd w:val="clear" w:color="auto" w:fill="auto"/>
                            <w:noWrap/>
                            <w:vAlign w:val="center"/>
                            <w:hideMark/>
                          </w:tcPr>
                          <w:p w14:paraId="00F399A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8,303 </w:t>
                            </w:r>
                          </w:p>
                        </w:tc>
                        <w:tc>
                          <w:tcPr>
                            <w:tcW w:w="958" w:type="dxa"/>
                            <w:tcBorders>
                              <w:top w:val="nil"/>
                              <w:left w:val="nil"/>
                              <w:bottom w:val="single" w:sz="4" w:space="0" w:color="auto"/>
                              <w:right w:val="single" w:sz="4" w:space="0" w:color="auto"/>
                            </w:tcBorders>
                            <w:shd w:val="clear" w:color="auto" w:fill="auto"/>
                            <w:noWrap/>
                            <w:vAlign w:val="center"/>
                            <w:hideMark/>
                          </w:tcPr>
                          <w:p w14:paraId="1C59CF9E"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968,280 </w:t>
                            </w:r>
                          </w:p>
                        </w:tc>
                        <w:tc>
                          <w:tcPr>
                            <w:tcW w:w="958" w:type="dxa"/>
                            <w:tcBorders>
                              <w:top w:val="nil"/>
                              <w:left w:val="nil"/>
                              <w:bottom w:val="single" w:sz="4" w:space="0" w:color="auto"/>
                              <w:right w:val="single" w:sz="4" w:space="0" w:color="auto"/>
                            </w:tcBorders>
                            <w:shd w:val="clear" w:color="auto" w:fill="auto"/>
                            <w:noWrap/>
                            <w:vAlign w:val="center"/>
                            <w:hideMark/>
                          </w:tcPr>
                          <w:p w14:paraId="3C7EAC3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820,140 </w:t>
                            </w:r>
                          </w:p>
                        </w:tc>
                        <w:tc>
                          <w:tcPr>
                            <w:tcW w:w="772" w:type="dxa"/>
                            <w:tcBorders>
                              <w:top w:val="nil"/>
                              <w:left w:val="nil"/>
                              <w:bottom w:val="single" w:sz="4" w:space="0" w:color="auto"/>
                              <w:right w:val="single" w:sz="4" w:space="0" w:color="auto"/>
                            </w:tcBorders>
                            <w:shd w:val="clear" w:color="auto" w:fill="auto"/>
                            <w:noWrap/>
                            <w:vAlign w:val="center"/>
                            <w:hideMark/>
                          </w:tcPr>
                          <w:p w14:paraId="62A20B8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7DA0B26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18E8DF0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519,000 </w:t>
                            </w:r>
                          </w:p>
                        </w:tc>
                        <w:tc>
                          <w:tcPr>
                            <w:tcW w:w="763" w:type="dxa"/>
                            <w:tcBorders>
                              <w:top w:val="nil"/>
                              <w:left w:val="nil"/>
                              <w:bottom w:val="single" w:sz="4" w:space="0" w:color="auto"/>
                              <w:right w:val="single" w:sz="4" w:space="0" w:color="auto"/>
                            </w:tcBorders>
                            <w:shd w:val="clear" w:color="auto" w:fill="auto"/>
                            <w:noWrap/>
                            <w:vAlign w:val="center"/>
                            <w:hideMark/>
                          </w:tcPr>
                          <w:p w14:paraId="38C0DFA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377,539 </w:t>
                            </w:r>
                          </w:p>
                        </w:tc>
                      </w:tr>
                      <w:tr w:rsidR="00F8123C" w:rsidRPr="00781154" w14:paraId="3FC59752"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5BF55F08"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研訂充電設施規範</w:t>
                            </w:r>
                          </w:p>
                        </w:tc>
                        <w:tc>
                          <w:tcPr>
                            <w:tcW w:w="958" w:type="dxa"/>
                            <w:tcBorders>
                              <w:top w:val="nil"/>
                              <w:left w:val="nil"/>
                              <w:bottom w:val="single" w:sz="4" w:space="0" w:color="auto"/>
                              <w:right w:val="single" w:sz="4" w:space="0" w:color="auto"/>
                            </w:tcBorders>
                            <w:shd w:val="clear" w:color="auto" w:fill="auto"/>
                            <w:noWrap/>
                            <w:vAlign w:val="center"/>
                            <w:hideMark/>
                          </w:tcPr>
                          <w:p w14:paraId="6F4BA02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434BE7BC"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520602F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4BACBE9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3D192A55"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0979D98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229B7B1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41CE1A24"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1ACDA96D"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5EE985F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6790A085"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1A4AF3EA"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建立用電配套</w:t>
                            </w:r>
                          </w:p>
                        </w:tc>
                        <w:tc>
                          <w:tcPr>
                            <w:tcW w:w="958" w:type="dxa"/>
                            <w:tcBorders>
                              <w:top w:val="nil"/>
                              <w:left w:val="nil"/>
                              <w:bottom w:val="single" w:sz="4" w:space="0" w:color="auto"/>
                              <w:right w:val="single" w:sz="4" w:space="0" w:color="auto"/>
                            </w:tcBorders>
                            <w:shd w:val="clear" w:color="auto" w:fill="auto"/>
                            <w:noWrap/>
                            <w:vAlign w:val="center"/>
                            <w:hideMark/>
                          </w:tcPr>
                          <w:p w14:paraId="487C2AA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5E7D2FEB"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03A42FC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4CC8A95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46 </w:t>
                            </w:r>
                          </w:p>
                        </w:tc>
                        <w:tc>
                          <w:tcPr>
                            <w:tcW w:w="958" w:type="dxa"/>
                            <w:tcBorders>
                              <w:top w:val="nil"/>
                              <w:left w:val="nil"/>
                              <w:bottom w:val="single" w:sz="4" w:space="0" w:color="auto"/>
                              <w:right w:val="single" w:sz="4" w:space="0" w:color="auto"/>
                            </w:tcBorders>
                            <w:shd w:val="clear" w:color="auto" w:fill="auto"/>
                            <w:noWrap/>
                            <w:vAlign w:val="center"/>
                            <w:hideMark/>
                          </w:tcPr>
                          <w:p w14:paraId="49168C6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01165FE3"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5269279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2721629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46D014C5"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37B9A235"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3D5EF677"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326B0348"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關鍵技術研發與產業技術升級</w:t>
                            </w:r>
                          </w:p>
                        </w:tc>
                        <w:tc>
                          <w:tcPr>
                            <w:tcW w:w="958" w:type="dxa"/>
                            <w:tcBorders>
                              <w:top w:val="nil"/>
                              <w:left w:val="nil"/>
                              <w:bottom w:val="single" w:sz="4" w:space="0" w:color="auto"/>
                              <w:right w:val="single" w:sz="4" w:space="0" w:color="auto"/>
                            </w:tcBorders>
                            <w:shd w:val="clear" w:color="auto" w:fill="auto"/>
                            <w:noWrap/>
                            <w:vAlign w:val="center"/>
                            <w:hideMark/>
                          </w:tcPr>
                          <w:p w14:paraId="4E69A963"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3,120,817 </w:t>
                            </w:r>
                          </w:p>
                        </w:tc>
                        <w:tc>
                          <w:tcPr>
                            <w:tcW w:w="958" w:type="dxa"/>
                            <w:tcBorders>
                              <w:top w:val="nil"/>
                              <w:left w:val="nil"/>
                              <w:bottom w:val="single" w:sz="4" w:space="0" w:color="auto"/>
                              <w:right w:val="single" w:sz="4" w:space="0" w:color="auto"/>
                            </w:tcBorders>
                            <w:shd w:val="clear" w:color="auto" w:fill="auto"/>
                            <w:noWrap/>
                            <w:vAlign w:val="center"/>
                            <w:hideMark/>
                          </w:tcPr>
                          <w:p w14:paraId="469418B3"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2,915,534 </w:t>
                            </w:r>
                          </w:p>
                        </w:tc>
                        <w:tc>
                          <w:tcPr>
                            <w:tcW w:w="958" w:type="dxa"/>
                            <w:tcBorders>
                              <w:top w:val="nil"/>
                              <w:left w:val="nil"/>
                              <w:bottom w:val="single" w:sz="4" w:space="0" w:color="auto"/>
                              <w:right w:val="single" w:sz="4" w:space="0" w:color="auto"/>
                            </w:tcBorders>
                            <w:shd w:val="clear" w:color="auto" w:fill="auto"/>
                            <w:noWrap/>
                            <w:vAlign w:val="center"/>
                            <w:hideMark/>
                          </w:tcPr>
                          <w:p w14:paraId="3A846DC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3,120,817 </w:t>
                            </w:r>
                          </w:p>
                        </w:tc>
                        <w:tc>
                          <w:tcPr>
                            <w:tcW w:w="958" w:type="dxa"/>
                            <w:tcBorders>
                              <w:top w:val="nil"/>
                              <w:left w:val="nil"/>
                              <w:bottom w:val="single" w:sz="4" w:space="0" w:color="auto"/>
                              <w:right w:val="single" w:sz="4" w:space="0" w:color="auto"/>
                            </w:tcBorders>
                            <w:shd w:val="clear" w:color="auto" w:fill="auto"/>
                            <w:noWrap/>
                            <w:vAlign w:val="center"/>
                            <w:hideMark/>
                          </w:tcPr>
                          <w:p w14:paraId="05747AE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2,915,534 </w:t>
                            </w:r>
                          </w:p>
                        </w:tc>
                        <w:tc>
                          <w:tcPr>
                            <w:tcW w:w="958" w:type="dxa"/>
                            <w:tcBorders>
                              <w:top w:val="nil"/>
                              <w:left w:val="nil"/>
                              <w:bottom w:val="single" w:sz="4" w:space="0" w:color="auto"/>
                              <w:right w:val="single" w:sz="4" w:space="0" w:color="auto"/>
                            </w:tcBorders>
                            <w:shd w:val="clear" w:color="auto" w:fill="auto"/>
                            <w:noWrap/>
                            <w:vAlign w:val="center"/>
                            <w:hideMark/>
                          </w:tcPr>
                          <w:p w14:paraId="609CDE2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hideMark/>
                          </w:tcPr>
                          <w:p w14:paraId="7D03EC1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1A8416D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586D788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hideMark/>
                          </w:tcPr>
                          <w:p w14:paraId="7AB6540B"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3FC32B3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23EDA82D"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hideMark/>
                          </w:tcPr>
                          <w:p w14:paraId="7F220041" w14:textId="77777777" w:rsidR="00F8123C" w:rsidRPr="00781154" w:rsidRDefault="00F8123C" w:rsidP="00F8123C">
                            <w:pPr>
                              <w:widowControl/>
                              <w:overflowPunct w:val="0"/>
                              <w:spacing w:line="240" w:lineRule="exact"/>
                              <w:jc w:val="both"/>
                              <w:rPr>
                                <w:rFonts w:ascii="標楷體" w:eastAsia="標楷體" w:hAnsi="標楷體" w:cs="新細明體"/>
                                <w:b/>
                                <w:bCs/>
                                <w:color w:val="000000"/>
                                <w:sz w:val="20"/>
                                <w:szCs w:val="20"/>
                              </w:rPr>
                            </w:pPr>
                            <w:r w:rsidRPr="00781154">
                              <w:rPr>
                                <w:rFonts w:ascii="標楷體" w:eastAsia="標楷體" w:hAnsi="標楷體" w:cs="新細明體" w:hint="eastAsia"/>
                                <w:color w:val="000000"/>
                                <w:sz w:val="20"/>
                                <w:szCs w:val="20"/>
                              </w:rPr>
                              <w:t>保養維修技術人員轉型</w:t>
                            </w:r>
                          </w:p>
                        </w:tc>
                        <w:tc>
                          <w:tcPr>
                            <w:tcW w:w="958" w:type="dxa"/>
                            <w:tcBorders>
                              <w:top w:val="nil"/>
                              <w:left w:val="nil"/>
                              <w:bottom w:val="single" w:sz="4" w:space="0" w:color="auto"/>
                              <w:right w:val="single" w:sz="4" w:space="0" w:color="auto"/>
                            </w:tcBorders>
                            <w:shd w:val="clear" w:color="auto" w:fill="auto"/>
                            <w:noWrap/>
                            <w:vAlign w:val="center"/>
                            <w:hideMark/>
                          </w:tcPr>
                          <w:p w14:paraId="5670B353"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88,347 </w:t>
                            </w:r>
                          </w:p>
                        </w:tc>
                        <w:tc>
                          <w:tcPr>
                            <w:tcW w:w="958" w:type="dxa"/>
                            <w:tcBorders>
                              <w:top w:val="nil"/>
                              <w:left w:val="nil"/>
                              <w:bottom w:val="single" w:sz="4" w:space="0" w:color="auto"/>
                              <w:right w:val="single" w:sz="4" w:space="0" w:color="auto"/>
                            </w:tcBorders>
                            <w:shd w:val="clear" w:color="auto" w:fill="auto"/>
                            <w:noWrap/>
                            <w:vAlign w:val="center"/>
                            <w:hideMark/>
                          </w:tcPr>
                          <w:p w14:paraId="3C9C5EC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84,109 </w:t>
                            </w:r>
                          </w:p>
                        </w:tc>
                        <w:tc>
                          <w:tcPr>
                            <w:tcW w:w="958" w:type="dxa"/>
                            <w:tcBorders>
                              <w:top w:val="nil"/>
                              <w:left w:val="nil"/>
                              <w:bottom w:val="single" w:sz="4" w:space="0" w:color="auto"/>
                              <w:right w:val="single" w:sz="4" w:space="0" w:color="auto"/>
                            </w:tcBorders>
                            <w:shd w:val="clear" w:color="auto" w:fill="auto"/>
                            <w:noWrap/>
                            <w:vAlign w:val="center"/>
                            <w:hideMark/>
                          </w:tcPr>
                          <w:p w14:paraId="55ECDA2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36,857 </w:t>
                            </w:r>
                          </w:p>
                        </w:tc>
                        <w:tc>
                          <w:tcPr>
                            <w:tcW w:w="958" w:type="dxa"/>
                            <w:tcBorders>
                              <w:top w:val="nil"/>
                              <w:left w:val="nil"/>
                              <w:bottom w:val="single" w:sz="4" w:space="0" w:color="auto"/>
                              <w:right w:val="single" w:sz="4" w:space="0" w:color="auto"/>
                            </w:tcBorders>
                            <w:shd w:val="clear" w:color="auto" w:fill="auto"/>
                            <w:noWrap/>
                            <w:vAlign w:val="center"/>
                            <w:hideMark/>
                          </w:tcPr>
                          <w:p w14:paraId="7A79C62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36,857 </w:t>
                            </w:r>
                          </w:p>
                        </w:tc>
                        <w:tc>
                          <w:tcPr>
                            <w:tcW w:w="958" w:type="dxa"/>
                            <w:tcBorders>
                              <w:top w:val="nil"/>
                              <w:left w:val="nil"/>
                              <w:bottom w:val="single" w:sz="4" w:space="0" w:color="auto"/>
                              <w:right w:val="single" w:sz="4" w:space="0" w:color="auto"/>
                            </w:tcBorders>
                            <w:shd w:val="clear" w:color="auto" w:fill="auto"/>
                            <w:noWrap/>
                            <w:vAlign w:val="center"/>
                            <w:hideMark/>
                          </w:tcPr>
                          <w:p w14:paraId="2CB4E5D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44,090 </w:t>
                            </w:r>
                          </w:p>
                        </w:tc>
                        <w:tc>
                          <w:tcPr>
                            <w:tcW w:w="958" w:type="dxa"/>
                            <w:tcBorders>
                              <w:top w:val="nil"/>
                              <w:left w:val="nil"/>
                              <w:bottom w:val="single" w:sz="4" w:space="0" w:color="auto"/>
                              <w:right w:val="single" w:sz="4" w:space="0" w:color="auto"/>
                            </w:tcBorders>
                            <w:shd w:val="clear" w:color="auto" w:fill="auto"/>
                            <w:noWrap/>
                            <w:vAlign w:val="center"/>
                            <w:hideMark/>
                          </w:tcPr>
                          <w:p w14:paraId="32E36BF6"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44,078 </w:t>
                            </w:r>
                          </w:p>
                        </w:tc>
                        <w:tc>
                          <w:tcPr>
                            <w:tcW w:w="772" w:type="dxa"/>
                            <w:tcBorders>
                              <w:top w:val="nil"/>
                              <w:left w:val="nil"/>
                              <w:bottom w:val="single" w:sz="4" w:space="0" w:color="auto"/>
                              <w:right w:val="single" w:sz="4" w:space="0" w:color="auto"/>
                            </w:tcBorders>
                            <w:shd w:val="clear" w:color="auto" w:fill="auto"/>
                            <w:noWrap/>
                            <w:vAlign w:val="center"/>
                            <w:hideMark/>
                          </w:tcPr>
                          <w:p w14:paraId="59B18EF0"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7,400 </w:t>
                            </w:r>
                          </w:p>
                        </w:tc>
                        <w:tc>
                          <w:tcPr>
                            <w:tcW w:w="709" w:type="dxa"/>
                            <w:tcBorders>
                              <w:top w:val="nil"/>
                              <w:left w:val="nil"/>
                              <w:bottom w:val="single" w:sz="4" w:space="0" w:color="auto"/>
                              <w:right w:val="single" w:sz="4" w:space="0" w:color="auto"/>
                            </w:tcBorders>
                            <w:shd w:val="clear" w:color="auto" w:fill="auto"/>
                            <w:noWrap/>
                            <w:vAlign w:val="center"/>
                            <w:hideMark/>
                          </w:tcPr>
                          <w:p w14:paraId="0BC56D7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 xml:space="preserve">3,173 </w:t>
                            </w:r>
                          </w:p>
                        </w:tc>
                        <w:tc>
                          <w:tcPr>
                            <w:tcW w:w="758" w:type="dxa"/>
                            <w:tcBorders>
                              <w:top w:val="nil"/>
                              <w:left w:val="nil"/>
                              <w:bottom w:val="single" w:sz="4" w:space="0" w:color="auto"/>
                              <w:right w:val="single" w:sz="4" w:space="0" w:color="auto"/>
                            </w:tcBorders>
                            <w:shd w:val="clear" w:color="auto" w:fill="auto"/>
                            <w:noWrap/>
                            <w:vAlign w:val="center"/>
                            <w:hideMark/>
                          </w:tcPr>
                          <w:p w14:paraId="30057E1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hideMark/>
                          </w:tcPr>
                          <w:p w14:paraId="5DC32EF7"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10565125" w14:textId="77777777" w:rsidTr="00166BA2">
                        <w:trPr>
                          <w:trHeight w:val="20"/>
                          <w:jc w:val="center"/>
                        </w:trPr>
                        <w:tc>
                          <w:tcPr>
                            <w:tcW w:w="1706" w:type="dxa"/>
                            <w:tcBorders>
                              <w:top w:val="nil"/>
                              <w:left w:val="single" w:sz="4" w:space="0" w:color="auto"/>
                              <w:bottom w:val="single" w:sz="4" w:space="0" w:color="auto"/>
                              <w:right w:val="single" w:sz="4" w:space="0" w:color="auto"/>
                            </w:tcBorders>
                            <w:shd w:val="clear" w:color="auto" w:fill="auto"/>
                            <w:noWrap/>
                            <w:vAlign w:val="center"/>
                          </w:tcPr>
                          <w:p w14:paraId="6F599625" w14:textId="77777777" w:rsidR="00F8123C" w:rsidRPr="00781154" w:rsidRDefault="00F8123C" w:rsidP="00F8123C">
                            <w:pPr>
                              <w:widowControl/>
                              <w:overflowPunct w:val="0"/>
                              <w:spacing w:line="240" w:lineRule="exact"/>
                              <w:jc w:val="both"/>
                              <w:rPr>
                                <w:rFonts w:ascii="標楷體" w:eastAsia="標楷體" w:hAnsi="標楷體" w:cs="新細明體"/>
                                <w:color w:val="000000"/>
                                <w:sz w:val="20"/>
                                <w:szCs w:val="20"/>
                              </w:rPr>
                            </w:pPr>
                            <w:r w:rsidRPr="00B764E1">
                              <w:rPr>
                                <w:rFonts w:ascii="標楷體" w:eastAsia="標楷體" w:hAnsi="標楷體" w:cs="新細明體" w:hint="eastAsia"/>
                                <w:color w:val="000000"/>
                                <w:sz w:val="20"/>
                                <w:szCs w:val="20"/>
                              </w:rPr>
                              <w:t>國營事業轉型</w:t>
                            </w:r>
                          </w:p>
                        </w:tc>
                        <w:tc>
                          <w:tcPr>
                            <w:tcW w:w="958" w:type="dxa"/>
                            <w:tcBorders>
                              <w:top w:val="nil"/>
                              <w:left w:val="nil"/>
                              <w:bottom w:val="single" w:sz="4" w:space="0" w:color="auto"/>
                              <w:right w:val="single" w:sz="4" w:space="0" w:color="auto"/>
                            </w:tcBorders>
                            <w:shd w:val="clear" w:color="auto" w:fill="auto"/>
                            <w:noWrap/>
                            <w:vAlign w:val="center"/>
                          </w:tcPr>
                          <w:p w14:paraId="5AE1F470"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296B5537" w14:textId="77777777" w:rsidR="00F8123C" w:rsidRPr="009724DB" w:rsidRDefault="00F8123C" w:rsidP="00F8123C">
                            <w:pPr>
                              <w:widowControl/>
                              <w:overflowPunct w:val="0"/>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15B0E15F"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3DC2AA71"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70117BFA"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958" w:type="dxa"/>
                            <w:tcBorders>
                              <w:top w:val="nil"/>
                              <w:left w:val="nil"/>
                              <w:bottom w:val="single" w:sz="4" w:space="0" w:color="auto"/>
                              <w:right w:val="single" w:sz="4" w:space="0" w:color="auto"/>
                            </w:tcBorders>
                            <w:shd w:val="clear" w:color="auto" w:fill="auto"/>
                            <w:noWrap/>
                            <w:vAlign w:val="center"/>
                          </w:tcPr>
                          <w:p w14:paraId="69CE183C"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72" w:type="dxa"/>
                            <w:tcBorders>
                              <w:top w:val="nil"/>
                              <w:left w:val="nil"/>
                              <w:bottom w:val="single" w:sz="4" w:space="0" w:color="auto"/>
                              <w:right w:val="single" w:sz="4" w:space="0" w:color="auto"/>
                            </w:tcBorders>
                            <w:shd w:val="clear" w:color="auto" w:fill="auto"/>
                            <w:noWrap/>
                            <w:vAlign w:val="center"/>
                          </w:tcPr>
                          <w:p w14:paraId="22849DB9"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09" w:type="dxa"/>
                            <w:tcBorders>
                              <w:top w:val="nil"/>
                              <w:left w:val="nil"/>
                              <w:bottom w:val="single" w:sz="4" w:space="0" w:color="auto"/>
                              <w:right w:val="single" w:sz="4" w:space="0" w:color="auto"/>
                            </w:tcBorders>
                            <w:shd w:val="clear" w:color="auto" w:fill="auto"/>
                            <w:noWrap/>
                            <w:vAlign w:val="center"/>
                          </w:tcPr>
                          <w:p w14:paraId="54A39993"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58" w:type="dxa"/>
                            <w:tcBorders>
                              <w:top w:val="nil"/>
                              <w:left w:val="nil"/>
                              <w:bottom w:val="single" w:sz="4" w:space="0" w:color="auto"/>
                              <w:right w:val="single" w:sz="4" w:space="0" w:color="auto"/>
                            </w:tcBorders>
                            <w:shd w:val="clear" w:color="auto" w:fill="auto"/>
                            <w:noWrap/>
                            <w:vAlign w:val="center"/>
                          </w:tcPr>
                          <w:p w14:paraId="23476E4D"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c>
                          <w:tcPr>
                            <w:tcW w:w="763" w:type="dxa"/>
                            <w:tcBorders>
                              <w:top w:val="nil"/>
                              <w:left w:val="nil"/>
                              <w:bottom w:val="single" w:sz="4" w:space="0" w:color="auto"/>
                              <w:right w:val="single" w:sz="4" w:space="0" w:color="auto"/>
                            </w:tcBorders>
                            <w:shd w:val="clear" w:color="auto" w:fill="auto"/>
                            <w:noWrap/>
                            <w:vAlign w:val="center"/>
                          </w:tcPr>
                          <w:p w14:paraId="065F47E8" w14:textId="77777777" w:rsidR="00F8123C" w:rsidRPr="00BE2EAB" w:rsidRDefault="00F8123C" w:rsidP="00F8123C">
                            <w:pPr>
                              <w:widowControl/>
                              <w:overflowPunct w:val="0"/>
                              <w:spacing w:line="240" w:lineRule="exact"/>
                              <w:jc w:val="right"/>
                              <w:rPr>
                                <w:rFonts w:ascii="標楷體" w:eastAsia="標楷體" w:hAnsi="標楷體" w:cs="新細明體"/>
                                <w:color w:val="000000"/>
                                <w:sz w:val="20"/>
                                <w:szCs w:val="20"/>
                              </w:rPr>
                            </w:pPr>
                            <w:r w:rsidRPr="00BE2EAB">
                              <w:rPr>
                                <w:rFonts w:ascii="標楷體" w:eastAsia="標楷體" w:hAnsi="標楷體" w:cs="新細明體" w:hint="eastAsia"/>
                                <w:color w:val="000000"/>
                                <w:sz w:val="20"/>
                                <w:szCs w:val="20"/>
                              </w:rPr>
                              <w:t>－</w:t>
                            </w:r>
                          </w:p>
                        </w:tc>
                      </w:tr>
                      <w:tr w:rsidR="00F8123C" w:rsidRPr="00781154" w14:paraId="23264053" w14:textId="77777777" w:rsidTr="00166BA2">
                        <w:trPr>
                          <w:trHeight w:val="20"/>
                          <w:jc w:val="center"/>
                        </w:trPr>
                        <w:tc>
                          <w:tcPr>
                            <w:tcW w:w="10456" w:type="dxa"/>
                            <w:gridSpan w:val="11"/>
                            <w:tcBorders>
                              <w:top w:val="single" w:sz="4" w:space="0" w:color="auto"/>
                            </w:tcBorders>
                          </w:tcPr>
                          <w:p w14:paraId="5A73C551" w14:textId="77777777" w:rsidR="00F8123C" w:rsidRDefault="00F8123C" w:rsidP="00F8123C">
                            <w:pPr>
                              <w:widowControl/>
                              <w:overflowPunct w:val="0"/>
                              <w:spacing w:line="240" w:lineRule="exact"/>
                              <w:ind w:left="544" w:hangingChars="302" w:hanging="544"/>
                              <w:jc w:val="both"/>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註：1</w:t>
                            </w:r>
                            <w:r>
                              <w:rPr>
                                <w:rFonts w:ascii="標楷體" w:eastAsia="標楷體" w:hAnsi="標楷體"/>
                                <w:color w:val="000000" w:themeColor="dark1"/>
                                <w:sz w:val="18"/>
                                <w:szCs w:val="18"/>
                              </w:rPr>
                              <w:t>.</w:t>
                            </w:r>
                            <w:r>
                              <w:rPr>
                                <w:rFonts w:ascii="標楷體" w:eastAsia="標楷體" w:hAnsi="標楷體" w:hint="eastAsia"/>
                                <w:color w:val="000000" w:themeColor="dark1"/>
                                <w:sz w:val="18"/>
                                <w:szCs w:val="18"/>
                              </w:rPr>
                              <w:t>表內未顯示之中央主管機關係所辦業務無編列預算需求，如：</w:t>
                            </w:r>
                            <w:r w:rsidRPr="000E7C97">
                              <w:rPr>
                                <w:rFonts w:ascii="標楷體" w:eastAsia="標楷體" w:hAnsi="標楷體" w:hint="eastAsia"/>
                                <w:color w:val="000000" w:themeColor="dark1"/>
                                <w:sz w:val="18"/>
                                <w:szCs w:val="18"/>
                              </w:rPr>
                              <w:t>主計總處</w:t>
                            </w:r>
                            <w:r w:rsidRPr="00541E27">
                              <w:rPr>
                                <w:rFonts w:ascii="標楷體" w:eastAsia="標楷體" w:hAnsi="標楷體" w:hint="eastAsia"/>
                                <w:color w:val="000000" w:themeColor="dark1"/>
                                <w:sz w:val="18"/>
                                <w:szCs w:val="18"/>
                              </w:rPr>
                              <w:t>檢討修正公務車輛購置相關規定，並逐步推動公務車汰換為電動車</w:t>
                            </w:r>
                            <w:r>
                              <w:rPr>
                                <w:rFonts w:ascii="標楷體" w:eastAsia="標楷體" w:hAnsi="標楷體" w:hint="eastAsia"/>
                                <w:color w:val="000000" w:themeColor="dark1"/>
                                <w:sz w:val="18"/>
                                <w:szCs w:val="18"/>
                              </w:rPr>
                              <w:t>，爰未</w:t>
                            </w:r>
                            <w:r w:rsidRPr="0071473C">
                              <w:rPr>
                                <w:rFonts w:ascii="標楷體" w:eastAsia="標楷體" w:hAnsi="標楷體" w:hint="eastAsia"/>
                                <w:color w:val="000000" w:themeColor="dark1"/>
                                <w:sz w:val="18"/>
                                <w:szCs w:val="18"/>
                              </w:rPr>
                              <w:t>編列預算</w:t>
                            </w:r>
                            <w:r>
                              <w:rPr>
                                <w:rFonts w:ascii="標楷體" w:eastAsia="標楷體" w:hAnsi="標楷體" w:hint="eastAsia"/>
                                <w:color w:val="000000" w:themeColor="dark1"/>
                                <w:sz w:val="18"/>
                                <w:szCs w:val="18"/>
                              </w:rPr>
                              <w:t>。</w:t>
                            </w:r>
                          </w:p>
                          <w:p w14:paraId="26659C34" w14:textId="77777777" w:rsidR="00F8123C" w:rsidRPr="00781154" w:rsidRDefault="00F8123C" w:rsidP="00F8123C">
                            <w:pPr>
                              <w:widowControl/>
                              <w:overflowPunct w:val="0"/>
                              <w:spacing w:line="240" w:lineRule="exact"/>
                              <w:ind w:leftChars="39" w:left="544" w:hangingChars="250" w:hanging="450"/>
                              <w:jc w:val="both"/>
                              <w:rPr>
                                <w:rFonts w:ascii="標楷體" w:eastAsia="標楷體" w:hAnsi="標楷體" w:cs="新細明體"/>
                                <w:color w:val="000000"/>
                                <w:sz w:val="20"/>
                                <w:szCs w:val="20"/>
                              </w:rPr>
                            </w:pPr>
                            <w:r>
                              <w:rPr>
                                <w:rFonts w:ascii="標楷體" w:eastAsia="標楷體" w:hAnsi="標楷體"/>
                                <w:color w:val="000000" w:themeColor="dark1"/>
                                <w:sz w:val="18"/>
                                <w:szCs w:val="18"/>
                              </w:rPr>
                              <w:t xml:space="preserve">   2.</w:t>
                            </w:r>
                            <w:r w:rsidRPr="00BE0F89">
                              <w:rPr>
                                <w:rFonts w:ascii="標楷體" w:eastAsia="標楷體" w:hAnsi="標楷體" w:hint="eastAsia"/>
                                <w:color w:val="000000" w:themeColor="dark1"/>
                                <w:sz w:val="18"/>
                                <w:szCs w:val="18"/>
                              </w:rPr>
                              <w:t>資料來源：整理自</w:t>
                            </w:r>
                            <w:r w:rsidRPr="000E7C97">
                              <w:rPr>
                                <w:rFonts w:ascii="標楷體" w:eastAsia="標楷體" w:hAnsi="標楷體" w:hint="eastAsia"/>
                                <w:color w:val="000000" w:themeColor="dark1"/>
                                <w:sz w:val="18"/>
                                <w:szCs w:val="18"/>
                              </w:rPr>
                              <w:t>主計總處</w:t>
                            </w:r>
                            <w:r w:rsidRPr="00FA10A2">
                              <w:rPr>
                                <w:rFonts w:ascii="標楷體" w:eastAsia="標楷體" w:hAnsi="標楷體" w:hint="eastAsia"/>
                                <w:color w:val="000000" w:themeColor="dark1"/>
                                <w:sz w:val="18"/>
                                <w:szCs w:val="18"/>
                              </w:rPr>
                              <w:t>、內政部、財政部、經濟部、交通部、勞動部、環境部、金融監督管理委員會、國家科學及技術委員會</w:t>
                            </w:r>
                            <w:r w:rsidRPr="00541E27">
                              <w:rPr>
                                <w:rFonts w:ascii="標楷體" w:eastAsia="標楷體" w:hAnsi="標楷體" w:hint="eastAsia"/>
                                <w:color w:val="000000" w:themeColor="dark1"/>
                                <w:sz w:val="18"/>
                                <w:szCs w:val="18"/>
                              </w:rPr>
                              <w:t>等中央主管機</w:t>
                            </w:r>
                            <w:r>
                              <w:rPr>
                                <w:rFonts w:ascii="標楷體" w:eastAsia="標楷體" w:hAnsi="標楷體" w:hint="eastAsia"/>
                                <w:color w:val="000000" w:themeColor="dark1"/>
                                <w:sz w:val="18"/>
                                <w:szCs w:val="18"/>
                              </w:rPr>
                              <w:t>關提供</w:t>
                            </w:r>
                            <w:r w:rsidRPr="00BE0F89">
                              <w:rPr>
                                <w:rFonts w:ascii="標楷體" w:eastAsia="標楷體" w:hAnsi="標楷體" w:hint="eastAsia"/>
                                <w:color w:val="000000" w:themeColor="dark1"/>
                                <w:sz w:val="18"/>
                                <w:szCs w:val="18"/>
                              </w:rPr>
                              <w:t>資料</w:t>
                            </w:r>
                            <w:r w:rsidRPr="00BE0F89">
                              <w:rPr>
                                <w:rFonts w:ascii="標楷體" w:eastAsia="標楷體" w:hAnsi="標楷體" w:hint="eastAsia"/>
                                <w:sz w:val="18"/>
                                <w:szCs w:val="18"/>
                              </w:rPr>
                              <w:t>。</w:t>
                            </w:r>
                            <w:r w:rsidRPr="00E718E1">
                              <w:rPr>
                                <w:rFonts w:ascii="標楷體" w:eastAsia="標楷體" w:hAnsi="標楷體" w:cs="新細明體" w:hint="eastAsia"/>
                                <w:color w:val="000000"/>
                                <w:sz w:val="20"/>
                                <w:szCs w:val="20"/>
                              </w:rPr>
                              <w:t xml:space="preserve">　</w:t>
                            </w:r>
                          </w:p>
                        </w:tc>
                      </w:tr>
                      <w:bookmarkEnd w:id="9"/>
                    </w:tbl>
                    <w:p w14:paraId="103FF2EE" w14:textId="77777777" w:rsidR="00AA22DA" w:rsidRPr="00F8123C" w:rsidRDefault="00AA22DA" w:rsidP="00AA22DA">
                      <w:pPr>
                        <w:spacing w:line="300" w:lineRule="exact"/>
                        <w:jc w:val="center"/>
                      </w:pPr>
                    </w:p>
                  </w:txbxContent>
                </v:textbox>
                <w10:wrap type="tight" anchorx="page"/>
              </v:shape>
            </w:pict>
          </mc:Fallback>
        </mc:AlternateContent>
      </w:r>
      <w:r w:rsidR="00723C17" w:rsidRPr="008B0C1D">
        <w:rPr>
          <w:rFonts w:ascii="標楷體" w:hAnsi="標楷體" w:hint="eastAsia"/>
          <w:b w:val="0"/>
          <w:sz w:val="28"/>
          <w:szCs w:val="28"/>
        </w:rPr>
        <w:t>由</w:t>
      </w:r>
      <w:r w:rsidR="007E76C6" w:rsidRPr="008B0C1D">
        <w:rPr>
          <w:rFonts w:ascii="標楷體" w:hAnsi="標楷體" w:hint="eastAsia"/>
          <w:b w:val="0"/>
          <w:sz w:val="28"/>
          <w:szCs w:val="28"/>
        </w:rPr>
        <w:t>交通部、經濟部、環境部、</w:t>
      </w:r>
      <w:r w:rsidR="000E7C97" w:rsidRPr="008B0C1D">
        <w:rPr>
          <w:rFonts w:ascii="標楷體" w:hAnsi="標楷體" w:hint="eastAsia"/>
          <w:b w:val="0"/>
          <w:bCs w:val="0"/>
          <w:sz w:val="28"/>
          <w:szCs w:val="28"/>
        </w:rPr>
        <w:t>主計總處</w:t>
      </w:r>
      <w:r w:rsidR="00723C17" w:rsidRPr="008B0C1D">
        <w:rPr>
          <w:rFonts w:ascii="標楷體" w:hAnsi="標楷體" w:hint="eastAsia"/>
          <w:b w:val="0"/>
          <w:sz w:val="28"/>
          <w:szCs w:val="28"/>
        </w:rPr>
        <w:t>、內政部、財政部、勞動部、金融監督管理</w:t>
      </w:r>
      <w:r w:rsidR="00723C17" w:rsidRPr="008B0C1D">
        <w:rPr>
          <w:rFonts w:ascii="標楷體" w:hAnsi="標楷體" w:hint="eastAsia"/>
          <w:b w:val="0"/>
          <w:bCs w:val="0"/>
          <w:sz w:val="28"/>
          <w:szCs w:val="28"/>
        </w:rPr>
        <w:t>委員會</w:t>
      </w:r>
      <w:r w:rsidR="00723C17" w:rsidRPr="008B0C1D">
        <w:rPr>
          <w:rFonts w:ascii="標楷體" w:hAnsi="標楷體" w:hint="eastAsia"/>
          <w:b w:val="0"/>
          <w:sz w:val="28"/>
          <w:szCs w:val="28"/>
        </w:rPr>
        <w:t>、國家科學及技術委員會等9個中央主管機關執行「電動運具數量提升及使用示範」、「</w:t>
      </w:r>
      <w:proofErr w:type="gramStart"/>
      <w:r w:rsidR="00723C17" w:rsidRPr="008B0C1D">
        <w:rPr>
          <w:rFonts w:ascii="標楷體" w:hAnsi="標楷體" w:hint="eastAsia"/>
          <w:b w:val="0"/>
          <w:sz w:val="28"/>
          <w:szCs w:val="28"/>
        </w:rPr>
        <w:t>研</w:t>
      </w:r>
      <w:proofErr w:type="gramEnd"/>
      <w:r w:rsidR="00723C17" w:rsidRPr="008B0C1D">
        <w:rPr>
          <w:rFonts w:ascii="標楷體" w:hAnsi="標楷體" w:hint="eastAsia"/>
          <w:b w:val="0"/>
          <w:sz w:val="28"/>
          <w:szCs w:val="28"/>
        </w:rPr>
        <w:t>訂車輛進口製造規範」、「強化</w:t>
      </w:r>
      <w:proofErr w:type="gramStart"/>
      <w:r w:rsidR="00723C17" w:rsidRPr="008B0C1D">
        <w:rPr>
          <w:rFonts w:ascii="標楷體" w:hAnsi="標楷體" w:hint="eastAsia"/>
          <w:b w:val="0"/>
          <w:sz w:val="28"/>
          <w:szCs w:val="28"/>
        </w:rPr>
        <w:t>車輛碳排管理</w:t>
      </w:r>
      <w:proofErr w:type="gramEnd"/>
      <w:r w:rsidR="00723C17" w:rsidRPr="008B0C1D">
        <w:rPr>
          <w:rFonts w:ascii="標楷體" w:hAnsi="標楷體" w:hint="eastAsia"/>
          <w:b w:val="0"/>
          <w:sz w:val="28"/>
          <w:szCs w:val="28"/>
        </w:rPr>
        <w:t>規範及機制」、「稅費優惠及貸款協助」、「充電設施數量提升」、「</w:t>
      </w:r>
      <w:proofErr w:type="gramStart"/>
      <w:r w:rsidR="00723C17" w:rsidRPr="008B0C1D">
        <w:rPr>
          <w:rFonts w:ascii="標楷體" w:hAnsi="標楷體" w:hint="eastAsia"/>
          <w:b w:val="0"/>
          <w:sz w:val="28"/>
          <w:szCs w:val="28"/>
        </w:rPr>
        <w:t>研</w:t>
      </w:r>
      <w:proofErr w:type="gramEnd"/>
      <w:r w:rsidR="00723C17" w:rsidRPr="008B0C1D">
        <w:rPr>
          <w:rFonts w:ascii="標楷體" w:hAnsi="標楷體" w:hint="eastAsia"/>
          <w:b w:val="0"/>
          <w:sz w:val="28"/>
          <w:szCs w:val="28"/>
        </w:rPr>
        <w:t>訂充電設施規範」、「建立用電配套」、「關鍵技術研發與產業技術升級」、「保養維修技術人員轉型」、「國營事業轉型」等10項推動路徑</w:t>
      </w:r>
      <w:r w:rsidR="000A6EE3" w:rsidRPr="008B0C1D">
        <w:rPr>
          <w:rFonts w:ascii="標楷體" w:hAnsi="標楷體" w:hint="eastAsia"/>
          <w:b w:val="0"/>
          <w:bCs w:val="0"/>
          <w:sz w:val="28"/>
          <w:szCs w:val="24"/>
        </w:rPr>
        <w:t>（圖2）</w:t>
      </w:r>
      <w:r w:rsidR="00723C17" w:rsidRPr="008B0C1D">
        <w:rPr>
          <w:rFonts w:ascii="標楷體" w:hAnsi="標楷體" w:hint="eastAsia"/>
          <w:b w:val="0"/>
          <w:sz w:val="28"/>
          <w:szCs w:val="28"/>
        </w:rPr>
        <w:t>，截至113年底止，已支用經費計58億7,337萬餘元</w:t>
      </w:r>
      <w:r w:rsidR="00EF5320" w:rsidRPr="008B0C1D">
        <w:rPr>
          <w:rFonts w:ascii="標楷體" w:hAnsi="標楷體" w:hint="eastAsia"/>
          <w:b w:val="0"/>
          <w:bCs w:val="0"/>
          <w:sz w:val="28"/>
          <w:szCs w:val="28"/>
        </w:rPr>
        <w:t>（表2）</w:t>
      </w:r>
      <w:r w:rsidR="00723C17" w:rsidRPr="008B0C1D">
        <w:rPr>
          <w:rFonts w:ascii="標楷體" w:hAnsi="標楷體" w:hint="eastAsia"/>
          <w:b w:val="0"/>
          <w:sz w:val="28"/>
          <w:szCs w:val="28"/>
        </w:rPr>
        <w:t>。</w:t>
      </w:r>
    </w:p>
    <w:p w14:paraId="7B20237E" w14:textId="20B3864A" w:rsidR="00003FC5" w:rsidRPr="008B0C1D" w:rsidRDefault="00A65172" w:rsidP="0015586C">
      <w:pPr>
        <w:pStyle w:val="af6"/>
        <w:overflowPunct w:val="0"/>
        <w:spacing w:before="72" w:after="72" w:line="500" w:lineRule="exact"/>
        <w:ind w:firstLineChars="200" w:firstLine="641"/>
        <w:rPr>
          <w:rFonts w:ascii="標楷體" w:hAnsi="標楷體"/>
          <w:b w:val="0"/>
          <w:szCs w:val="22"/>
        </w:rPr>
      </w:pPr>
      <w:r w:rsidRPr="008B0C1D">
        <w:rPr>
          <w:rFonts w:ascii="標楷體" w:hAnsi="標楷體" w:hint="eastAsia"/>
        </w:rPr>
        <w:lastRenderedPageBreak/>
        <w:t xml:space="preserve">（三）　</w:t>
      </w:r>
      <w:r w:rsidR="000E7C97" w:rsidRPr="008B0C1D">
        <w:rPr>
          <w:rFonts w:ascii="標楷體" w:hAnsi="標楷體" w:hint="eastAsia"/>
        </w:rPr>
        <w:t>臺灣2050</w:t>
      </w:r>
      <w:proofErr w:type="gramStart"/>
      <w:r w:rsidR="000E7C97" w:rsidRPr="008B0C1D">
        <w:rPr>
          <w:rFonts w:ascii="標楷體" w:hAnsi="標楷體" w:hint="eastAsia"/>
          <w:szCs w:val="22"/>
        </w:rPr>
        <w:t>淨零轉型</w:t>
      </w:r>
      <w:proofErr w:type="gramEnd"/>
      <w:r w:rsidR="000E7C97" w:rsidRPr="008B0C1D">
        <w:rPr>
          <w:rFonts w:ascii="標楷體" w:hAnsi="標楷體" w:hint="eastAsia"/>
          <w:szCs w:val="22"/>
        </w:rPr>
        <w:t>「</w:t>
      </w:r>
      <w:proofErr w:type="gramStart"/>
      <w:r w:rsidR="000E7C97" w:rsidRPr="008B0C1D">
        <w:rPr>
          <w:rFonts w:ascii="標楷體" w:hAnsi="標楷體" w:hint="eastAsia"/>
          <w:szCs w:val="22"/>
        </w:rPr>
        <w:t>淨零綠</w:t>
      </w:r>
      <w:proofErr w:type="gramEnd"/>
      <w:r w:rsidR="000E7C97" w:rsidRPr="008B0C1D">
        <w:rPr>
          <w:rFonts w:ascii="標楷體" w:hAnsi="標楷體" w:hint="eastAsia"/>
          <w:szCs w:val="22"/>
        </w:rPr>
        <w:t>生活」關鍵戰略行動計畫</w:t>
      </w:r>
    </w:p>
    <w:p w14:paraId="5922BF40" w14:textId="2277A64C" w:rsidR="0025260B" w:rsidRPr="008B0C1D" w:rsidRDefault="00AE4DA9" w:rsidP="0056142A">
      <w:pPr>
        <w:pStyle w:val="af6"/>
        <w:overflowPunct w:val="0"/>
        <w:spacing w:before="72" w:after="72" w:line="440" w:lineRule="exact"/>
        <w:ind w:firstLine="561"/>
        <w:rPr>
          <w:rFonts w:ascii="標楷體" w:hAnsi="標楷體"/>
          <w:b w:val="0"/>
          <w:bCs w:val="0"/>
          <w:sz w:val="28"/>
          <w:szCs w:val="28"/>
        </w:rPr>
      </w:pPr>
      <w:r w:rsidRPr="008B0C1D">
        <w:rPr>
          <w:rFonts w:ascii="標楷體" w:hAnsi="標楷體" w:hint="eastAsia"/>
          <w:noProof/>
        </w:rPr>
        <mc:AlternateContent>
          <mc:Choice Requires="wpg">
            <w:drawing>
              <wp:anchor distT="0" distB="0" distL="114300" distR="114300" simplePos="0" relativeHeight="251745280" behindDoc="0" locked="0" layoutInCell="1" allowOverlap="1" wp14:anchorId="0832D71A" wp14:editId="511D225C">
                <wp:simplePos x="0" y="0"/>
                <wp:positionH relativeFrom="column">
                  <wp:posOffset>2142430</wp:posOffset>
                </wp:positionH>
                <wp:positionV relativeFrom="paragraph">
                  <wp:posOffset>14737</wp:posOffset>
                </wp:positionV>
                <wp:extent cx="4331970" cy="3147060"/>
                <wp:effectExtent l="0" t="0" r="0" b="0"/>
                <wp:wrapTight wrapText="bothSides">
                  <wp:wrapPolygon edited="0">
                    <wp:start x="0" y="0"/>
                    <wp:lineTo x="0" y="21443"/>
                    <wp:lineTo x="21467" y="21443"/>
                    <wp:lineTo x="21467" y="0"/>
                    <wp:lineTo x="0" y="0"/>
                  </wp:wrapPolygon>
                </wp:wrapTight>
                <wp:docPr id="10" name="群組 10"/>
                <wp:cNvGraphicFramePr/>
                <a:graphic xmlns:a="http://schemas.openxmlformats.org/drawingml/2006/main">
                  <a:graphicData uri="http://schemas.microsoft.com/office/word/2010/wordprocessingGroup">
                    <wpg:wgp>
                      <wpg:cNvGrpSpPr/>
                      <wpg:grpSpPr>
                        <a:xfrm>
                          <a:off x="0" y="0"/>
                          <a:ext cx="4331970" cy="3147060"/>
                          <a:chOff x="0" y="0"/>
                          <a:chExt cx="4331970" cy="3147060"/>
                        </a:xfrm>
                      </wpg:grpSpPr>
                      <wps:wsp>
                        <wps:cNvPr id="13" name="文字方塊 13"/>
                        <wps:cNvSpPr txBox="1"/>
                        <wps:spPr>
                          <a:xfrm>
                            <a:off x="0" y="0"/>
                            <a:ext cx="4331970" cy="3147060"/>
                          </a:xfrm>
                          <a:prstGeom prst="rect">
                            <a:avLst/>
                          </a:prstGeom>
                          <a:solidFill>
                            <a:schemeClr val="lt1"/>
                          </a:solidFill>
                          <a:ln w="6350">
                            <a:noFill/>
                          </a:ln>
                        </wps:spPr>
                        <wps:txbx>
                          <w:txbxContent>
                            <w:p w14:paraId="28EE4A74" w14:textId="77777777" w:rsidR="0092068E" w:rsidRPr="000E7C97" w:rsidRDefault="0092068E" w:rsidP="0092068E">
                              <w:pPr>
                                <w:spacing w:line="300" w:lineRule="exact"/>
                                <w:jc w:val="center"/>
                                <w:rPr>
                                  <w:rFonts w:ascii="標楷體" w:eastAsia="標楷體" w:hAnsi="標楷體"/>
                                  <w:b/>
                                  <w:bCs/>
                                </w:rPr>
                              </w:pPr>
                              <w:bookmarkStart w:id="10" w:name="_Hlk201756582"/>
                              <w:bookmarkEnd w:id="10"/>
                              <w:r w:rsidRPr="000E7C97">
                                <w:rPr>
                                  <w:rFonts w:ascii="標楷體" w:eastAsia="標楷體" w:hAnsi="標楷體" w:hint="eastAsia"/>
                                  <w:b/>
                                  <w:bCs/>
                                </w:rPr>
                                <w:t>圖</w:t>
                              </w:r>
                              <w:r>
                                <w:rPr>
                                  <w:rFonts w:ascii="標楷體" w:eastAsia="標楷體" w:hAnsi="標楷體" w:hint="eastAsia"/>
                                  <w:b/>
                                  <w:bCs/>
                                </w:rPr>
                                <w:t>3</w:t>
                              </w:r>
                              <w:r w:rsidRPr="000E7C97">
                                <w:rPr>
                                  <w:rFonts w:ascii="標楷體" w:eastAsia="標楷體" w:hAnsi="標楷體" w:hint="eastAsia"/>
                                  <w:b/>
                                  <w:bCs/>
                                </w:rPr>
                                <w:t xml:space="preserve">　</w:t>
                              </w:r>
                              <w:r w:rsidRPr="00524CC6">
                                <w:rPr>
                                  <w:rFonts w:ascii="標楷體" w:eastAsia="標楷體" w:hAnsi="標楷體" w:hint="eastAsia"/>
                                  <w:b/>
                                  <w:bCs/>
                                </w:rPr>
                                <w:t>臺灣2050淨零轉型「淨零綠生活」關鍵戰略行動計畫</w:t>
                              </w:r>
                            </w:p>
                            <w:p w14:paraId="46328558" w14:textId="77777777" w:rsidR="0015586C" w:rsidRPr="0094598F" w:rsidRDefault="0015586C" w:rsidP="0015586C">
                              <w:pPr>
                                <w:jc w:val="center"/>
                                <w:rPr>
                                  <w:b/>
                                  <w:bCs/>
                                  <w:noProof/>
                                </w:rPr>
                              </w:pPr>
                              <w:r w:rsidRPr="001D2DEB">
                                <w:rPr>
                                  <w:noProof/>
                                </w:rPr>
                                <w:drawing>
                                  <wp:inline distT="0" distB="0" distL="0" distR="0" wp14:anchorId="1E9C8971" wp14:editId="724C0355">
                                    <wp:extent cx="4142740" cy="2664052"/>
                                    <wp:effectExtent l="0" t="0" r="0" b="3175"/>
                                    <wp:docPr id="34" name="圖片 34">
                                      <a:extLst xmlns:a="http://schemas.openxmlformats.org/drawingml/2006/main">
                                        <a:ext uri="{FF2B5EF4-FFF2-40B4-BE49-F238E27FC236}">
                                          <a16:creationId xmlns:a16="http://schemas.microsoft.com/office/drawing/2014/main" id="{D5D16E04-A11D-4FE5-9077-5E54692E0CF8}"/>
                                        </a:ext>
                                      </a:extLst>
                                    </wp:docPr>
                                    <wp:cNvGraphicFramePr/>
                                    <a:graphic xmlns:a="http://schemas.openxmlformats.org/drawingml/2006/main">
                                      <a:graphicData uri="http://schemas.openxmlformats.org/drawingml/2006/picture">
                                        <pic:pic xmlns:pic="http://schemas.openxmlformats.org/drawingml/2006/picture">
                                          <pic:nvPicPr>
                                            <pic:cNvPr id="13" name="圖片 12">
                                              <a:extLst>
                                                <a:ext uri="{FF2B5EF4-FFF2-40B4-BE49-F238E27FC236}">
                                                  <a16:creationId xmlns:a16="http://schemas.microsoft.com/office/drawing/2014/main" id="{D5D16E04-A11D-4FE5-9077-5E54692E0CF8}"/>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4142740" cy="2664052"/>
                                            </a:xfrm>
                                            <a:prstGeom prst="rect">
                                              <a:avLst/>
                                            </a:prstGeom>
                                          </pic:spPr>
                                        </pic:pic>
                                      </a:graphicData>
                                    </a:graphic>
                                  </wp:inline>
                                </w:drawing>
                              </w:r>
                            </w:p>
                            <w:p w14:paraId="1B326A8C" w14:textId="1FFB62DE" w:rsidR="0015586C" w:rsidRPr="0094598F" w:rsidRDefault="0015586C" w:rsidP="0015586C">
                              <w:pPr>
                                <w:spacing w:line="240" w:lineRule="exact"/>
                                <w:rPr>
                                  <w:rFonts w:ascii="標楷體" w:eastAsia="標楷體" w:hAnsi="標楷體" w:cstheme="minorBidi"/>
                                  <w:sz w:val="18"/>
                                  <w:szCs w:val="18"/>
                                </w:rPr>
                              </w:pPr>
                              <w:r w:rsidRPr="0094598F">
                                <w:rPr>
                                  <w:rFonts w:ascii="標楷體" w:eastAsia="標楷體" w:hAnsi="標楷體" w:cstheme="minorBidi" w:hint="eastAsia"/>
                                  <w:sz w:val="18"/>
                                  <w:szCs w:val="18"/>
                                </w:rPr>
                                <w:t>資料來源：擷取自</w:t>
                              </w:r>
                              <w:r w:rsidR="006004D6" w:rsidRPr="006004D6">
                                <w:rPr>
                                  <w:rFonts w:ascii="標楷體" w:eastAsia="標楷體" w:hAnsi="標楷體" w:cstheme="minorBidi" w:hint="eastAsia"/>
                                  <w:sz w:val="18"/>
                                  <w:szCs w:val="18"/>
                                </w:rPr>
                                <w:t>臺灣2050淨零轉型「淨零綠生活」關鍵戰略行動計畫</w:t>
                              </w:r>
                              <w:r w:rsidRPr="0094598F">
                                <w:rPr>
                                  <w:rFonts w:ascii="標楷體" w:eastAsia="標楷體" w:hAnsi="標楷體" w:cstheme="minorBidi" w:hint="eastAsia"/>
                                  <w:sz w:val="18"/>
                                  <w:szCs w:val="18"/>
                                </w:rPr>
                                <w:t>。</w:t>
                              </w:r>
                            </w:p>
                            <w:p w14:paraId="782E2DB6" w14:textId="77777777" w:rsidR="0015586C" w:rsidRPr="00445E34" w:rsidRDefault="0015586C" w:rsidP="0015586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文字方塊 2"/>
                        <wps:cNvSpPr txBox="1">
                          <a:spLocks noChangeArrowheads="1"/>
                        </wps:cNvSpPr>
                        <wps:spPr bwMode="auto">
                          <a:xfrm>
                            <a:off x="215660" y="2510287"/>
                            <a:ext cx="581660" cy="251460"/>
                          </a:xfrm>
                          <a:prstGeom prst="rect">
                            <a:avLst/>
                          </a:prstGeom>
                          <a:noFill/>
                          <a:ln w="9525">
                            <a:solidFill>
                              <a:srgbClr val="FF0000"/>
                            </a:solidFill>
                            <a:miter lim="800000"/>
                            <a:headEnd/>
                            <a:tailEnd/>
                          </a:ln>
                        </wps:spPr>
                        <wps:txbx>
                          <w:txbxContent>
                            <w:p w14:paraId="304D460E" w14:textId="77777777" w:rsidR="0015586C" w:rsidRDefault="0015586C" w:rsidP="0015586C"/>
                          </w:txbxContent>
                        </wps:txbx>
                        <wps:bodyPr rot="0" vert="horz" wrap="square" lIns="91440" tIns="45720" rIns="91440" bIns="45720" anchor="t" anchorCtr="0">
                          <a:noAutofit/>
                        </wps:bodyPr>
                      </wps:wsp>
                      <wps:wsp>
                        <wps:cNvPr id="29" name="文字方塊 29"/>
                        <wps:cNvSpPr txBox="1"/>
                        <wps:spPr>
                          <a:xfrm>
                            <a:off x="3959525" y="2682815"/>
                            <a:ext cx="251205" cy="271499"/>
                          </a:xfrm>
                          <a:prstGeom prst="rect">
                            <a:avLst/>
                          </a:prstGeom>
                          <a:solidFill>
                            <a:schemeClr val="lt1"/>
                          </a:solidFill>
                          <a:ln w="6350">
                            <a:noFill/>
                          </a:ln>
                        </wps:spPr>
                        <wps:txbx>
                          <w:txbxContent>
                            <w:p w14:paraId="1F855709" w14:textId="77777777" w:rsidR="0015586C" w:rsidRDefault="0015586C" w:rsidP="001558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832D71A" id="群組 10" o:spid="_x0000_s1030" style="position:absolute;left:0;text-align:left;margin-left:168.7pt;margin-top:1.15pt;width:341.1pt;height:247.8pt;z-index:251745280" coordsize="43319,3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">
                <v:shape id="文字方塊 13" o:spid="_x0000_s1031" type="#_x0000_t202" style="position:absolute;width:43319;height:31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" fillcolor="white [3201]" stroked="f" strokeweight=".5pt">
                  <v:textbox>
                    <w:txbxContent>
                      <w:p w14:paraId="28EE4A74" w14:textId="77777777" w:rsidR="0092068E" w:rsidRPr="000E7C97" w:rsidRDefault="0092068E" w:rsidP="0092068E">
                        <w:pPr>
                          <w:spacing w:line="300" w:lineRule="exact"/>
                          <w:jc w:val="center"/>
                          <w:rPr>
                            <w:rFonts w:ascii="標楷體" w:eastAsia="標楷體" w:hAnsi="標楷體"/>
                            <w:b/>
                            <w:bCs/>
                          </w:rPr>
                        </w:pPr>
                        <w:bookmarkStart w:id="13" w:name="_Hlk201756582"/>
                        <w:bookmarkEnd w:id="13"/>
                        <w:r w:rsidRPr="000E7C97">
                          <w:rPr>
                            <w:rFonts w:ascii="標楷體" w:eastAsia="標楷體" w:hAnsi="標楷體" w:hint="eastAsia"/>
                            <w:b/>
                            <w:bCs/>
                          </w:rPr>
                          <w:t>圖</w:t>
                        </w:r>
                        <w:r>
                          <w:rPr>
                            <w:rFonts w:ascii="標楷體" w:eastAsia="標楷體" w:hAnsi="標楷體" w:hint="eastAsia"/>
                            <w:b/>
                            <w:bCs/>
                          </w:rPr>
                          <w:t>3</w:t>
                        </w:r>
                        <w:r w:rsidRPr="000E7C97">
                          <w:rPr>
                            <w:rFonts w:ascii="標楷體" w:eastAsia="標楷體" w:hAnsi="標楷體" w:hint="eastAsia"/>
                            <w:b/>
                            <w:bCs/>
                          </w:rPr>
                          <w:t xml:space="preserve">　</w:t>
                        </w:r>
                        <w:r w:rsidRPr="00524CC6">
                          <w:rPr>
                            <w:rFonts w:ascii="標楷體" w:eastAsia="標楷體" w:hAnsi="標楷體" w:hint="eastAsia"/>
                            <w:b/>
                            <w:bCs/>
                          </w:rPr>
                          <w:t>臺灣2050</w:t>
                        </w:r>
                        <w:r w:rsidRPr="00524CC6">
                          <w:rPr>
                            <w:rFonts w:ascii="標楷體" w:eastAsia="標楷體" w:hAnsi="標楷體" w:hint="eastAsia"/>
                            <w:b/>
                            <w:bCs/>
                          </w:rPr>
                          <w:t>淨零轉型「淨零綠生活」關鍵戰略行動計畫</w:t>
                        </w:r>
                      </w:p>
                      <w:p w14:paraId="46328558" w14:textId="77777777" w:rsidR="0015586C" w:rsidRPr="0094598F" w:rsidRDefault="0015586C" w:rsidP="0015586C">
                        <w:pPr>
                          <w:jc w:val="center"/>
                          <w:rPr>
                            <w:b/>
                            <w:bCs/>
                            <w:noProof/>
                          </w:rPr>
                        </w:pPr>
                        <w:r w:rsidRPr="001D2DEB">
                          <w:rPr>
                            <w:noProof/>
                          </w:rPr>
                          <w:drawing>
                            <wp:inline distT="0" distB="0" distL="0" distR="0" wp14:anchorId="1E9C8971" wp14:editId="724C0355">
                              <wp:extent cx="4142740" cy="2664052"/>
                              <wp:effectExtent l="0" t="0" r="0" b="3175"/>
                              <wp:docPr id="34" name="圖片 34">
                                <a:extLst xmlns:a="http://schemas.openxmlformats.org/drawingml/2006/main">
                                  <a:ext uri="{FF2B5EF4-FFF2-40B4-BE49-F238E27FC236}">
                                    <a16:creationId xmlns:a16="http://schemas.microsoft.com/office/drawing/2014/main" id="{D5D16E04-A11D-4FE5-9077-5E54692E0CF8}"/>
                                  </a:ext>
                                </a:extLst>
                              </wp:docPr>
                              <wp:cNvGraphicFramePr/>
                              <a:graphic xmlns:a="http://schemas.openxmlformats.org/drawingml/2006/main">
                                <a:graphicData uri="http://schemas.openxmlformats.org/drawingml/2006/picture">
                                  <pic:pic xmlns:pic="http://schemas.openxmlformats.org/drawingml/2006/picture">
                                    <pic:nvPicPr>
                                      <pic:cNvPr id="13" name="圖片 12">
                                        <a:extLst>
                                          <a:ext uri="{FF2B5EF4-FFF2-40B4-BE49-F238E27FC236}">
                                            <a16:creationId xmlns:a16="http://schemas.microsoft.com/office/drawing/2014/main" id="{D5D16E04-A11D-4FE5-9077-5E54692E0CF8}"/>
                                          </a:ext>
                                        </a:extLst>
                                      </pic:cNvPr>
                                      <pic:cNvPicPr/>
                                    </pic:nvPicPr>
                                    <pic:blipFill>
                                      <a:blip r:embed="rId13">
                                        <a:extLst>
                                          <a:ext uri="{28A0092B-C50C-407E-A947-70E740481C1C}">
                                            <a14:useLocalDpi xmlns:a14="http://schemas.microsoft.com/office/drawing/2010/main" val="0"/>
                                          </a:ext>
                                        </a:extLst>
                                      </a:blip>
                                      <a:stretch>
                                        <a:fillRect/>
                                      </a:stretch>
                                    </pic:blipFill>
                                    <pic:spPr>
                                      <a:xfrm>
                                        <a:off x="0" y="0"/>
                                        <a:ext cx="4142740" cy="2664052"/>
                                      </a:xfrm>
                                      <a:prstGeom prst="rect">
                                        <a:avLst/>
                                      </a:prstGeom>
                                    </pic:spPr>
                                  </pic:pic>
                                </a:graphicData>
                              </a:graphic>
                            </wp:inline>
                          </w:drawing>
                        </w:r>
                      </w:p>
                      <w:p w14:paraId="1B326A8C" w14:textId="1FFB62DE" w:rsidR="0015586C" w:rsidRPr="0094598F" w:rsidRDefault="0015586C" w:rsidP="0015586C">
                        <w:pPr>
                          <w:spacing w:line="240" w:lineRule="exact"/>
                          <w:rPr>
                            <w:rFonts w:ascii="標楷體" w:eastAsia="標楷體" w:hAnsi="標楷體" w:cstheme="minorBidi"/>
                            <w:sz w:val="18"/>
                            <w:szCs w:val="18"/>
                          </w:rPr>
                        </w:pPr>
                        <w:r w:rsidRPr="0094598F">
                          <w:rPr>
                            <w:rFonts w:ascii="標楷體" w:eastAsia="標楷體" w:hAnsi="標楷體" w:cstheme="minorBidi" w:hint="eastAsia"/>
                            <w:sz w:val="18"/>
                            <w:szCs w:val="18"/>
                          </w:rPr>
                          <w:t>資料來源：擷取自</w:t>
                        </w:r>
                        <w:r w:rsidR="006004D6" w:rsidRPr="006004D6">
                          <w:rPr>
                            <w:rFonts w:ascii="標楷體" w:eastAsia="標楷體" w:hAnsi="標楷體" w:cstheme="minorBidi" w:hint="eastAsia"/>
                            <w:sz w:val="18"/>
                            <w:szCs w:val="18"/>
                          </w:rPr>
                          <w:t>臺灣2050淨零轉型「淨零綠生活」關鍵戰略行動計畫</w:t>
                        </w:r>
                        <w:r w:rsidRPr="0094598F">
                          <w:rPr>
                            <w:rFonts w:ascii="標楷體" w:eastAsia="標楷體" w:hAnsi="標楷體" w:cstheme="minorBidi" w:hint="eastAsia"/>
                            <w:sz w:val="18"/>
                            <w:szCs w:val="18"/>
                          </w:rPr>
                          <w:t>。</w:t>
                        </w:r>
                      </w:p>
                      <w:p w14:paraId="782E2DB6" w14:textId="77777777" w:rsidR="0015586C" w:rsidRPr="00445E34" w:rsidRDefault="0015586C" w:rsidP="0015586C">
                        <w:pPr>
                          <w:jc w:val="center"/>
                        </w:pPr>
                      </w:p>
                    </w:txbxContent>
                  </v:textbox>
                </v:shape>
                <v:shape id="_x0000_s1032" type="#_x0000_t202" style="position:absolute;left:2156;top:25102;width:581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" filled="f" strokecolor="red">
                  <v:textbox>
                    <w:txbxContent>
                      <w:p w14:paraId="304D460E" w14:textId="77777777" w:rsidR="0015586C" w:rsidRDefault="0015586C" w:rsidP="0015586C"/>
                    </w:txbxContent>
                  </v:textbox>
                </v:shape>
                <v:shape id="文字方塊 29" o:spid="_x0000_s1033" type="#_x0000_t202" style="position:absolute;left:39595;top:26828;width:2512;height:2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14:paraId="1F855709" w14:textId="77777777" w:rsidR="0015586C" w:rsidRDefault="0015586C" w:rsidP="0015586C"/>
                    </w:txbxContent>
                  </v:textbox>
                </v:shape>
                <w10:wrap type="tight"/>
              </v:group>
            </w:pict>
          </mc:Fallback>
        </mc:AlternateContent>
      </w:r>
      <w:r w:rsidR="00723C17" w:rsidRPr="008B0C1D">
        <w:rPr>
          <w:rFonts w:ascii="標楷體" w:hAnsi="標楷體" w:hint="eastAsia"/>
          <w:b w:val="0"/>
          <w:bCs w:val="0"/>
          <w:sz w:val="28"/>
          <w:szCs w:val="28"/>
        </w:rPr>
        <w:t>本計畫「行/樂</w:t>
      </w:r>
      <w:r w:rsidR="00CA74AE" w:rsidRPr="008B0C1D">
        <w:rPr>
          <w:rFonts w:ascii="標楷體" w:hAnsi="標楷體" w:hint="eastAsia"/>
          <w:b w:val="0"/>
          <w:bCs w:val="0"/>
          <w:sz w:val="28"/>
          <w:szCs w:val="28"/>
        </w:rPr>
        <w:t>－</w:t>
      </w:r>
      <w:r w:rsidR="00723C17" w:rsidRPr="008B0C1D">
        <w:rPr>
          <w:rFonts w:ascii="標楷體" w:hAnsi="標楷體" w:hint="eastAsia"/>
          <w:b w:val="0"/>
          <w:bCs w:val="0"/>
          <w:sz w:val="28"/>
          <w:szCs w:val="28"/>
        </w:rPr>
        <w:t>低碳運輸網絡」面向，由交通部、環境部、</w:t>
      </w:r>
      <w:r w:rsidR="007E76C6" w:rsidRPr="008B0C1D">
        <w:rPr>
          <w:rFonts w:ascii="標楷體" w:hAnsi="標楷體" w:hint="eastAsia"/>
          <w:b w:val="0"/>
          <w:bCs w:val="0"/>
          <w:sz w:val="28"/>
          <w:szCs w:val="28"/>
        </w:rPr>
        <w:t>經濟部、</w:t>
      </w:r>
      <w:r w:rsidR="00723C17" w:rsidRPr="008B0C1D">
        <w:rPr>
          <w:rFonts w:ascii="標楷體" w:hAnsi="標楷體" w:hint="eastAsia"/>
          <w:b w:val="0"/>
          <w:bCs w:val="0"/>
          <w:sz w:val="28"/>
          <w:szCs w:val="28"/>
        </w:rPr>
        <w:t>國家科學及技術委員會等4個中央主管機關執行「管理私人運具使用」及「推廣共享汽機車」等2項</w:t>
      </w:r>
      <w:r w:rsidR="009970D7" w:rsidRPr="008B0C1D">
        <w:rPr>
          <w:rFonts w:ascii="標楷體" w:hAnsi="標楷體" w:hint="eastAsia"/>
          <w:b w:val="0"/>
          <w:bCs w:val="0"/>
          <w:sz w:val="28"/>
          <w:szCs w:val="28"/>
        </w:rPr>
        <w:t>措施</w:t>
      </w:r>
      <w:r w:rsidR="000A6EE3" w:rsidRPr="008B0C1D">
        <w:rPr>
          <w:rFonts w:ascii="標楷體" w:hAnsi="標楷體" w:hint="eastAsia"/>
          <w:b w:val="0"/>
          <w:bCs w:val="0"/>
          <w:sz w:val="28"/>
          <w:szCs w:val="24"/>
        </w:rPr>
        <w:t>（圖3）</w:t>
      </w:r>
      <w:r w:rsidR="00723C17" w:rsidRPr="008B0C1D">
        <w:rPr>
          <w:rFonts w:ascii="標楷體" w:hAnsi="標楷體" w:hint="eastAsia"/>
          <w:b w:val="0"/>
          <w:bCs w:val="0"/>
          <w:sz w:val="28"/>
          <w:szCs w:val="28"/>
        </w:rPr>
        <w:t>，截至113年底止，已支用經費計</w:t>
      </w:r>
      <w:r w:rsidR="00CC6919" w:rsidRPr="008B0C1D">
        <w:rPr>
          <w:rFonts w:ascii="標楷體" w:hAnsi="標楷體" w:hint="eastAsia"/>
          <w:b w:val="0"/>
          <w:bCs w:val="0"/>
          <w:sz w:val="28"/>
          <w:szCs w:val="28"/>
        </w:rPr>
        <w:t>2</w:t>
      </w:r>
      <w:r w:rsidR="00CC6919" w:rsidRPr="008B0C1D">
        <w:rPr>
          <w:rFonts w:ascii="標楷體" w:hAnsi="標楷體"/>
          <w:b w:val="0"/>
          <w:bCs w:val="0"/>
          <w:sz w:val="28"/>
          <w:szCs w:val="28"/>
        </w:rPr>
        <w:t>4</w:t>
      </w:r>
      <w:r w:rsidR="00CC6919" w:rsidRPr="008B0C1D">
        <w:rPr>
          <w:rFonts w:ascii="標楷體" w:hAnsi="標楷體" w:hint="eastAsia"/>
          <w:b w:val="0"/>
          <w:bCs w:val="0"/>
          <w:sz w:val="28"/>
          <w:szCs w:val="28"/>
        </w:rPr>
        <w:t>億4</w:t>
      </w:r>
      <w:r w:rsidR="00723C17" w:rsidRPr="008B0C1D">
        <w:rPr>
          <w:rFonts w:ascii="標楷體" w:hAnsi="標楷體" w:hint="eastAsia"/>
          <w:b w:val="0"/>
          <w:bCs w:val="0"/>
          <w:sz w:val="28"/>
          <w:szCs w:val="28"/>
        </w:rPr>
        <w:t>,</w:t>
      </w:r>
      <w:r w:rsidR="00CC6919" w:rsidRPr="008B0C1D">
        <w:rPr>
          <w:rFonts w:ascii="標楷體" w:hAnsi="標楷體"/>
          <w:b w:val="0"/>
          <w:bCs w:val="0"/>
          <w:sz w:val="28"/>
          <w:szCs w:val="28"/>
        </w:rPr>
        <w:t>097</w:t>
      </w:r>
      <w:r w:rsidR="00723C17" w:rsidRPr="008B0C1D">
        <w:rPr>
          <w:rFonts w:ascii="標楷體" w:hAnsi="標楷體" w:hint="eastAsia"/>
          <w:b w:val="0"/>
          <w:bCs w:val="0"/>
          <w:sz w:val="28"/>
          <w:szCs w:val="28"/>
        </w:rPr>
        <w:t>萬餘元</w:t>
      </w:r>
      <w:r w:rsidR="00EF5320" w:rsidRPr="008B0C1D">
        <w:rPr>
          <w:rFonts w:ascii="標楷體" w:hAnsi="標楷體" w:hint="eastAsia"/>
          <w:b w:val="0"/>
          <w:bCs w:val="0"/>
          <w:sz w:val="28"/>
          <w:szCs w:val="28"/>
        </w:rPr>
        <w:t>（表3）</w:t>
      </w:r>
      <w:r w:rsidR="00723C17" w:rsidRPr="008B0C1D">
        <w:rPr>
          <w:rFonts w:ascii="標楷體" w:hAnsi="標楷體" w:hint="eastAsia"/>
          <w:b w:val="0"/>
          <w:bCs w:val="0"/>
          <w:sz w:val="28"/>
          <w:szCs w:val="28"/>
        </w:rPr>
        <w:t>。</w:t>
      </w:r>
    </w:p>
    <w:p w14:paraId="7E262BC1" w14:textId="6333824E" w:rsidR="00A54214" w:rsidRPr="008B0C1D" w:rsidRDefault="000B4B00" w:rsidP="003A41DB">
      <w:pPr>
        <w:pStyle w:val="af7"/>
        <w:numPr>
          <w:ilvl w:val="0"/>
          <w:numId w:val="1"/>
        </w:numPr>
        <w:overflowPunct w:val="0"/>
        <w:spacing w:after="72" w:line="480" w:lineRule="exact"/>
        <w:rPr>
          <w:rFonts w:hAnsi="標楷體"/>
          <w:b/>
          <w:sz w:val="32"/>
          <w:szCs w:val="32"/>
        </w:rPr>
      </w:pPr>
      <w:r w:rsidRPr="008B0C1D">
        <w:rPr>
          <w:rFonts w:hAnsi="標楷體" w:hint="eastAsia"/>
          <w:noProof/>
        </w:rPr>
        <mc:AlternateContent>
          <mc:Choice Requires="wps">
            <w:drawing>
              <wp:anchor distT="0" distB="0" distL="114300" distR="114300" simplePos="0" relativeHeight="251747328" behindDoc="1" locked="0" layoutInCell="1" allowOverlap="1" wp14:anchorId="0B5AC601" wp14:editId="4A1ADC3A">
                <wp:simplePos x="0" y="0"/>
                <wp:positionH relativeFrom="margin">
                  <wp:align>right</wp:align>
                </wp:positionH>
                <wp:positionV relativeFrom="paragraph">
                  <wp:posOffset>302639</wp:posOffset>
                </wp:positionV>
                <wp:extent cx="6380480" cy="1671320"/>
                <wp:effectExtent l="0" t="0" r="1270" b="5080"/>
                <wp:wrapTight wrapText="bothSides">
                  <wp:wrapPolygon edited="0">
                    <wp:start x="0" y="0"/>
                    <wp:lineTo x="0" y="21419"/>
                    <wp:lineTo x="21540" y="21419"/>
                    <wp:lineTo x="21540" y="0"/>
                    <wp:lineTo x="0" y="0"/>
                  </wp:wrapPolygon>
                </wp:wrapTight>
                <wp:docPr id="16" name="文字方塊 16"/>
                <wp:cNvGraphicFramePr/>
                <a:graphic xmlns:a="http://schemas.openxmlformats.org/drawingml/2006/main">
                  <a:graphicData uri="http://schemas.microsoft.com/office/word/2010/wordprocessingShape">
                    <wps:wsp>
                      <wps:cNvSpPr txBox="1"/>
                      <wps:spPr>
                        <a:xfrm>
                          <a:off x="0" y="0"/>
                          <a:ext cx="6380480" cy="1671320"/>
                        </a:xfrm>
                        <a:prstGeom prst="rect">
                          <a:avLst/>
                        </a:prstGeom>
                        <a:solidFill>
                          <a:schemeClr val="lt1"/>
                        </a:solidFill>
                        <a:ln w="6350">
                          <a:noFill/>
                        </a:ln>
                      </wps:spPr>
                      <wps:txbx>
                        <w:txbxContent>
                          <w:tbl>
                            <w:tblPr>
                              <w:tblW w:w="9781" w:type="dxa"/>
                              <w:jc w:val="center"/>
                              <w:tblLayout w:type="fixed"/>
                              <w:tblCellMar>
                                <w:left w:w="28" w:type="dxa"/>
                                <w:right w:w="28" w:type="dxa"/>
                              </w:tblCellMar>
                              <w:tblLook w:val="04A0" w:firstRow="1" w:lastRow="0" w:firstColumn="1" w:lastColumn="0" w:noHBand="0" w:noVBand="1"/>
                            </w:tblPr>
                            <w:tblGrid>
                              <w:gridCol w:w="1985"/>
                              <w:gridCol w:w="1299"/>
                              <w:gridCol w:w="1299"/>
                              <w:gridCol w:w="1300"/>
                              <w:gridCol w:w="1299"/>
                              <w:gridCol w:w="1299"/>
                              <w:gridCol w:w="1300"/>
                            </w:tblGrid>
                            <w:tr w:rsidR="0015586C" w:rsidRPr="00750ED2" w14:paraId="6DCBDEAF" w14:textId="77777777" w:rsidTr="00C4716E">
                              <w:trPr>
                                <w:trHeight w:val="20"/>
                                <w:jc w:val="center"/>
                              </w:trPr>
                              <w:tc>
                                <w:tcPr>
                                  <w:tcW w:w="9781" w:type="dxa"/>
                                  <w:gridSpan w:val="7"/>
                                  <w:shd w:val="clear" w:color="auto" w:fill="auto"/>
                                  <w:noWrap/>
                                  <w:vAlign w:val="center"/>
                                </w:tcPr>
                                <w:p w14:paraId="521AEB90" w14:textId="0ECC6D0C"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25263D">
                                    <w:rPr>
                                      <w:rFonts w:ascii="標楷體" w:eastAsia="標楷體" w:hAnsi="標楷體" w:hint="eastAsia"/>
                                      <w:b/>
                                    </w:rPr>
                                    <w:t>表</w:t>
                                  </w:r>
                                  <w:r>
                                    <w:rPr>
                                      <w:rFonts w:ascii="標楷體" w:eastAsia="標楷體" w:hAnsi="標楷體" w:hint="eastAsia"/>
                                      <w:b/>
                                    </w:rPr>
                                    <w:t>3</w:t>
                                  </w:r>
                                  <w:r w:rsidRPr="0025263D">
                                    <w:rPr>
                                      <w:rFonts w:ascii="標楷體" w:eastAsia="標楷體" w:hAnsi="標楷體" w:hint="eastAsia"/>
                                      <w:b/>
                                    </w:rPr>
                                    <w:t xml:space="preserve">　</w:t>
                                  </w:r>
                                  <w:r>
                                    <w:rPr>
                                      <w:rFonts w:ascii="標楷體" w:eastAsia="標楷體" w:hAnsi="標楷體" w:hint="eastAsia"/>
                                      <w:b/>
                                    </w:rPr>
                                    <w:t>截至1</w:t>
                                  </w:r>
                                  <w:r>
                                    <w:rPr>
                                      <w:rFonts w:ascii="標楷體" w:eastAsia="標楷體" w:hAnsi="標楷體"/>
                                      <w:b/>
                                    </w:rPr>
                                    <w:t>13</w:t>
                                  </w:r>
                                  <w:r>
                                    <w:rPr>
                                      <w:rFonts w:ascii="標楷體" w:eastAsia="標楷體" w:hAnsi="標楷體" w:hint="eastAsia"/>
                                      <w:b/>
                                    </w:rPr>
                                    <w:t>年底</w:t>
                                  </w:r>
                                  <w:r w:rsidR="00871B82" w:rsidRPr="00871B82">
                                    <w:rPr>
                                      <w:rFonts w:ascii="標楷體" w:eastAsia="標楷體" w:hAnsi="標楷體" w:hint="eastAsia"/>
                                      <w:b/>
                                    </w:rPr>
                                    <w:t>臺灣2050淨零轉型「淨零綠生活」關鍵戰略行動計畫</w:t>
                                  </w:r>
                                  <w:r w:rsidRPr="00541E27">
                                    <w:rPr>
                                      <w:rFonts w:ascii="標楷體" w:eastAsia="標楷體" w:hAnsi="標楷體" w:hint="eastAsia"/>
                                      <w:b/>
                                    </w:rPr>
                                    <w:t>經費執行情形</w:t>
                                  </w:r>
                                </w:p>
                              </w:tc>
                            </w:tr>
                            <w:tr w:rsidR="0015586C" w:rsidRPr="00750ED2" w14:paraId="227C0233" w14:textId="77777777" w:rsidTr="004F28CA">
                              <w:trPr>
                                <w:trHeight w:val="20"/>
                                <w:jc w:val="center"/>
                              </w:trPr>
                              <w:tc>
                                <w:tcPr>
                                  <w:tcW w:w="9781" w:type="dxa"/>
                                  <w:gridSpan w:val="7"/>
                                  <w:tcBorders>
                                    <w:bottom w:val="single" w:sz="4" w:space="0" w:color="auto"/>
                                  </w:tcBorders>
                                  <w:shd w:val="clear" w:color="auto" w:fill="auto"/>
                                  <w:noWrap/>
                                  <w:vAlign w:val="center"/>
                                </w:tcPr>
                                <w:p w14:paraId="412AD00B" w14:textId="77777777" w:rsidR="0015586C" w:rsidRPr="00750ED2" w:rsidRDefault="0015586C" w:rsidP="006F28FD">
                                  <w:pPr>
                                    <w:widowControl/>
                                    <w:spacing w:line="240" w:lineRule="exact"/>
                                    <w:jc w:val="right"/>
                                    <w:rPr>
                                      <w:rFonts w:ascii="標楷體" w:eastAsia="標楷體" w:hAnsi="標楷體" w:cs="新細明體"/>
                                      <w:color w:val="000000"/>
                                      <w:sz w:val="20"/>
                                      <w:szCs w:val="20"/>
                                    </w:rPr>
                                  </w:pPr>
                                  <w:r w:rsidRPr="00462C8D">
                                    <w:rPr>
                                      <w:rFonts w:ascii="標楷體" w:eastAsia="標楷體" w:hAnsi="標楷體" w:cs="Arial" w:hint="eastAsia"/>
                                      <w:sz w:val="18"/>
                                      <w:szCs w:val="18"/>
                                    </w:rPr>
                                    <w:t>單位：</w:t>
                                  </w:r>
                                  <w:r>
                                    <w:rPr>
                                      <w:rFonts w:ascii="標楷體" w:eastAsia="標楷體" w:hAnsi="標楷體" w:cs="Arial" w:hint="eastAsia"/>
                                      <w:sz w:val="18"/>
                                      <w:szCs w:val="18"/>
                                    </w:rPr>
                                    <w:t>新臺幣千元</w:t>
                                  </w:r>
                                  <w:r w:rsidRPr="00E718E1">
                                    <w:rPr>
                                      <w:rFonts w:ascii="標楷體" w:eastAsia="標楷體" w:hAnsi="標楷體" w:cs="新細明體" w:hint="eastAsia"/>
                                      <w:color w:val="000000"/>
                                      <w:sz w:val="20"/>
                                      <w:szCs w:val="20"/>
                                    </w:rPr>
                                    <w:t xml:space="preserve">　</w:t>
                                  </w:r>
                                </w:p>
                              </w:tc>
                            </w:tr>
                            <w:tr w:rsidR="0015586C" w:rsidRPr="00750ED2" w14:paraId="183BD809" w14:textId="77777777" w:rsidTr="004F28CA">
                              <w:trPr>
                                <w:trHeight w:val="20"/>
                                <w:jc w:val="center"/>
                              </w:trPr>
                              <w:tc>
                                <w:tcPr>
                                  <w:tcW w:w="1985"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E2EFD9" w:themeFill="accent6" w:themeFillTint="33"/>
                                  <w:noWrap/>
                                  <w:vAlign w:val="center"/>
                                  <w:hideMark/>
                                </w:tcPr>
                                <w:p w14:paraId="0A6D2DF4" w14:textId="77777777" w:rsidR="0015586C" w:rsidRDefault="0015586C" w:rsidP="006F28FD">
                                  <w:pPr>
                                    <w:widowControl/>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主管機關</w:t>
                                  </w:r>
                                </w:p>
                                <w:p w14:paraId="1988B1CD" w14:textId="77777777" w:rsidR="0015586C" w:rsidRPr="00750ED2" w:rsidRDefault="0015586C" w:rsidP="006F28FD">
                                  <w:pPr>
                                    <w:widowControl/>
                                    <w:spacing w:line="240" w:lineRule="exact"/>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推動措施</w:t>
                                  </w:r>
                                </w:p>
                              </w:tc>
                              <w:tc>
                                <w:tcPr>
                                  <w:tcW w:w="2598"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2C19B5E1"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合計</w:t>
                                  </w:r>
                                </w:p>
                              </w:tc>
                              <w:tc>
                                <w:tcPr>
                                  <w:tcW w:w="2599"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1633940"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交通部</w:t>
                                  </w:r>
                                </w:p>
                              </w:tc>
                              <w:tc>
                                <w:tcPr>
                                  <w:tcW w:w="2599"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06983527"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環境部</w:t>
                                  </w:r>
                                </w:p>
                              </w:tc>
                            </w:tr>
                            <w:tr w:rsidR="0015586C" w:rsidRPr="00750ED2" w14:paraId="37D72178" w14:textId="77777777" w:rsidTr="004F28CA">
                              <w:trPr>
                                <w:trHeight w:val="20"/>
                                <w:jc w:val="center"/>
                              </w:trPr>
                              <w:tc>
                                <w:tcPr>
                                  <w:tcW w:w="1985" w:type="dxa"/>
                                  <w:vMerge/>
                                  <w:tcBorders>
                                    <w:left w:val="single" w:sz="4" w:space="0" w:color="auto"/>
                                    <w:bottom w:val="single" w:sz="4" w:space="0" w:color="000000"/>
                                    <w:right w:val="single" w:sz="4" w:space="0" w:color="auto"/>
                                    <w:tl2br w:val="single" w:sz="4" w:space="0" w:color="auto"/>
                                  </w:tcBorders>
                                  <w:shd w:val="clear" w:color="auto" w:fill="E2EFD9" w:themeFill="accent6" w:themeFillTint="33"/>
                                  <w:vAlign w:val="center"/>
                                  <w:hideMark/>
                                </w:tcPr>
                                <w:p w14:paraId="4ADB93F5" w14:textId="77777777" w:rsidR="0015586C" w:rsidRPr="00750ED2" w:rsidRDefault="0015586C" w:rsidP="006F28FD">
                                  <w:pPr>
                                    <w:widowControl/>
                                    <w:spacing w:line="240" w:lineRule="exact"/>
                                    <w:rPr>
                                      <w:rFonts w:ascii="標楷體" w:eastAsia="標楷體" w:hAnsi="標楷體" w:cs="新細明體"/>
                                      <w:color w:val="000000"/>
                                      <w:sz w:val="20"/>
                                      <w:szCs w:val="20"/>
                                    </w:rPr>
                                  </w:pP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64C7EACE"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預算數</w:t>
                                  </w: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6487C1A4"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實現數</w:t>
                                  </w:r>
                                </w:p>
                              </w:tc>
                              <w:tc>
                                <w:tcPr>
                                  <w:tcW w:w="1300" w:type="dxa"/>
                                  <w:tcBorders>
                                    <w:top w:val="nil"/>
                                    <w:left w:val="nil"/>
                                    <w:bottom w:val="single" w:sz="4" w:space="0" w:color="auto"/>
                                    <w:right w:val="single" w:sz="4" w:space="0" w:color="auto"/>
                                  </w:tcBorders>
                                  <w:shd w:val="clear" w:color="auto" w:fill="E2EFD9" w:themeFill="accent6" w:themeFillTint="33"/>
                                  <w:noWrap/>
                                  <w:vAlign w:val="center"/>
                                  <w:hideMark/>
                                </w:tcPr>
                                <w:p w14:paraId="471CA47E"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預算數</w:t>
                                  </w: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30DF4F8A"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實現數</w:t>
                                  </w: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01FB2BD7"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預算數</w:t>
                                  </w:r>
                                </w:p>
                              </w:tc>
                              <w:tc>
                                <w:tcPr>
                                  <w:tcW w:w="1300" w:type="dxa"/>
                                  <w:tcBorders>
                                    <w:top w:val="nil"/>
                                    <w:left w:val="nil"/>
                                    <w:bottom w:val="single" w:sz="4" w:space="0" w:color="auto"/>
                                    <w:right w:val="single" w:sz="4" w:space="0" w:color="auto"/>
                                  </w:tcBorders>
                                  <w:shd w:val="clear" w:color="auto" w:fill="E2EFD9" w:themeFill="accent6" w:themeFillTint="33"/>
                                  <w:noWrap/>
                                  <w:vAlign w:val="center"/>
                                  <w:hideMark/>
                                </w:tcPr>
                                <w:p w14:paraId="1BCD8E41"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實現數</w:t>
                                  </w:r>
                                </w:p>
                              </w:tc>
                            </w:tr>
                            <w:tr w:rsidR="0015586C" w:rsidRPr="00750ED2" w14:paraId="3DC8FA1E" w14:textId="77777777" w:rsidTr="00C4716E">
                              <w:trPr>
                                <w:trHeight w:val="20"/>
                                <w:jc w:val="center"/>
                              </w:trPr>
                              <w:tc>
                                <w:tcPr>
                                  <w:tcW w:w="1985"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32BB882" w14:textId="77777777" w:rsidR="0015586C" w:rsidRPr="00750ED2" w:rsidRDefault="0015586C" w:rsidP="006F28FD">
                                  <w:pPr>
                                    <w:widowControl/>
                                    <w:spacing w:line="240" w:lineRule="exact"/>
                                    <w:jc w:val="center"/>
                                    <w:rPr>
                                      <w:rFonts w:ascii="標楷體" w:eastAsia="標楷體" w:hAnsi="標楷體" w:cs="新細明體"/>
                                      <w:b/>
                                      <w:bCs/>
                                      <w:color w:val="000000"/>
                                      <w:sz w:val="20"/>
                                      <w:szCs w:val="20"/>
                                    </w:rPr>
                                  </w:pPr>
                                  <w:r w:rsidRPr="00750ED2">
                                    <w:rPr>
                                      <w:rFonts w:ascii="標楷體" w:eastAsia="標楷體" w:hAnsi="標楷體" w:cs="新細明體" w:hint="eastAsia"/>
                                      <w:b/>
                                      <w:bCs/>
                                      <w:color w:val="000000"/>
                                      <w:sz w:val="20"/>
                                      <w:szCs w:val="20"/>
                                    </w:rPr>
                                    <w:t>合計</w:t>
                                  </w:r>
                                </w:p>
                              </w:tc>
                              <w:tc>
                                <w:tcPr>
                                  <w:tcW w:w="1299" w:type="dxa"/>
                                  <w:tcBorders>
                                    <w:top w:val="nil"/>
                                    <w:left w:val="nil"/>
                                    <w:bottom w:val="single" w:sz="4" w:space="0" w:color="auto"/>
                                    <w:right w:val="single" w:sz="4" w:space="0" w:color="auto"/>
                                  </w:tcBorders>
                                  <w:shd w:val="clear" w:color="auto" w:fill="auto"/>
                                  <w:noWrap/>
                                  <w:vAlign w:val="center"/>
                                  <w:hideMark/>
                                </w:tcPr>
                                <w:p w14:paraId="4F522ABE"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sidRPr="00750ED2">
                                    <w:rPr>
                                      <w:rFonts w:ascii="標楷體" w:eastAsia="標楷體" w:hAnsi="標楷體" w:cs="新細明體" w:hint="eastAsia"/>
                                      <w:b/>
                                      <w:bCs/>
                                      <w:color w:val="000000"/>
                                      <w:sz w:val="20"/>
                                      <w:szCs w:val="20"/>
                                    </w:rPr>
                                    <w:t xml:space="preserve">3,245,242 </w:t>
                                  </w:r>
                                </w:p>
                              </w:tc>
                              <w:tc>
                                <w:tcPr>
                                  <w:tcW w:w="1299" w:type="dxa"/>
                                  <w:tcBorders>
                                    <w:top w:val="nil"/>
                                    <w:left w:val="nil"/>
                                    <w:bottom w:val="single" w:sz="4" w:space="0" w:color="auto"/>
                                    <w:right w:val="single" w:sz="4" w:space="0" w:color="auto"/>
                                  </w:tcBorders>
                                  <w:shd w:val="clear" w:color="auto" w:fill="auto"/>
                                  <w:noWrap/>
                                  <w:vAlign w:val="center"/>
                                  <w:hideMark/>
                                </w:tcPr>
                                <w:p w14:paraId="1E3E9ADC"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2,440,972 </w:t>
                                  </w:r>
                                </w:p>
                              </w:tc>
                              <w:tc>
                                <w:tcPr>
                                  <w:tcW w:w="1300" w:type="dxa"/>
                                  <w:tcBorders>
                                    <w:top w:val="nil"/>
                                    <w:left w:val="nil"/>
                                    <w:bottom w:val="single" w:sz="4" w:space="0" w:color="auto"/>
                                    <w:right w:val="single" w:sz="4" w:space="0" w:color="auto"/>
                                  </w:tcBorders>
                                  <w:shd w:val="clear" w:color="auto" w:fill="auto"/>
                                  <w:noWrap/>
                                  <w:vAlign w:val="center"/>
                                  <w:hideMark/>
                                </w:tcPr>
                                <w:p w14:paraId="62C7A99C"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46,242 </w:t>
                                  </w:r>
                                </w:p>
                              </w:tc>
                              <w:tc>
                                <w:tcPr>
                                  <w:tcW w:w="1299" w:type="dxa"/>
                                  <w:tcBorders>
                                    <w:top w:val="nil"/>
                                    <w:left w:val="nil"/>
                                    <w:bottom w:val="single" w:sz="4" w:space="0" w:color="auto"/>
                                    <w:right w:val="single" w:sz="4" w:space="0" w:color="auto"/>
                                  </w:tcBorders>
                                  <w:shd w:val="clear" w:color="auto" w:fill="auto"/>
                                  <w:noWrap/>
                                  <w:vAlign w:val="center"/>
                                  <w:hideMark/>
                                </w:tcPr>
                                <w:p w14:paraId="20C2AEA6"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39,618 </w:t>
                                  </w:r>
                                </w:p>
                              </w:tc>
                              <w:tc>
                                <w:tcPr>
                                  <w:tcW w:w="1299" w:type="dxa"/>
                                  <w:tcBorders>
                                    <w:top w:val="nil"/>
                                    <w:left w:val="nil"/>
                                    <w:bottom w:val="single" w:sz="4" w:space="0" w:color="auto"/>
                                    <w:right w:val="single" w:sz="4" w:space="0" w:color="auto"/>
                                  </w:tcBorders>
                                  <w:shd w:val="clear" w:color="auto" w:fill="auto"/>
                                  <w:noWrap/>
                                  <w:vAlign w:val="center"/>
                                  <w:hideMark/>
                                </w:tcPr>
                                <w:p w14:paraId="67B2DC23"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3,199,000 </w:t>
                                  </w:r>
                                </w:p>
                              </w:tc>
                              <w:tc>
                                <w:tcPr>
                                  <w:tcW w:w="1300" w:type="dxa"/>
                                  <w:tcBorders>
                                    <w:top w:val="nil"/>
                                    <w:left w:val="nil"/>
                                    <w:bottom w:val="single" w:sz="4" w:space="0" w:color="auto"/>
                                    <w:right w:val="single" w:sz="4" w:space="0" w:color="auto"/>
                                  </w:tcBorders>
                                  <w:shd w:val="clear" w:color="auto" w:fill="auto"/>
                                  <w:noWrap/>
                                  <w:vAlign w:val="center"/>
                                  <w:hideMark/>
                                </w:tcPr>
                                <w:p w14:paraId="53B40FA4"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2,401,354 </w:t>
                                  </w:r>
                                </w:p>
                              </w:tc>
                            </w:tr>
                            <w:tr w:rsidR="0015586C" w:rsidRPr="00750ED2" w14:paraId="6C05EBBD" w14:textId="77777777" w:rsidTr="00C4716E">
                              <w:trPr>
                                <w:trHeight w:val="20"/>
                                <w:jc w:val="center"/>
                              </w:trPr>
                              <w:tc>
                                <w:tcPr>
                                  <w:tcW w:w="1985" w:type="dxa"/>
                                  <w:tcBorders>
                                    <w:top w:val="nil"/>
                                    <w:left w:val="single" w:sz="4" w:space="0" w:color="auto"/>
                                    <w:bottom w:val="single" w:sz="4" w:space="0" w:color="000000"/>
                                    <w:right w:val="single" w:sz="4" w:space="0" w:color="auto"/>
                                  </w:tcBorders>
                                  <w:shd w:val="clear" w:color="auto" w:fill="auto"/>
                                  <w:noWrap/>
                                  <w:vAlign w:val="center"/>
                                  <w:hideMark/>
                                </w:tcPr>
                                <w:p w14:paraId="62302E2F" w14:textId="77777777" w:rsidR="0015586C" w:rsidRPr="00750ED2" w:rsidRDefault="0015586C" w:rsidP="006F28FD">
                                  <w:pPr>
                                    <w:widowControl/>
                                    <w:spacing w:line="240" w:lineRule="exact"/>
                                    <w:jc w:val="both"/>
                                    <w:rPr>
                                      <w:rFonts w:ascii="標楷體" w:eastAsia="標楷體" w:hAnsi="標楷體" w:cs="新細明體"/>
                                      <w:b/>
                                      <w:bCs/>
                                      <w:color w:val="000000"/>
                                      <w:sz w:val="20"/>
                                      <w:szCs w:val="20"/>
                                    </w:rPr>
                                  </w:pPr>
                                  <w:r w:rsidRPr="00750ED2">
                                    <w:rPr>
                                      <w:rFonts w:ascii="標楷體" w:eastAsia="標楷體" w:hAnsi="標楷體" w:cs="新細明體" w:hint="eastAsia"/>
                                      <w:color w:val="000000"/>
                                      <w:sz w:val="20"/>
                                      <w:szCs w:val="20"/>
                                    </w:rPr>
                                    <w:t>管理私人運具使用</w:t>
                                  </w:r>
                                </w:p>
                              </w:tc>
                              <w:tc>
                                <w:tcPr>
                                  <w:tcW w:w="1299" w:type="dxa"/>
                                  <w:tcBorders>
                                    <w:top w:val="nil"/>
                                    <w:left w:val="nil"/>
                                    <w:bottom w:val="single" w:sz="4" w:space="0" w:color="auto"/>
                                    <w:right w:val="single" w:sz="4" w:space="0" w:color="auto"/>
                                  </w:tcBorders>
                                  <w:shd w:val="clear" w:color="auto" w:fill="auto"/>
                                  <w:noWrap/>
                                  <w:vAlign w:val="center"/>
                                  <w:hideMark/>
                                </w:tcPr>
                                <w:p w14:paraId="6D68A061"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3,213,420 </w:t>
                                  </w:r>
                                </w:p>
                              </w:tc>
                              <w:tc>
                                <w:tcPr>
                                  <w:tcW w:w="1299" w:type="dxa"/>
                                  <w:tcBorders>
                                    <w:top w:val="nil"/>
                                    <w:left w:val="nil"/>
                                    <w:bottom w:val="single" w:sz="4" w:space="0" w:color="auto"/>
                                    <w:right w:val="single" w:sz="4" w:space="0" w:color="auto"/>
                                  </w:tcBorders>
                                  <w:shd w:val="clear" w:color="auto" w:fill="auto"/>
                                  <w:noWrap/>
                                  <w:vAlign w:val="center"/>
                                  <w:hideMark/>
                                </w:tcPr>
                                <w:p w14:paraId="61DDAB3D"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2,415,774 </w:t>
                                  </w:r>
                                </w:p>
                              </w:tc>
                              <w:tc>
                                <w:tcPr>
                                  <w:tcW w:w="1300" w:type="dxa"/>
                                  <w:tcBorders>
                                    <w:top w:val="nil"/>
                                    <w:left w:val="nil"/>
                                    <w:bottom w:val="single" w:sz="4" w:space="0" w:color="auto"/>
                                    <w:right w:val="single" w:sz="4" w:space="0" w:color="auto"/>
                                  </w:tcBorders>
                                  <w:shd w:val="clear" w:color="auto" w:fill="auto"/>
                                  <w:noWrap/>
                                  <w:vAlign w:val="center"/>
                                  <w:hideMark/>
                                </w:tcPr>
                                <w:p w14:paraId="0FFF22B2"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14,420 </w:t>
                                  </w:r>
                                </w:p>
                              </w:tc>
                              <w:tc>
                                <w:tcPr>
                                  <w:tcW w:w="1299" w:type="dxa"/>
                                  <w:tcBorders>
                                    <w:top w:val="nil"/>
                                    <w:left w:val="nil"/>
                                    <w:bottom w:val="single" w:sz="4" w:space="0" w:color="auto"/>
                                    <w:right w:val="single" w:sz="4" w:space="0" w:color="auto"/>
                                  </w:tcBorders>
                                  <w:shd w:val="clear" w:color="auto" w:fill="auto"/>
                                  <w:noWrap/>
                                  <w:vAlign w:val="center"/>
                                  <w:hideMark/>
                                </w:tcPr>
                                <w:p w14:paraId="49E2D0D8"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14,420 </w:t>
                                  </w:r>
                                </w:p>
                              </w:tc>
                              <w:tc>
                                <w:tcPr>
                                  <w:tcW w:w="1299" w:type="dxa"/>
                                  <w:tcBorders>
                                    <w:top w:val="nil"/>
                                    <w:left w:val="nil"/>
                                    <w:bottom w:val="single" w:sz="4" w:space="0" w:color="auto"/>
                                    <w:right w:val="single" w:sz="4" w:space="0" w:color="auto"/>
                                  </w:tcBorders>
                                  <w:shd w:val="clear" w:color="auto" w:fill="auto"/>
                                  <w:noWrap/>
                                  <w:vAlign w:val="center"/>
                                  <w:hideMark/>
                                </w:tcPr>
                                <w:p w14:paraId="1D72C191"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3,199,000 </w:t>
                                  </w:r>
                                </w:p>
                              </w:tc>
                              <w:tc>
                                <w:tcPr>
                                  <w:tcW w:w="1300" w:type="dxa"/>
                                  <w:tcBorders>
                                    <w:top w:val="nil"/>
                                    <w:left w:val="nil"/>
                                    <w:bottom w:val="single" w:sz="4" w:space="0" w:color="auto"/>
                                    <w:right w:val="single" w:sz="4" w:space="0" w:color="auto"/>
                                  </w:tcBorders>
                                  <w:shd w:val="clear" w:color="auto" w:fill="auto"/>
                                  <w:noWrap/>
                                  <w:vAlign w:val="center"/>
                                  <w:hideMark/>
                                </w:tcPr>
                                <w:p w14:paraId="56789C02"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2,401,354 </w:t>
                                  </w:r>
                                </w:p>
                              </w:tc>
                            </w:tr>
                            <w:tr w:rsidR="0015586C" w:rsidRPr="00750ED2" w14:paraId="7ADEA624" w14:textId="77777777" w:rsidTr="00C4716E">
                              <w:trPr>
                                <w:trHeight w:val="20"/>
                                <w:jc w:val="center"/>
                              </w:trPr>
                              <w:tc>
                                <w:tcPr>
                                  <w:tcW w:w="1985" w:type="dxa"/>
                                  <w:tcBorders>
                                    <w:top w:val="nil"/>
                                    <w:left w:val="single" w:sz="4" w:space="0" w:color="auto"/>
                                    <w:bottom w:val="single" w:sz="4" w:space="0" w:color="000000"/>
                                    <w:right w:val="single" w:sz="4" w:space="0" w:color="auto"/>
                                  </w:tcBorders>
                                  <w:shd w:val="clear" w:color="auto" w:fill="auto"/>
                                  <w:noWrap/>
                                  <w:vAlign w:val="center"/>
                                  <w:hideMark/>
                                </w:tcPr>
                                <w:p w14:paraId="3A31AAE5" w14:textId="77777777" w:rsidR="0015586C" w:rsidRPr="00750ED2" w:rsidRDefault="0015586C" w:rsidP="006F28FD">
                                  <w:pPr>
                                    <w:widowControl/>
                                    <w:spacing w:line="240" w:lineRule="exact"/>
                                    <w:jc w:val="both"/>
                                    <w:rPr>
                                      <w:rFonts w:ascii="標楷體" w:eastAsia="標楷體" w:hAnsi="標楷體" w:cs="新細明體"/>
                                      <w:b/>
                                      <w:bCs/>
                                      <w:color w:val="000000"/>
                                      <w:sz w:val="20"/>
                                      <w:szCs w:val="20"/>
                                    </w:rPr>
                                  </w:pPr>
                                  <w:r w:rsidRPr="00750ED2">
                                    <w:rPr>
                                      <w:rFonts w:ascii="標楷體" w:eastAsia="標楷體" w:hAnsi="標楷體" w:cs="新細明體" w:hint="eastAsia"/>
                                      <w:color w:val="000000"/>
                                      <w:sz w:val="20"/>
                                      <w:szCs w:val="20"/>
                                    </w:rPr>
                                    <w:t>推廣共享汽機車</w:t>
                                  </w:r>
                                </w:p>
                              </w:tc>
                              <w:tc>
                                <w:tcPr>
                                  <w:tcW w:w="1299" w:type="dxa"/>
                                  <w:tcBorders>
                                    <w:top w:val="nil"/>
                                    <w:left w:val="nil"/>
                                    <w:bottom w:val="single" w:sz="4" w:space="0" w:color="auto"/>
                                    <w:right w:val="single" w:sz="4" w:space="0" w:color="auto"/>
                                  </w:tcBorders>
                                  <w:shd w:val="clear" w:color="auto" w:fill="auto"/>
                                  <w:noWrap/>
                                  <w:vAlign w:val="center"/>
                                  <w:hideMark/>
                                </w:tcPr>
                                <w:p w14:paraId="1E75E923"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31,822 </w:t>
                                  </w:r>
                                </w:p>
                              </w:tc>
                              <w:tc>
                                <w:tcPr>
                                  <w:tcW w:w="1299" w:type="dxa"/>
                                  <w:tcBorders>
                                    <w:top w:val="nil"/>
                                    <w:left w:val="nil"/>
                                    <w:bottom w:val="single" w:sz="4" w:space="0" w:color="auto"/>
                                    <w:right w:val="single" w:sz="4" w:space="0" w:color="auto"/>
                                  </w:tcBorders>
                                  <w:shd w:val="clear" w:color="auto" w:fill="auto"/>
                                  <w:noWrap/>
                                  <w:vAlign w:val="center"/>
                                  <w:hideMark/>
                                </w:tcPr>
                                <w:p w14:paraId="2C7DA44E"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25,198 </w:t>
                                  </w:r>
                                </w:p>
                              </w:tc>
                              <w:tc>
                                <w:tcPr>
                                  <w:tcW w:w="1300" w:type="dxa"/>
                                  <w:tcBorders>
                                    <w:top w:val="nil"/>
                                    <w:left w:val="nil"/>
                                    <w:bottom w:val="single" w:sz="4" w:space="0" w:color="auto"/>
                                    <w:right w:val="single" w:sz="4" w:space="0" w:color="auto"/>
                                  </w:tcBorders>
                                  <w:shd w:val="clear" w:color="auto" w:fill="auto"/>
                                  <w:noWrap/>
                                  <w:vAlign w:val="center"/>
                                  <w:hideMark/>
                                </w:tcPr>
                                <w:p w14:paraId="6B150DD7"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 xml:space="preserve">31,822 </w:t>
                                  </w:r>
                                </w:p>
                              </w:tc>
                              <w:tc>
                                <w:tcPr>
                                  <w:tcW w:w="1299" w:type="dxa"/>
                                  <w:tcBorders>
                                    <w:top w:val="nil"/>
                                    <w:left w:val="nil"/>
                                    <w:bottom w:val="single" w:sz="4" w:space="0" w:color="auto"/>
                                    <w:right w:val="single" w:sz="4" w:space="0" w:color="auto"/>
                                  </w:tcBorders>
                                  <w:shd w:val="clear" w:color="auto" w:fill="auto"/>
                                  <w:noWrap/>
                                  <w:vAlign w:val="center"/>
                                  <w:hideMark/>
                                </w:tcPr>
                                <w:p w14:paraId="21C0D237"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 xml:space="preserve">25,198 </w:t>
                                  </w:r>
                                </w:p>
                              </w:tc>
                              <w:tc>
                                <w:tcPr>
                                  <w:tcW w:w="1299" w:type="dxa"/>
                                  <w:tcBorders>
                                    <w:top w:val="nil"/>
                                    <w:left w:val="nil"/>
                                    <w:bottom w:val="single" w:sz="4" w:space="0" w:color="auto"/>
                                    <w:right w:val="single" w:sz="4" w:space="0" w:color="auto"/>
                                  </w:tcBorders>
                                  <w:shd w:val="clear" w:color="auto" w:fill="auto"/>
                                  <w:noWrap/>
                                  <w:vAlign w:val="center"/>
                                  <w:hideMark/>
                                </w:tcPr>
                                <w:p w14:paraId="7D4D4B0A"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w:t>
                                  </w:r>
                                </w:p>
                              </w:tc>
                              <w:tc>
                                <w:tcPr>
                                  <w:tcW w:w="1300" w:type="dxa"/>
                                  <w:tcBorders>
                                    <w:top w:val="nil"/>
                                    <w:left w:val="nil"/>
                                    <w:bottom w:val="single" w:sz="4" w:space="0" w:color="auto"/>
                                    <w:right w:val="single" w:sz="4" w:space="0" w:color="auto"/>
                                  </w:tcBorders>
                                  <w:shd w:val="clear" w:color="auto" w:fill="auto"/>
                                  <w:noWrap/>
                                  <w:vAlign w:val="center"/>
                                  <w:hideMark/>
                                </w:tcPr>
                                <w:p w14:paraId="1944AE47"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w:t>
                                  </w:r>
                                </w:p>
                              </w:tc>
                            </w:tr>
                            <w:tr w:rsidR="0015586C" w:rsidRPr="00750ED2" w14:paraId="0DC0A903" w14:textId="77777777" w:rsidTr="00C4716E">
                              <w:trPr>
                                <w:trHeight w:val="20"/>
                                <w:jc w:val="center"/>
                              </w:trPr>
                              <w:tc>
                                <w:tcPr>
                                  <w:tcW w:w="9781" w:type="dxa"/>
                                  <w:gridSpan w:val="7"/>
                                  <w:tcBorders>
                                    <w:top w:val="single" w:sz="4" w:space="0" w:color="auto"/>
                                  </w:tcBorders>
                                </w:tcPr>
                                <w:p w14:paraId="4A98B6CD" w14:textId="77777777" w:rsidR="0015586C" w:rsidRPr="0080168D" w:rsidRDefault="0015586C" w:rsidP="006F28FD">
                                  <w:pPr>
                                    <w:widowControl/>
                                    <w:spacing w:line="240" w:lineRule="exact"/>
                                    <w:ind w:left="544" w:hangingChars="302" w:hanging="544"/>
                                    <w:jc w:val="both"/>
                                    <w:rPr>
                                      <w:rFonts w:ascii="標楷體" w:eastAsia="標楷體" w:hAnsi="標楷體"/>
                                      <w:sz w:val="18"/>
                                      <w:szCs w:val="18"/>
                                    </w:rPr>
                                  </w:pPr>
                                  <w:r w:rsidRPr="0080168D">
                                    <w:rPr>
                                      <w:rFonts w:ascii="標楷體" w:eastAsia="標楷體" w:hAnsi="標楷體" w:hint="eastAsia"/>
                                      <w:sz w:val="18"/>
                                      <w:szCs w:val="18"/>
                                    </w:rPr>
                                    <w:t>註：1</w:t>
                                  </w:r>
                                  <w:r w:rsidRPr="0080168D">
                                    <w:rPr>
                                      <w:rFonts w:ascii="標楷體" w:eastAsia="標楷體" w:hAnsi="標楷體"/>
                                      <w:sz w:val="18"/>
                                      <w:szCs w:val="18"/>
                                    </w:rPr>
                                    <w:t>.</w:t>
                                  </w:r>
                                  <w:r w:rsidRPr="0080168D">
                                    <w:rPr>
                                      <w:rFonts w:ascii="標楷體" w:eastAsia="標楷體" w:hAnsi="標楷體" w:hint="eastAsia"/>
                                      <w:sz w:val="18"/>
                                      <w:szCs w:val="18"/>
                                    </w:rPr>
                                    <w:t>表內未顯示之中央主管機關係所辦業務無編列預算需求，如：國家科學及技術委員會宣導園區企業調整上下班時間及採用低碳運具作為交通接駁車，爰未編列預算。</w:t>
                                  </w:r>
                                </w:p>
                                <w:p w14:paraId="5FA9BCE6" w14:textId="77777777" w:rsidR="0015586C" w:rsidRPr="0080168D" w:rsidRDefault="0015586C" w:rsidP="006F28FD">
                                  <w:pPr>
                                    <w:widowControl/>
                                    <w:spacing w:line="240" w:lineRule="exact"/>
                                    <w:ind w:leftChars="4" w:left="572" w:hangingChars="312" w:hanging="562"/>
                                    <w:jc w:val="both"/>
                                    <w:rPr>
                                      <w:rFonts w:ascii="標楷體" w:eastAsia="標楷體" w:hAnsi="標楷體" w:cs="新細明體"/>
                                      <w:sz w:val="20"/>
                                      <w:szCs w:val="20"/>
                                    </w:rPr>
                                  </w:pPr>
                                  <w:r w:rsidRPr="0080168D">
                                    <w:rPr>
                                      <w:rFonts w:ascii="標楷體" w:eastAsia="標楷體" w:hAnsi="標楷體"/>
                                      <w:sz w:val="18"/>
                                      <w:szCs w:val="18"/>
                                    </w:rPr>
                                    <w:t xml:space="preserve">    2.</w:t>
                                  </w:r>
                                  <w:r w:rsidRPr="0080168D">
                                    <w:rPr>
                                      <w:rFonts w:ascii="標楷體" w:eastAsia="標楷體" w:hAnsi="標楷體" w:hint="eastAsia"/>
                                      <w:sz w:val="18"/>
                                      <w:szCs w:val="18"/>
                                    </w:rPr>
                                    <w:t>資料來源：整理自經濟部、交通部、環境部、國家科學及技術委員會等中央主管機關提供資料。</w:t>
                                  </w:r>
                                  <w:r w:rsidRPr="0080168D">
                                    <w:rPr>
                                      <w:rFonts w:ascii="標楷體" w:eastAsia="標楷體" w:hAnsi="標楷體" w:cs="新細明體" w:hint="eastAsia"/>
                                      <w:sz w:val="20"/>
                                      <w:szCs w:val="20"/>
                                    </w:rPr>
                                    <w:t xml:space="preserve">　</w:t>
                                  </w:r>
                                </w:p>
                              </w:tc>
                            </w:tr>
                          </w:tbl>
                          <w:p w14:paraId="33208952" w14:textId="77777777" w:rsidR="0015586C" w:rsidRPr="006F28FD" w:rsidRDefault="0015586C" w:rsidP="0015586C">
                            <w:pPr>
                              <w:spacing w:line="300" w:lineRule="exact"/>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AC601" id="文字方塊 16" o:spid="_x0000_s1034" type="#_x0000_t202" style="position:absolute;left:0;text-align:left;margin-left:451.2pt;margin-top:23.85pt;width:502.4pt;height:131.6pt;z-index:-2515691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" fillcolor="white [3201]" stroked="f" strokeweight=".5pt">
                <v:textbox>
                  <w:txbxContent>
                    <w:tbl>
                      <w:tblPr>
                        <w:tblW w:w="9781" w:type="dxa"/>
                        <w:jc w:val="center"/>
                        <w:tblLayout w:type="fixed"/>
                        <w:tblCellMar>
                          <w:left w:w="28" w:type="dxa"/>
                          <w:right w:w="28" w:type="dxa"/>
                        </w:tblCellMar>
                        <w:tblLook w:val="04A0" w:firstRow="1" w:lastRow="0" w:firstColumn="1" w:lastColumn="0" w:noHBand="0" w:noVBand="1"/>
                      </w:tblPr>
                      <w:tblGrid>
                        <w:gridCol w:w="1985"/>
                        <w:gridCol w:w="1299"/>
                        <w:gridCol w:w="1299"/>
                        <w:gridCol w:w="1300"/>
                        <w:gridCol w:w="1299"/>
                        <w:gridCol w:w="1299"/>
                        <w:gridCol w:w="1300"/>
                      </w:tblGrid>
                      <w:tr w:rsidR="0015586C" w:rsidRPr="00750ED2" w14:paraId="6DCBDEAF" w14:textId="77777777" w:rsidTr="00C4716E">
                        <w:trPr>
                          <w:trHeight w:val="20"/>
                          <w:jc w:val="center"/>
                        </w:trPr>
                        <w:tc>
                          <w:tcPr>
                            <w:tcW w:w="9781" w:type="dxa"/>
                            <w:gridSpan w:val="7"/>
                            <w:shd w:val="clear" w:color="auto" w:fill="auto"/>
                            <w:noWrap/>
                            <w:vAlign w:val="center"/>
                          </w:tcPr>
                          <w:p w14:paraId="521AEB90" w14:textId="0ECC6D0C"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25263D">
                              <w:rPr>
                                <w:rFonts w:ascii="標楷體" w:eastAsia="標楷體" w:hAnsi="標楷體" w:hint="eastAsia"/>
                                <w:b/>
                              </w:rPr>
                              <w:t>表</w:t>
                            </w:r>
                            <w:r>
                              <w:rPr>
                                <w:rFonts w:ascii="標楷體" w:eastAsia="標楷體" w:hAnsi="標楷體" w:hint="eastAsia"/>
                                <w:b/>
                              </w:rPr>
                              <w:t>3</w:t>
                            </w:r>
                            <w:r w:rsidRPr="0025263D">
                              <w:rPr>
                                <w:rFonts w:ascii="標楷體" w:eastAsia="標楷體" w:hAnsi="標楷體" w:hint="eastAsia"/>
                                <w:b/>
                              </w:rPr>
                              <w:t xml:space="preserve">　</w:t>
                            </w:r>
                            <w:r>
                              <w:rPr>
                                <w:rFonts w:ascii="標楷體" w:eastAsia="標楷體" w:hAnsi="標楷體" w:hint="eastAsia"/>
                                <w:b/>
                              </w:rPr>
                              <w:t>截至1</w:t>
                            </w:r>
                            <w:r>
                              <w:rPr>
                                <w:rFonts w:ascii="標楷體" w:eastAsia="標楷體" w:hAnsi="標楷體"/>
                                <w:b/>
                              </w:rPr>
                              <w:t>13</w:t>
                            </w:r>
                            <w:r>
                              <w:rPr>
                                <w:rFonts w:ascii="標楷體" w:eastAsia="標楷體" w:hAnsi="標楷體" w:hint="eastAsia"/>
                                <w:b/>
                              </w:rPr>
                              <w:t>年底</w:t>
                            </w:r>
                            <w:r w:rsidR="00871B82" w:rsidRPr="00871B82">
                              <w:rPr>
                                <w:rFonts w:ascii="標楷體" w:eastAsia="標楷體" w:hAnsi="標楷體" w:hint="eastAsia"/>
                                <w:b/>
                              </w:rPr>
                              <w:t>臺灣2050淨零轉型「淨零綠生活」關鍵戰略行動計畫</w:t>
                            </w:r>
                            <w:r w:rsidRPr="00541E27">
                              <w:rPr>
                                <w:rFonts w:ascii="標楷體" w:eastAsia="標楷體" w:hAnsi="標楷體" w:hint="eastAsia"/>
                                <w:b/>
                              </w:rPr>
                              <w:t>經費執行情形</w:t>
                            </w:r>
                          </w:p>
                        </w:tc>
                      </w:tr>
                      <w:tr w:rsidR="0015586C" w:rsidRPr="00750ED2" w14:paraId="227C0233" w14:textId="77777777" w:rsidTr="004F28CA">
                        <w:trPr>
                          <w:trHeight w:val="20"/>
                          <w:jc w:val="center"/>
                        </w:trPr>
                        <w:tc>
                          <w:tcPr>
                            <w:tcW w:w="9781" w:type="dxa"/>
                            <w:gridSpan w:val="7"/>
                            <w:tcBorders>
                              <w:bottom w:val="single" w:sz="4" w:space="0" w:color="auto"/>
                            </w:tcBorders>
                            <w:shd w:val="clear" w:color="auto" w:fill="auto"/>
                            <w:noWrap/>
                            <w:vAlign w:val="center"/>
                          </w:tcPr>
                          <w:p w14:paraId="412AD00B" w14:textId="77777777" w:rsidR="0015586C" w:rsidRPr="00750ED2" w:rsidRDefault="0015586C" w:rsidP="006F28FD">
                            <w:pPr>
                              <w:widowControl/>
                              <w:spacing w:line="240" w:lineRule="exact"/>
                              <w:jc w:val="right"/>
                              <w:rPr>
                                <w:rFonts w:ascii="標楷體" w:eastAsia="標楷體" w:hAnsi="標楷體" w:cs="新細明體"/>
                                <w:color w:val="000000"/>
                                <w:sz w:val="20"/>
                                <w:szCs w:val="20"/>
                              </w:rPr>
                            </w:pPr>
                            <w:r w:rsidRPr="00462C8D">
                              <w:rPr>
                                <w:rFonts w:ascii="標楷體" w:eastAsia="標楷體" w:hAnsi="標楷體" w:cs="Arial" w:hint="eastAsia"/>
                                <w:sz w:val="18"/>
                                <w:szCs w:val="18"/>
                              </w:rPr>
                              <w:t>單位：</w:t>
                            </w:r>
                            <w:r>
                              <w:rPr>
                                <w:rFonts w:ascii="標楷體" w:eastAsia="標楷體" w:hAnsi="標楷體" w:cs="Arial" w:hint="eastAsia"/>
                                <w:sz w:val="18"/>
                                <w:szCs w:val="18"/>
                              </w:rPr>
                              <w:t>新臺幣千元</w:t>
                            </w:r>
                            <w:r w:rsidRPr="00E718E1">
                              <w:rPr>
                                <w:rFonts w:ascii="標楷體" w:eastAsia="標楷體" w:hAnsi="標楷體" w:cs="新細明體" w:hint="eastAsia"/>
                                <w:color w:val="000000"/>
                                <w:sz w:val="20"/>
                                <w:szCs w:val="20"/>
                              </w:rPr>
                              <w:t xml:space="preserve">　</w:t>
                            </w:r>
                          </w:p>
                        </w:tc>
                      </w:tr>
                      <w:tr w:rsidR="0015586C" w:rsidRPr="00750ED2" w14:paraId="183BD809" w14:textId="77777777" w:rsidTr="004F28CA">
                        <w:trPr>
                          <w:trHeight w:val="20"/>
                          <w:jc w:val="center"/>
                        </w:trPr>
                        <w:tc>
                          <w:tcPr>
                            <w:tcW w:w="1985"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E2EFD9" w:themeFill="accent6" w:themeFillTint="33"/>
                            <w:noWrap/>
                            <w:vAlign w:val="center"/>
                            <w:hideMark/>
                          </w:tcPr>
                          <w:p w14:paraId="0A6D2DF4" w14:textId="77777777" w:rsidR="0015586C" w:rsidRDefault="0015586C" w:rsidP="006F28FD">
                            <w:pPr>
                              <w:widowControl/>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主管機關</w:t>
                            </w:r>
                          </w:p>
                          <w:p w14:paraId="1988B1CD" w14:textId="77777777" w:rsidR="0015586C" w:rsidRPr="00750ED2" w:rsidRDefault="0015586C" w:rsidP="006F28FD">
                            <w:pPr>
                              <w:widowControl/>
                              <w:spacing w:line="240" w:lineRule="exact"/>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推動措施</w:t>
                            </w:r>
                          </w:p>
                        </w:tc>
                        <w:tc>
                          <w:tcPr>
                            <w:tcW w:w="2598"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2C19B5E1"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合計</w:t>
                            </w:r>
                          </w:p>
                        </w:tc>
                        <w:tc>
                          <w:tcPr>
                            <w:tcW w:w="2599"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1633940"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交通部</w:t>
                            </w:r>
                          </w:p>
                        </w:tc>
                        <w:tc>
                          <w:tcPr>
                            <w:tcW w:w="2599" w:type="dxa"/>
                            <w:gridSpan w:val="2"/>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06983527"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環境部</w:t>
                            </w:r>
                          </w:p>
                        </w:tc>
                      </w:tr>
                      <w:tr w:rsidR="0015586C" w:rsidRPr="00750ED2" w14:paraId="37D72178" w14:textId="77777777" w:rsidTr="004F28CA">
                        <w:trPr>
                          <w:trHeight w:val="20"/>
                          <w:jc w:val="center"/>
                        </w:trPr>
                        <w:tc>
                          <w:tcPr>
                            <w:tcW w:w="1985" w:type="dxa"/>
                            <w:vMerge/>
                            <w:tcBorders>
                              <w:left w:val="single" w:sz="4" w:space="0" w:color="auto"/>
                              <w:bottom w:val="single" w:sz="4" w:space="0" w:color="000000"/>
                              <w:right w:val="single" w:sz="4" w:space="0" w:color="auto"/>
                              <w:tl2br w:val="single" w:sz="4" w:space="0" w:color="auto"/>
                            </w:tcBorders>
                            <w:shd w:val="clear" w:color="auto" w:fill="E2EFD9" w:themeFill="accent6" w:themeFillTint="33"/>
                            <w:vAlign w:val="center"/>
                            <w:hideMark/>
                          </w:tcPr>
                          <w:p w14:paraId="4ADB93F5" w14:textId="77777777" w:rsidR="0015586C" w:rsidRPr="00750ED2" w:rsidRDefault="0015586C" w:rsidP="006F28FD">
                            <w:pPr>
                              <w:widowControl/>
                              <w:spacing w:line="240" w:lineRule="exact"/>
                              <w:rPr>
                                <w:rFonts w:ascii="標楷體" w:eastAsia="標楷體" w:hAnsi="標楷體" w:cs="新細明體"/>
                                <w:color w:val="000000"/>
                                <w:sz w:val="20"/>
                                <w:szCs w:val="20"/>
                              </w:rPr>
                            </w:pP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64C7EACE"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預算數</w:t>
                            </w: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6487C1A4"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實現數</w:t>
                            </w:r>
                          </w:p>
                        </w:tc>
                        <w:tc>
                          <w:tcPr>
                            <w:tcW w:w="1300" w:type="dxa"/>
                            <w:tcBorders>
                              <w:top w:val="nil"/>
                              <w:left w:val="nil"/>
                              <w:bottom w:val="single" w:sz="4" w:space="0" w:color="auto"/>
                              <w:right w:val="single" w:sz="4" w:space="0" w:color="auto"/>
                            </w:tcBorders>
                            <w:shd w:val="clear" w:color="auto" w:fill="E2EFD9" w:themeFill="accent6" w:themeFillTint="33"/>
                            <w:noWrap/>
                            <w:vAlign w:val="center"/>
                            <w:hideMark/>
                          </w:tcPr>
                          <w:p w14:paraId="471CA47E"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預算數</w:t>
                            </w: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30DF4F8A"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實現數</w:t>
                            </w:r>
                          </w:p>
                        </w:tc>
                        <w:tc>
                          <w:tcPr>
                            <w:tcW w:w="1299" w:type="dxa"/>
                            <w:tcBorders>
                              <w:top w:val="nil"/>
                              <w:left w:val="nil"/>
                              <w:bottom w:val="single" w:sz="4" w:space="0" w:color="auto"/>
                              <w:right w:val="single" w:sz="4" w:space="0" w:color="auto"/>
                            </w:tcBorders>
                            <w:shd w:val="clear" w:color="auto" w:fill="E2EFD9" w:themeFill="accent6" w:themeFillTint="33"/>
                            <w:noWrap/>
                            <w:vAlign w:val="center"/>
                            <w:hideMark/>
                          </w:tcPr>
                          <w:p w14:paraId="01FB2BD7"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預算數</w:t>
                            </w:r>
                          </w:p>
                        </w:tc>
                        <w:tc>
                          <w:tcPr>
                            <w:tcW w:w="1300" w:type="dxa"/>
                            <w:tcBorders>
                              <w:top w:val="nil"/>
                              <w:left w:val="nil"/>
                              <w:bottom w:val="single" w:sz="4" w:space="0" w:color="auto"/>
                              <w:right w:val="single" w:sz="4" w:space="0" w:color="auto"/>
                            </w:tcBorders>
                            <w:shd w:val="clear" w:color="auto" w:fill="E2EFD9" w:themeFill="accent6" w:themeFillTint="33"/>
                            <w:noWrap/>
                            <w:vAlign w:val="center"/>
                            <w:hideMark/>
                          </w:tcPr>
                          <w:p w14:paraId="1BCD8E41" w14:textId="77777777" w:rsidR="0015586C" w:rsidRPr="00750ED2" w:rsidRDefault="0015586C" w:rsidP="006F28FD">
                            <w:pPr>
                              <w:widowControl/>
                              <w:spacing w:line="240" w:lineRule="exact"/>
                              <w:jc w:val="center"/>
                              <w:rPr>
                                <w:rFonts w:ascii="標楷體" w:eastAsia="標楷體" w:hAnsi="標楷體" w:cs="新細明體"/>
                                <w:color w:val="000000"/>
                                <w:sz w:val="20"/>
                                <w:szCs w:val="20"/>
                              </w:rPr>
                            </w:pPr>
                            <w:r w:rsidRPr="00750ED2">
                              <w:rPr>
                                <w:rFonts w:ascii="標楷體" w:eastAsia="標楷體" w:hAnsi="標楷體" w:cs="新細明體" w:hint="eastAsia"/>
                                <w:color w:val="000000"/>
                                <w:sz w:val="20"/>
                                <w:szCs w:val="20"/>
                              </w:rPr>
                              <w:t>實現數</w:t>
                            </w:r>
                          </w:p>
                        </w:tc>
                      </w:tr>
                      <w:tr w:rsidR="0015586C" w:rsidRPr="00750ED2" w14:paraId="3DC8FA1E" w14:textId="77777777" w:rsidTr="00C4716E">
                        <w:trPr>
                          <w:trHeight w:val="20"/>
                          <w:jc w:val="center"/>
                        </w:trPr>
                        <w:tc>
                          <w:tcPr>
                            <w:tcW w:w="1985"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32BB882" w14:textId="77777777" w:rsidR="0015586C" w:rsidRPr="00750ED2" w:rsidRDefault="0015586C" w:rsidP="006F28FD">
                            <w:pPr>
                              <w:widowControl/>
                              <w:spacing w:line="240" w:lineRule="exact"/>
                              <w:jc w:val="center"/>
                              <w:rPr>
                                <w:rFonts w:ascii="標楷體" w:eastAsia="標楷體" w:hAnsi="標楷體" w:cs="新細明體"/>
                                <w:b/>
                                <w:bCs/>
                                <w:color w:val="000000"/>
                                <w:sz w:val="20"/>
                                <w:szCs w:val="20"/>
                              </w:rPr>
                            </w:pPr>
                            <w:r w:rsidRPr="00750ED2">
                              <w:rPr>
                                <w:rFonts w:ascii="標楷體" w:eastAsia="標楷體" w:hAnsi="標楷體" w:cs="新細明體" w:hint="eastAsia"/>
                                <w:b/>
                                <w:bCs/>
                                <w:color w:val="000000"/>
                                <w:sz w:val="20"/>
                                <w:szCs w:val="20"/>
                              </w:rPr>
                              <w:t>合計</w:t>
                            </w:r>
                          </w:p>
                        </w:tc>
                        <w:tc>
                          <w:tcPr>
                            <w:tcW w:w="1299" w:type="dxa"/>
                            <w:tcBorders>
                              <w:top w:val="nil"/>
                              <w:left w:val="nil"/>
                              <w:bottom w:val="single" w:sz="4" w:space="0" w:color="auto"/>
                              <w:right w:val="single" w:sz="4" w:space="0" w:color="auto"/>
                            </w:tcBorders>
                            <w:shd w:val="clear" w:color="auto" w:fill="auto"/>
                            <w:noWrap/>
                            <w:vAlign w:val="center"/>
                            <w:hideMark/>
                          </w:tcPr>
                          <w:p w14:paraId="4F522ABE"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sidRPr="00750ED2">
                              <w:rPr>
                                <w:rFonts w:ascii="標楷體" w:eastAsia="標楷體" w:hAnsi="標楷體" w:cs="新細明體" w:hint="eastAsia"/>
                                <w:b/>
                                <w:bCs/>
                                <w:color w:val="000000"/>
                                <w:sz w:val="20"/>
                                <w:szCs w:val="20"/>
                              </w:rPr>
                              <w:t xml:space="preserve">3,245,242 </w:t>
                            </w:r>
                          </w:p>
                        </w:tc>
                        <w:tc>
                          <w:tcPr>
                            <w:tcW w:w="1299" w:type="dxa"/>
                            <w:tcBorders>
                              <w:top w:val="nil"/>
                              <w:left w:val="nil"/>
                              <w:bottom w:val="single" w:sz="4" w:space="0" w:color="auto"/>
                              <w:right w:val="single" w:sz="4" w:space="0" w:color="auto"/>
                            </w:tcBorders>
                            <w:shd w:val="clear" w:color="auto" w:fill="auto"/>
                            <w:noWrap/>
                            <w:vAlign w:val="center"/>
                            <w:hideMark/>
                          </w:tcPr>
                          <w:p w14:paraId="1E3E9ADC"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2,440,972 </w:t>
                            </w:r>
                          </w:p>
                        </w:tc>
                        <w:tc>
                          <w:tcPr>
                            <w:tcW w:w="1300" w:type="dxa"/>
                            <w:tcBorders>
                              <w:top w:val="nil"/>
                              <w:left w:val="nil"/>
                              <w:bottom w:val="single" w:sz="4" w:space="0" w:color="auto"/>
                              <w:right w:val="single" w:sz="4" w:space="0" w:color="auto"/>
                            </w:tcBorders>
                            <w:shd w:val="clear" w:color="auto" w:fill="auto"/>
                            <w:noWrap/>
                            <w:vAlign w:val="center"/>
                            <w:hideMark/>
                          </w:tcPr>
                          <w:p w14:paraId="62C7A99C"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46,242 </w:t>
                            </w:r>
                          </w:p>
                        </w:tc>
                        <w:tc>
                          <w:tcPr>
                            <w:tcW w:w="1299" w:type="dxa"/>
                            <w:tcBorders>
                              <w:top w:val="nil"/>
                              <w:left w:val="nil"/>
                              <w:bottom w:val="single" w:sz="4" w:space="0" w:color="auto"/>
                              <w:right w:val="single" w:sz="4" w:space="0" w:color="auto"/>
                            </w:tcBorders>
                            <w:shd w:val="clear" w:color="auto" w:fill="auto"/>
                            <w:noWrap/>
                            <w:vAlign w:val="center"/>
                            <w:hideMark/>
                          </w:tcPr>
                          <w:p w14:paraId="20C2AEA6"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39,618 </w:t>
                            </w:r>
                          </w:p>
                        </w:tc>
                        <w:tc>
                          <w:tcPr>
                            <w:tcW w:w="1299" w:type="dxa"/>
                            <w:tcBorders>
                              <w:top w:val="nil"/>
                              <w:left w:val="nil"/>
                              <w:bottom w:val="single" w:sz="4" w:space="0" w:color="auto"/>
                              <w:right w:val="single" w:sz="4" w:space="0" w:color="auto"/>
                            </w:tcBorders>
                            <w:shd w:val="clear" w:color="auto" w:fill="auto"/>
                            <w:noWrap/>
                            <w:vAlign w:val="center"/>
                            <w:hideMark/>
                          </w:tcPr>
                          <w:p w14:paraId="67B2DC23"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3,199,000 </w:t>
                            </w:r>
                          </w:p>
                        </w:tc>
                        <w:tc>
                          <w:tcPr>
                            <w:tcW w:w="1300" w:type="dxa"/>
                            <w:tcBorders>
                              <w:top w:val="nil"/>
                              <w:left w:val="nil"/>
                              <w:bottom w:val="single" w:sz="4" w:space="0" w:color="auto"/>
                              <w:right w:val="single" w:sz="4" w:space="0" w:color="auto"/>
                            </w:tcBorders>
                            <w:shd w:val="clear" w:color="auto" w:fill="auto"/>
                            <w:noWrap/>
                            <w:vAlign w:val="center"/>
                            <w:hideMark/>
                          </w:tcPr>
                          <w:p w14:paraId="53B40FA4" w14:textId="77777777" w:rsidR="0015586C" w:rsidRPr="00750ED2"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2,401,354 </w:t>
                            </w:r>
                          </w:p>
                        </w:tc>
                      </w:tr>
                      <w:tr w:rsidR="0015586C" w:rsidRPr="00750ED2" w14:paraId="6C05EBBD" w14:textId="77777777" w:rsidTr="00C4716E">
                        <w:trPr>
                          <w:trHeight w:val="20"/>
                          <w:jc w:val="center"/>
                        </w:trPr>
                        <w:tc>
                          <w:tcPr>
                            <w:tcW w:w="1985" w:type="dxa"/>
                            <w:tcBorders>
                              <w:top w:val="nil"/>
                              <w:left w:val="single" w:sz="4" w:space="0" w:color="auto"/>
                              <w:bottom w:val="single" w:sz="4" w:space="0" w:color="000000"/>
                              <w:right w:val="single" w:sz="4" w:space="0" w:color="auto"/>
                            </w:tcBorders>
                            <w:shd w:val="clear" w:color="auto" w:fill="auto"/>
                            <w:noWrap/>
                            <w:vAlign w:val="center"/>
                            <w:hideMark/>
                          </w:tcPr>
                          <w:p w14:paraId="62302E2F" w14:textId="77777777" w:rsidR="0015586C" w:rsidRPr="00750ED2" w:rsidRDefault="0015586C" w:rsidP="006F28FD">
                            <w:pPr>
                              <w:widowControl/>
                              <w:spacing w:line="240" w:lineRule="exact"/>
                              <w:jc w:val="both"/>
                              <w:rPr>
                                <w:rFonts w:ascii="標楷體" w:eastAsia="標楷體" w:hAnsi="標楷體" w:cs="新細明體"/>
                                <w:b/>
                                <w:bCs/>
                                <w:color w:val="000000"/>
                                <w:sz w:val="20"/>
                                <w:szCs w:val="20"/>
                              </w:rPr>
                            </w:pPr>
                            <w:r w:rsidRPr="00750ED2">
                              <w:rPr>
                                <w:rFonts w:ascii="標楷體" w:eastAsia="標楷體" w:hAnsi="標楷體" w:cs="新細明體" w:hint="eastAsia"/>
                                <w:color w:val="000000"/>
                                <w:sz w:val="20"/>
                                <w:szCs w:val="20"/>
                              </w:rPr>
                              <w:t>管理私人運具使用</w:t>
                            </w:r>
                          </w:p>
                        </w:tc>
                        <w:tc>
                          <w:tcPr>
                            <w:tcW w:w="1299" w:type="dxa"/>
                            <w:tcBorders>
                              <w:top w:val="nil"/>
                              <w:left w:val="nil"/>
                              <w:bottom w:val="single" w:sz="4" w:space="0" w:color="auto"/>
                              <w:right w:val="single" w:sz="4" w:space="0" w:color="auto"/>
                            </w:tcBorders>
                            <w:shd w:val="clear" w:color="auto" w:fill="auto"/>
                            <w:noWrap/>
                            <w:vAlign w:val="center"/>
                            <w:hideMark/>
                          </w:tcPr>
                          <w:p w14:paraId="6D68A061"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3,213,420 </w:t>
                            </w:r>
                          </w:p>
                        </w:tc>
                        <w:tc>
                          <w:tcPr>
                            <w:tcW w:w="1299" w:type="dxa"/>
                            <w:tcBorders>
                              <w:top w:val="nil"/>
                              <w:left w:val="nil"/>
                              <w:bottom w:val="single" w:sz="4" w:space="0" w:color="auto"/>
                              <w:right w:val="single" w:sz="4" w:space="0" w:color="auto"/>
                            </w:tcBorders>
                            <w:shd w:val="clear" w:color="auto" w:fill="auto"/>
                            <w:noWrap/>
                            <w:vAlign w:val="center"/>
                            <w:hideMark/>
                          </w:tcPr>
                          <w:p w14:paraId="61DDAB3D"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 xml:space="preserve">2,415,774 </w:t>
                            </w:r>
                          </w:p>
                        </w:tc>
                        <w:tc>
                          <w:tcPr>
                            <w:tcW w:w="1300" w:type="dxa"/>
                            <w:tcBorders>
                              <w:top w:val="nil"/>
                              <w:left w:val="nil"/>
                              <w:bottom w:val="single" w:sz="4" w:space="0" w:color="auto"/>
                              <w:right w:val="single" w:sz="4" w:space="0" w:color="auto"/>
                            </w:tcBorders>
                            <w:shd w:val="clear" w:color="auto" w:fill="auto"/>
                            <w:noWrap/>
                            <w:vAlign w:val="center"/>
                            <w:hideMark/>
                          </w:tcPr>
                          <w:p w14:paraId="0FFF22B2"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14,420 </w:t>
                            </w:r>
                          </w:p>
                        </w:tc>
                        <w:tc>
                          <w:tcPr>
                            <w:tcW w:w="1299" w:type="dxa"/>
                            <w:tcBorders>
                              <w:top w:val="nil"/>
                              <w:left w:val="nil"/>
                              <w:bottom w:val="single" w:sz="4" w:space="0" w:color="auto"/>
                              <w:right w:val="single" w:sz="4" w:space="0" w:color="auto"/>
                            </w:tcBorders>
                            <w:shd w:val="clear" w:color="auto" w:fill="auto"/>
                            <w:noWrap/>
                            <w:vAlign w:val="center"/>
                            <w:hideMark/>
                          </w:tcPr>
                          <w:p w14:paraId="49E2D0D8"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14,420 </w:t>
                            </w:r>
                          </w:p>
                        </w:tc>
                        <w:tc>
                          <w:tcPr>
                            <w:tcW w:w="1299" w:type="dxa"/>
                            <w:tcBorders>
                              <w:top w:val="nil"/>
                              <w:left w:val="nil"/>
                              <w:bottom w:val="single" w:sz="4" w:space="0" w:color="auto"/>
                              <w:right w:val="single" w:sz="4" w:space="0" w:color="auto"/>
                            </w:tcBorders>
                            <w:shd w:val="clear" w:color="auto" w:fill="auto"/>
                            <w:noWrap/>
                            <w:vAlign w:val="center"/>
                            <w:hideMark/>
                          </w:tcPr>
                          <w:p w14:paraId="1D72C191"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3,199,000 </w:t>
                            </w:r>
                          </w:p>
                        </w:tc>
                        <w:tc>
                          <w:tcPr>
                            <w:tcW w:w="1300" w:type="dxa"/>
                            <w:tcBorders>
                              <w:top w:val="nil"/>
                              <w:left w:val="nil"/>
                              <w:bottom w:val="single" w:sz="4" w:space="0" w:color="auto"/>
                              <w:right w:val="single" w:sz="4" w:space="0" w:color="auto"/>
                            </w:tcBorders>
                            <w:shd w:val="clear" w:color="auto" w:fill="auto"/>
                            <w:noWrap/>
                            <w:vAlign w:val="center"/>
                            <w:hideMark/>
                          </w:tcPr>
                          <w:p w14:paraId="56789C02" w14:textId="77777777" w:rsidR="0015586C" w:rsidRPr="00236D11" w:rsidRDefault="0015586C" w:rsidP="006F28FD">
                            <w:pPr>
                              <w:widowControl/>
                              <w:spacing w:line="240" w:lineRule="exact"/>
                              <w:jc w:val="right"/>
                              <w:rPr>
                                <w:rFonts w:ascii="標楷體" w:eastAsia="標楷體" w:hAnsi="標楷體" w:cs="新細明體"/>
                                <w:color w:val="000000"/>
                                <w:sz w:val="20"/>
                                <w:szCs w:val="20"/>
                              </w:rPr>
                            </w:pPr>
                            <w:r w:rsidRPr="00236D11">
                              <w:rPr>
                                <w:rFonts w:ascii="標楷體" w:eastAsia="標楷體" w:hAnsi="標楷體" w:hint="eastAsia"/>
                                <w:color w:val="000000"/>
                                <w:sz w:val="20"/>
                                <w:szCs w:val="20"/>
                              </w:rPr>
                              <w:t xml:space="preserve">2,401,354 </w:t>
                            </w:r>
                          </w:p>
                        </w:tc>
                      </w:tr>
                      <w:tr w:rsidR="0015586C" w:rsidRPr="00750ED2" w14:paraId="7ADEA624" w14:textId="77777777" w:rsidTr="00C4716E">
                        <w:trPr>
                          <w:trHeight w:val="20"/>
                          <w:jc w:val="center"/>
                        </w:trPr>
                        <w:tc>
                          <w:tcPr>
                            <w:tcW w:w="1985" w:type="dxa"/>
                            <w:tcBorders>
                              <w:top w:val="nil"/>
                              <w:left w:val="single" w:sz="4" w:space="0" w:color="auto"/>
                              <w:bottom w:val="single" w:sz="4" w:space="0" w:color="000000"/>
                              <w:right w:val="single" w:sz="4" w:space="0" w:color="auto"/>
                            </w:tcBorders>
                            <w:shd w:val="clear" w:color="auto" w:fill="auto"/>
                            <w:noWrap/>
                            <w:vAlign w:val="center"/>
                            <w:hideMark/>
                          </w:tcPr>
                          <w:p w14:paraId="3A31AAE5" w14:textId="77777777" w:rsidR="0015586C" w:rsidRPr="00750ED2" w:rsidRDefault="0015586C" w:rsidP="006F28FD">
                            <w:pPr>
                              <w:widowControl/>
                              <w:spacing w:line="240" w:lineRule="exact"/>
                              <w:jc w:val="both"/>
                              <w:rPr>
                                <w:rFonts w:ascii="標楷體" w:eastAsia="標楷體" w:hAnsi="標楷體" w:cs="新細明體"/>
                                <w:b/>
                                <w:bCs/>
                                <w:color w:val="000000"/>
                                <w:sz w:val="20"/>
                                <w:szCs w:val="20"/>
                              </w:rPr>
                            </w:pPr>
                            <w:r w:rsidRPr="00750ED2">
                              <w:rPr>
                                <w:rFonts w:ascii="標楷體" w:eastAsia="標楷體" w:hAnsi="標楷體" w:cs="新細明體" w:hint="eastAsia"/>
                                <w:color w:val="000000"/>
                                <w:sz w:val="20"/>
                                <w:szCs w:val="20"/>
                              </w:rPr>
                              <w:t>推廣共享汽機車</w:t>
                            </w:r>
                          </w:p>
                        </w:tc>
                        <w:tc>
                          <w:tcPr>
                            <w:tcW w:w="1299" w:type="dxa"/>
                            <w:tcBorders>
                              <w:top w:val="nil"/>
                              <w:left w:val="nil"/>
                              <w:bottom w:val="single" w:sz="4" w:space="0" w:color="auto"/>
                              <w:right w:val="single" w:sz="4" w:space="0" w:color="auto"/>
                            </w:tcBorders>
                            <w:shd w:val="clear" w:color="auto" w:fill="auto"/>
                            <w:noWrap/>
                            <w:vAlign w:val="center"/>
                            <w:hideMark/>
                          </w:tcPr>
                          <w:p w14:paraId="1E75E923"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31,822 </w:t>
                            </w:r>
                          </w:p>
                        </w:tc>
                        <w:tc>
                          <w:tcPr>
                            <w:tcW w:w="1299" w:type="dxa"/>
                            <w:tcBorders>
                              <w:top w:val="nil"/>
                              <w:left w:val="nil"/>
                              <w:bottom w:val="single" w:sz="4" w:space="0" w:color="auto"/>
                              <w:right w:val="single" w:sz="4" w:space="0" w:color="auto"/>
                            </w:tcBorders>
                            <w:shd w:val="clear" w:color="auto" w:fill="auto"/>
                            <w:noWrap/>
                            <w:vAlign w:val="center"/>
                            <w:hideMark/>
                          </w:tcPr>
                          <w:p w14:paraId="2C7DA44E" w14:textId="77777777" w:rsidR="0015586C" w:rsidRPr="009724DB" w:rsidRDefault="0015586C" w:rsidP="006F28FD">
                            <w:pPr>
                              <w:widowControl/>
                              <w:spacing w:line="240" w:lineRule="exact"/>
                              <w:jc w:val="right"/>
                              <w:rPr>
                                <w:rFonts w:ascii="標楷體" w:eastAsia="標楷體" w:hAnsi="標楷體" w:cs="新細明體"/>
                                <w:b/>
                                <w:bCs/>
                                <w:color w:val="000000"/>
                                <w:sz w:val="20"/>
                                <w:szCs w:val="20"/>
                              </w:rPr>
                            </w:pPr>
                            <w:r w:rsidRPr="009724DB">
                              <w:rPr>
                                <w:rFonts w:ascii="標楷體" w:eastAsia="標楷體" w:hAnsi="標楷體" w:cs="新細明體" w:hint="eastAsia"/>
                                <w:b/>
                                <w:bCs/>
                                <w:color w:val="000000"/>
                                <w:sz w:val="20"/>
                                <w:szCs w:val="20"/>
                              </w:rPr>
                              <w:t xml:space="preserve">25,198 </w:t>
                            </w:r>
                          </w:p>
                        </w:tc>
                        <w:tc>
                          <w:tcPr>
                            <w:tcW w:w="1300" w:type="dxa"/>
                            <w:tcBorders>
                              <w:top w:val="nil"/>
                              <w:left w:val="nil"/>
                              <w:bottom w:val="single" w:sz="4" w:space="0" w:color="auto"/>
                              <w:right w:val="single" w:sz="4" w:space="0" w:color="auto"/>
                            </w:tcBorders>
                            <w:shd w:val="clear" w:color="auto" w:fill="auto"/>
                            <w:noWrap/>
                            <w:vAlign w:val="center"/>
                            <w:hideMark/>
                          </w:tcPr>
                          <w:p w14:paraId="6B150DD7"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 xml:space="preserve">31,822 </w:t>
                            </w:r>
                          </w:p>
                        </w:tc>
                        <w:tc>
                          <w:tcPr>
                            <w:tcW w:w="1299" w:type="dxa"/>
                            <w:tcBorders>
                              <w:top w:val="nil"/>
                              <w:left w:val="nil"/>
                              <w:bottom w:val="single" w:sz="4" w:space="0" w:color="auto"/>
                              <w:right w:val="single" w:sz="4" w:space="0" w:color="auto"/>
                            </w:tcBorders>
                            <w:shd w:val="clear" w:color="auto" w:fill="auto"/>
                            <w:noWrap/>
                            <w:vAlign w:val="center"/>
                            <w:hideMark/>
                          </w:tcPr>
                          <w:p w14:paraId="21C0D237"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 xml:space="preserve">25,198 </w:t>
                            </w:r>
                          </w:p>
                        </w:tc>
                        <w:tc>
                          <w:tcPr>
                            <w:tcW w:w="1299" w:type="dxa"/>
                            <w:tcBorders>
                              <w:top w:val="nil"/>
                              <w:left w:val="nil"/>
                              <w:bottom w:val="single" w:sz="4" w:space="0" w:color="auto"/>
                              <w:right w:val="single" w:sz="4" w:space="0" w:color="auto"/>
                            </w:tcBorders>
                            <w:shd w:val="clear" w:color="auto" w:fill="auto"/>
                            <w:noWrap/>
                            <w:vAlign w:val="center"/>
                            <w:hideMark/>
                          </w:tcPr>
                          <w:p w14:paraId="7D4D4B0A"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w:t>
                            </w:r>
                          </w:p>
                        </w:tc>
                        <w:tc>
                          <w:tcPr>
                            <w:tcW w:w="1300" w:type="dxa"/>
                            <w:tcBorders>
                              <w:top w:val="nil"/>
                              <w:left w:val="nil"/>
                              <w:bottom w:val="single" w:sz="4" w:space="0" w:color="auto"/>
                              <w:right w:val="single" w:sz="4" w:space="0" w:color="auto"/>
                            </w:tcBorders>
                            <w:shd w:val="clear" w:color="auto" w:fill="auto"/>
                            <w:noWrap/>
                            <w:vAlign w:val="center"/>
                            <w:hideMark/>
                          </w:tcPr>
                          <w:p w14:paraId="1944AE47" w14:textId="77777777" w:rsidR="0015586C" w:rsidRPr="000E7C97" w:rsidRDefault="0015586C" w:rsidP="006F28FD">
                            <w:pPr>
                              <w:widowControl/>
                              <w:spacing w:line="240" w:lineRule="exact"/>
                              <w:jc w:val="right"/>
                              <w:rPr>
                                <w:rFonts w:ascii="標楷體" w:eastAsia="標楷體" w:hAnsi="標楷體" w:cs="新細明體"/>
                                <w:color w:val="000000"/>
                                <w:sz w:val="20"/>
                                <w:szCs w:val="20"/>
                              </w:rPr>
                            </w:pPr>
                            <w:r w:rsidRPr="000E7C97">
                              <w:rPr>
                                <w:rFonts w:ascii="標楷體" w:eastAsia="標楷體" w:hAnsi="標楷體" w:cs="新細明體" w:hint="eastAsia"/>
                                <w:color w:val="000000"/>
                                <w:sz w:val="20"/>
                                <w:szCs w:val="20"/>
                              </w:rPr>
                              <w:t>－</w:t>
                            </w:r>
                          </w:p>
                        </w:tc>
                      </w:tr>
                      <w:tr w:rsidR="0015586C" w:rsidRPr="00750ED2" w14:paraId="0DC0A903" w14:textId="77777777" w:rsidTr="00C4716E">
                        <w:trPr>
                          <w:trHeight w:val="20"/>
                          <w:jc w:val="center"/>
                        </w:trPr>
                        <w:tc>
                          <w:tcPr>
                            <w:tcW w:w="9781" w:type="dxa"/>
                            <w:gridSpan w:val="7"/>
                            <w:tcBorders>
                              <w:top w:val="single" w:sz="4" w:space="0" w:color="auto"/>
                            </w:tcBorders>
                          </w:tcPr>
                          <w:p w14:paraId="4A98B6CD" w14:textId="77777777" w:rsidR="0015586C" w:rsidRPr="0080168D" w:rsidRDefault="0015586C" w:rsidP="006F28FD">
                            <w:pPr>
                              <w:widowControl/>
                              <w:spacing w:line="240" w:lineRule="exact"/>
                              <w:ind w:left="544" w:hangingChars="302" w:hanging="544"/>
                              <w:jc w:val="both"/>
                              <w:rPr>
                                <w:rFonts w:ascii="標楷體" w:eastAsia="標楷體" w:hAnsi="標楷體"/>
                                <w:sz w:val="18"/>
                                <w:szCs w:val="18"/>
                              </w:rPr>
                            </w:pPr>
                            <w:r w:rsidRPr="0080168D">
                              <w:rPr>
                                <w:rFonts w:ascii="標楷體" w:eastAsia="標楷體" w:hAnsi="標楷體" w:hint="eastAsia"/>
                                <w:sz w:val="18"/>
                                <w:szCs w:val="18"/>
                              </w:rPr>
                              <w:t>註：1</w:t>
                            </w:r>
                            <w:r w:rsidRPr="0080168D">
                              <w:rPr>
                                <w:rFonts w:ascii="標楷體" w:eastAsia="標楷體" w:hAnsi="標楷體"/>
                                <w:sz w:val="18"/>
                                <w:szCs w:val="18"/>
                              </w:rPr>
                              <w:t>.</w:t>
                            </w:r>
                            <w:r w:rsidRPr="0080168D">
                              <w:rPr>
                                <w:rFonts w:ascii="標楷體" w:eastAsia="標楷體" w:hAnsi="標楷體" w:hint="eastAsia"/>
                                <w:sz w:val="18"/>
                                <w:szCs w:val="18"/>
                              </w:rPr>
                              <w:t>表內未顯示之中央主管機關係所辦業務無編列預算需求，如：國家科學及技術委員會宣導園區企業調整上下班時間及採用低碳運具作為交通接駁車，爰未編列預算。</w:t>
                            </w:r>
                          </w:p>
                          <w:p w14:paraId="5FA9BCE6" w14:textId="77777777" w:rsidR="0015586C" w:rsidRPr="0080168D" w:rsidRDefault="0015586C" w:rsidP="006F28FD">
                            <w:pPr>
                              <w:widowControl/>
                              <w:spacing w:line="240" w:lineRule="exact"/>
                              <w:ind w:leftChars="4" w:left="572" w:hangingChars="312" w:hanging="562"/>
                              <w:jc w:val="both"/>
                              <w:rPr>
                                <w:rFonts w:ascii="標楷體" w:eastAsia="標楷體" w:hAnsi="標楷體" w:cs="新細明體"/>
                                <w:sz w:val="20"/>
                                <w:szCs w:val="20"/>
                              </w:rPr>
                            </w:pPr>
                            <w:r w:rsidRPr="0080168D">
                              <w:rPr>
                                <w:rFonts w:ascii="標楷體" w:eastAsia="標楷體" w:hAnsi="標楷體"/>
                                <w:sz w:val="18"/>
                                <w:szCs w:val="18"/>
                              </w:rPr>
                              <w:t xml:space="preserve">    2.</w:t>
                            </w:r>
                            <w:r w:rsidRPr="0080168D">
                              <w:rPr>
                                <w:rFonts w:ascii="標楷體" w:eastAsia="標楷體" w:hAnsi="標楷體" w:hint="eastAsia"/>
                                <w:sz w:val="18"/>
                                <w:szCs w:val="18"/>
                              </w:rPr>
                              <w:t>資料來源：整理自經濟部、交通部、環境部、國家科學及技術委員會等中央主管機關提供資料。</w:t>
                            </w:r>
                            <w:r w:rsidRPr="0080168D">
                              <w:rPr>
                                <w:rFonts w:ascii="標楷體" w:eastAsia="標楷體" w:hAnsi="標楷體" w:cs="新細明體" w:hint="eastAsia"/>
                                <w:sz w:val="20"/>
                                <w:szCs w:val="20"/>
                              </w:rPr>
                              <w:t xml:space="preserve">　</w:t>
                            </w:r>
                          </w:p>
                        </w:tc>
                      </w:tr>
                    </w:tbl>
                    <w:p w14:paraId="33208952" w14:textId="77777777" w:rsidR="0015586C" w:rsidRPr="006F28FD" w:rsidRDefault="0015586C" w:rsidP="0015586C">
                      <w:pPr>
                        <w:spacing w:line="300" w:lineRule="exact"/>
                        <w:jc w:val="center"/>
                      </w:pPr>
                    </w:p>
                  </w:txbxContent>
                </v:textbox>
                <w10:wrap type="tight" anchorx="margin"/>
              </v:shape>
            </w:pict>
          </mc:Fallback>
        </mc:AlternateContent>
      </w:r>
      <w:r w:rsidR="00A54214" w:rsidRPr="008B0C1D">
        <w:rPr>
          <w:rFonts w:hAnsi="標楷體" w:hint="eastAsia"/>
          <w:b/>
          <w:sz w:val="32"/>
          <w:szCs w:val="32"/>
        </w:rPr>
        <w:t>政府推動</w:t>
      </w:r>
      <w:r w:rsidR="00EF445C" w:rsidRPr="008B0C1D">
        <w:rPr>
          <w:rFonts w:hAnsi="標楷體" w:hint="eastAsia"/>
          <w:b/>
          <w:sz w:val="32"/>
          <w:szCs w:val="32"/>
        </w:rPr>
        <w:t>綠色運輸</w:t>
      </w:r>
      <w:r w:rsidR="00A54214" w:rsidRPr="008B0C1D">
        <w:rPr>
          <w:rFonts w:hAnsi="標楷體" w:hint="eastAsia"/>
          <w:b/>
          <w:sz w:val="32"/>
          <w:szCs w:val="32"/>
        </w:rPr>
        <w:t>成果</w:t>
      </w:r>
    </w:p>
    <w:p w14:paraId="6945A313" w14:textId="1C1E4FB0" w:rsidR="000A6EE3" w:rsidRPr="008B0C1D" w:rsidRDefault="00EE03C0" w:rsidP="0056142A">
      <w:pPr>
        <w:pStyle w:val="af6"/>
        <w:overflowPunct w:val="0"/>
        <w:spacing w:before="72" w:after="72" w:line="440" w:lineRule="exact"/>
        <w:ind w:firstLine="561"/>
        <w:rPr>
          <w:rFonts w:ascii="標楷體" w:hAnsi="標楷體"/>
          <w:b w:val="0"/>
          <w:bCs w:val="0"/>
          <w:sz w:val="28"/>
          <w:szCs w:val="24"/>
        </w:rPr>
      </w:pPr>
      <w:r w:rsidRPr="008B0C1D">
        <w:rPr>
          <w:noProof/>
        </w:rPr>
        <mc:AlternateContent>
          <mc:Choice Requires="wps">
            <w:drawing>
              <wp:anchor distT="0" distB="0" distL="114300" distR="114300" simplePos="0" relativeHeight="251792384" behindDoc="1" locked="0" layoutInCell="1" allowOverlap="1" wp14:anchorId="62970C02" wp14:editId="287CC78F">
                <wp:simplePos x="0" y="0"/>
                <wp:positionH relativeFrom="margin">
                  <wp:align>right</wp:align>
                </wp:positionH>
                <wp:positionV relativeFrom="paragraph">
                  <wp:posOffset>449887</wp:posOffset>
                </wp:positionV>
                <wp:extent cx="3030855" cy="2621915"/>
                <wp:effectExtent l="0" t="0" r="0" b="6985"/>
                <wp:wrapTight wrapText="bothSides">
                  <wp:wrapPolygon edited="0">
                    <wp:start x="0" y="0"/>
                    <wp:lineTo x="0" y="21501"/>
                    <wp:lineTo x="21451" y="21501"/>
                    <wp:lineTo x="21451"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3030855" cy="2621915"/>
                        </a:xfrm>
                        <a:prstGeom prst="rect">
                          <a:avLst/>
                        </a:prstGeom>
                        <a:solidFill>
                          <a:schemeClr val="lt1"/>
                        </a:solidFill>
                        <a:ln w="6350">
                          <a:noFill/>
                        </a:ln>
                      </wps:spPr>
                      <wps:txbx>
                        <w:txbxContent>
                          <w:p w14:paraId="7D53ADB6" w14:textId="77777777" w:rsidR="00EE03C0" w:rsidRPr="000E7C97" w:rsidRDefault="00EE03C0" w:rsidP="00EE03C0">
                            <w:pPr>
                              <w:spacing w:line="300" w:lineRule="exact"/>
                              <w:jc w:val="center"/>
                              <w:rPr>
                                <w:rFonts w:ascii="標楷體" w:eastAsia="標楷體" w:hAnsi="標楷體"/>
                                <w:b/>
                                <w:bCs/>
                              </w:rPr>
                            </w:pPr>
                            <w:r w:rsidRPr="000E7C97">
                              <w:rPr>
                                <w:rFonts w:ascii="標楷體" w:eastAsia="標楷體" w:hAnsi="標楷體" w:hint="eastAsia"/>
                                <w:b/>
                                <w:bCs/>
                              </w:rPr>
                              <w:t>圖</w:t>
                            </w:r>
                            <w:r>
                              <w:rPr>
                                <w:rFonts w:ascii="標楷體" w:eastAsia="標楷體" w:hAnsi="標楷體" w:hint="eastAsia"/>
                                <w:b/>
                                <w:bCs/>
                              </w:rPr>
                              <w:t>4</w:t>
                            </w:r>
                            <w:r w:rsidRPr="000E7C97">
                              <w:rPr>
                                <w:rFonts w:ascii="標楷體" w:eastAsia="標楷體" w:hAnsi="標楷體" w:hint="eastAsia"/>
                                <w:b/>
                                <w:bCs/>
                              </w:rPr>
                              <w:t xml:space="preserve">　</w:t>
                            </w:r>
                            <w:r w:rsidRPr="00CA295E">
                              <w:rPr>
                                <w:rFonts w:ascii="標楷體" w:eastAsia="標楷體" w:hAnsi="標楷體" w:hint="eastAsia"/>
                                <w:b/>
                                <w:bCs/>
                              </w:rPr>
                              <w:t>我國運具電動化推動里程碑</w:t>
                            </w:r>
                          </w:p>
                          <w:p w14:paraId="0E3C223F" w14:textId="77777777" w:rsidR="00EE03C0" w:rsidRPr="0094598F" w:rsidRDefault="00EE03C0" w:rsidP="00EE03C0">
                            <w:pPr>
                              <w:jc w:val="center"/>
                              <w:rPr>
                                <w:b/>
                                <w:bCs/>
                                <w:noProof/>
                              </w:rPr>
                            </w:pPr>
                            <w:r w:rsidRPr="00937346">
                              <w:rPr>
                                <w:noProof/>
                                <w:color w:val="000000" w:themeColor="text1"/>
                              </w:rPr>
                              <w:drawing>
                                <wp:inline distT="0" distB="0" distL="0" distR="0" wp14:anchorId="2B168FBC" wp14:editId="1B94F3E5">
                                  <wp:extent cx="2661339" cy="2151380"/>
                                  <wp:effectExtent l="0" t="0" r="5715" b="127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244" cy="2165854"/>
                                          </a:xfrm>
                                          <a:prstGeom prst="rect">
                                            <a:avLst/>
                                          </a:prstGeom>
                                          <a:noFill/>
                                          <a:ln>
                                            <a:noFill/>
                                          </a:ln>
                                        </pic:spPr>
                                      </pic:pic>
                                    </a:graphicData>
                                  </a:graphic>
                                </wp:inline>
                              </w:drawing>
                            </w:r>
                          </w:p>
                          <w:p w14:paraId="33FA7991" w14:textId="77777777" w:rsidR="00EE03C0" w:rsidRPr="0015586C" w:rsidRDefault="00EE03C0" w:rsidP="00EE03C0">
                            <w:pPr>
                              <w:spacing w:line="240" w:lineRule="exact"/>
                              <w:ind w:firstLineChars="150" w:firstLine="270"/>
                              <w:jc w:val="both"/>
                              <w:rPr>
                                <w:rFonts w:ascii="標楷體" w:eastAsia="標楷體" w:hAnsi="標楷體" w:cstheme="minorBidi"/>
                                <w:sz w:val="18"/>
                                <w:szCs w:val="18"/>
                              </w:rPr>
                            </w:pPr>
                            <w:r w:rsidRPr="0094598F">
                              <w:rPr>
                                <w:rFonts w:ascii="標楷體" w:eastAsia="標楷體" w:hAnsi="標楷體" w:cstheme="minorBidi" w:hint="eastAsia"/>
                                <w:sz w:val="18"/>
                                <w:szCs w:val="18"/>
                              </w:rPr>
                              <w:t>資料來源：</w:t>
                            </w:r>
                            <w:r w:rsidRPr="0094598F">
                              <w:rPr>
                                <w:rFonts w:ascii="標楷體" w:eastAsia="標楷體" w:hAnsi="標楷體" w:hint="eastAsia"/>
                                <w:sz w:val="18"/>
                                <w:szCs w:val="18"/>
                              </w:rPr>
                              <w:t>擷取自</w:t>
                            </w:r>
                            <w:r w:rsidRPr="0094598F">
                              <w:rPr>
                                <w:rFonts w:ascii="標楷體" w:eastAsia="標楷體" w:hAnsi="標楷體" w:cstheme="minorBidi" w:hint="eastAsia"/>
                                <w:sz w:val="18"/>
                                <w:szCs w:val="18"/>
                              </w:rPr>
                              <w:t>運具電動化及無碳化行動計畫。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70C02" id="文字方塊 7" o:spid="_x0000_s1035" type="#_x0000_t202" style="position:absolute;left:0;text-align:left;margin-left:187.45pt;margin-top:35.4pt;width:238.65pt;height:206.45pt;z-index:-251524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" fillcolor="white [3201]" stroked="f" strokeweight=".5pt">
                <v:textbox>
                  <w:txbxContent>
                    <w:p w14:paraId="7D53ADB6" w14:textId="77777777" w:rsidR="00EE03C0" w:rsidRPr="000E7C97" w:rsidRDefault="00EE03C0" w:rsidP="00EE03C0">
                      <w:pPr>
                        <w:spacing w:line="300" w:lineRule="exact"/>
                        <w:jc w:val="center"/>
                        <w:rPr>
                          <w:rFonts w:ascii="標楷體" w:eastAsia="標楷體" w:hAnsi="標楷體"/>
                          <w:b/>
                          <w:bCs/>
                        </w:rPr>
                      </w:pPr>
                      <w:r w:rsidRPr="000E7C97">
                        <w:rPr>
                          <w:rFonts w:ascii="標楷體" w:eastAsia="標楷體" w:hAnsi="標楷體" w:hint="eastAsia"/>
                          <w:b/>
                          <w:bCs/>
                        </w:rPr>
                        <w:t>圖</w:t>
                      </w:r>
                      <w:r>
                        <w:rPr>
                          <w:rFonts w:ascii="標楷體" w:eastAsia="標楷體" w:hAnsi="標楷體" w:hint="eastAsia"/>
                          <w:b/>
                          <w:bCs/>
                        </w:rPr>
                        <w:t>4</w:t>
                      </w:r>
                      <w:r w:rsidRPr="000E7C97">
                        <w:rPr>
                          <w:rFonts w:ascii="標楷體" w:eastAsia="標楷體" w:hAnsi="標楷體" w:hint="eastAsia"/>
                          <w:b/>
                          <w:bCs/>
                        </w:rPr>
                        <w:t xml:space="preserve">　</w:t>
                      </w:r>
                      <w:r w:rsidRPr="00CA295E">
                        <w:rPr>
                          <w:rFonts w:ascii="標楷體" w:eastAsia="標楷體" w:hAnsi="標楷體" w:hint="eastAsia"/>
                          <w:b/>
                          <w:bCs/>
                        </w:rPr>
                        <w:t>我國運具電動化推動里程碑</w:t>
                      </w:r>
                    </w:p>
                    <w:p w14:paraId="0E3C223F" w14:textId="77777777" w:rsidR="00EE03C0" w:rsidRPr="0094598F" w:rsidRDefault="00EE03C0" w:rsidP="00EE03C0">
                      <w:pPr>
                        <w:jc w:val="center"/>
                        <w:rPr>
                          <w:b/>
                          <w:bCs/>
                          <w:noProof/>
                        </w:rPr>
                      </w:pPr>
                      <w:r w:rsidRPr="00937346">
                        <w:rPr>
                          <w:noProof/>
                          <w:color w:val="000000" w:themeColor="text1"/>
                        </w:rPr>
                        <w:drawing>
                          <wp:inline distT="0" distB="0" distL="0" distR="0" wp14:anchorId="2B168FBC" wp14:editId="1B94F3E5">
                            <wp:extent cx="2661339" cy="2151380"/>
                            <wp:effectExtent l="0" t="0" r="5715" b="127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79244" cy="2165854"/>
                                    </a:xfrm>
                                    <a:prstGeom prst="rect">
                                      <a:avLst/>
                                    </a:prstGeom>
                                    <a:noFill/>
                                    <a:ln>
                                      <a:noFill/>
                                    </a:ln>
                                  </pic:spPr>
                                </pic:pic>
                              </a:graphicData>
                            </a:graphic>
                          </wp:inline>
                        </w:drawing>
                      </w:r>
                    </w:p>
                    <w:p w14:paraId="33FA7991" w14:textId="77777777" w:rsidR="00EE03C0" w:rsidRPr="0015586C" w:rsidRDefault="00EE03C0" w:rsidP="00EE03C0">
                      <w:pPr>
                        <w:spacing w:line="240" w:lineRule="exact"/>
                        <w:ind w:firstLineChars="150" w:firstLine="270"/>
                        <w:jc w:val="both"/>
                        <w:rPr>
                          <w:rFonts w:ascii="標楷體" w:eastAsia="標楷體" w:hAnsi="標楷體" w:cstheme="minorBidi"/>
                          <w:sz w:val="18"/>
                          <w:szCs w:val="18"/>
                        </w:rPr>
                      </w:pPr>
                      <w:r w:rsidRPr="0094598F">
                        <w:rPr>
                          <w:rFonts w:ascii="標楷體" w:eastAsia="標楷體" w:hAnsi="標楷體" w:cstheme="minorBidi" w:hint="eastAsia"/>
                          <w:sz w:val="18"/>
                          <w:szCs w:val="18"/>
                        </w:rPr>
                        <w:t>資料來源：</w:t>
                      </w:r>
                      <w:r w:rsidRPr="0094598F">
                        <w:rPr>
                          <w:rFonts w:ascii="標楷體" w:eastAsia="標楷體" w:hAnsi="標楷體" w:hint="eastAsia"/>
                          <w:sz w:val="18"/>
                          <w:szCs w:val="18"/>
                        </w:rPr>
                        <w:t>擷取自</w:t>
                      </w:r>
                      <w:r w:rsidRPr="0094598F">
                        <w:rPr>
                          <w:rFonts w:ascii="標楷體" w:eastAsia="標楷體" w:hAnsi="標楷體" w:cstheme="minorBidi" w:hint="eastAsia"/>
                          <w:sz w:val="18"/>
                          <w:szCs w:val="18"/>
                        </w:rPr>
                        <w:t>運具電動化及無碳化行動計畫。</w:t>
                      </w:r>
                    </w:p>
                  </w:txbxContent>
                </v:textbox>
                <w10:wrap type="tight" anchorx="margin"/>
              </v:shape>
            </w:pict>
          </mc:Fallback>
        </mc:AlternateContent>
      </w:r>
      <w:r w:rsidR="000A6EE3" w:rsidRPr="008B0C1D">
        <w:rPr>
          <w:rFonts w:ascii="標楷體" w:hAnsi="標楷體" w:hint="eastAsia"/>
          <w:b w:val="0"/>
          <w:bCs w:val="0"/>
          <w:sz w:val="28"/>
        </w:rPr>
        <w:t>茲將政府推動</w:t>
      </w:r>
      <w:r w:rsidR="00EF445C" w:rsidRPr="008B0C1D">
        <w:rPr>
          <w:rFonts w:ascii="標楷體" w:hAnsi="標楷體" w:hint="eastAsia"/>
          <w:b w:val="0"/>
          <w:bCs w:val="0"/>
          <w:sz w:val="28"/>
        </w:rPr>
        <w:t>綠色運輸</w:t>
      </w:r>
      <w:r w:rsidR="000A6EE3" w:rsidRPr="008B0C1D">
        <w:rPr>
          <w:rFonts w:ascii="標楷體" w:hAnsi="標楷體" w:hint="eastAsia"/>
          <w:b w:val="0"/>
          <w:bCs w:val="0"/>
          <w:sz w:val="28"/>
        </w:rPr>
        <w:t>成果，區分為運具電動化、建置綠色運具導向交通環境、發展綠色運具產業技術、綠色運輸法制化等四大面向，</w:t>
      </w:r>
      <w:proofErr w:type="gramStart"/>
      <w:r w:rsidR="000A6EE3" w:rsidRPr="008B0C1D">
        <w:rPr>
          <w:rFonts w:ascii="標楷體" w:hAnsi="標楷體" w:hint="eastAsia"/>
          <w:b w:val="0"/>
          <w:bCs w:val="0"/>
          <w:sz w:val="28"/>
        </w:rPr>
        <w:t>歸納摘述如次</w:t>
      </w:r>
      <w:proofErr w:type="gramEnd"/>
      <w:r w:rsidR="000A6EE3" w:rsidRPr="008B0C1D">
        <w:rPr>
          <w:rFonts w:ascii="標楷體" w:hAnsi="標楷體" w:hint="eastAsia"/>
          <w:b w:val="0"/>
          <w:bCs w:val="0"/>
          <w:sz w:val="28"/>
        </w:rPr>
        <w:t>：</w:t>
      </w:r>
    </w:p>
    <w:p w14:paraId="5B0DC9A6" w14:textId="6B5D1DB3" w:rsidR="00EF15F6" w:rsidRPr="008B0C1D" w:rsidRDefault="00EF15F6" w:rsidP="003A41DB">
      <w:pPr>
        <w:pStyle w:val="af6"/>
        <w:overflowPunct w:val="0"/>
        <w:spacing w:before="72" w:after="72" w:line="500" w:lineRule="exact"/>
        <w:ind w:firstLine="641"/>
        <w:rPr>
          <w:rFonts w:ascii="標楷體" w:hAnsi="標楷體"/>
          <w:b w:val="0"/>
          <w:szCs w:val="28"/>
        </w:rPr>
      </w:pPr>
      <w:r w:rsidRPr="008B0C1D">
        <w:rPr>
          <w:rFonts w:ascii="標楷體" w:hAnsi="標楷體" w:hint="eastAsia"/>
        </w:rPr>
        <w:t>（一）　運具電動化</w:t>
      </w:r>
    </w:p>
    <w:p w14:paraId="0184443F" w14:textId="1F1DA09A" w:rsidR="00EE03C0" w:rsidRPr="008B0C1D" w:rsidRDefault="006C73F5" w:rsidP="0056142A">
      <w:pPr>
        <w:pStyle w:val="aff4"/>
        <w:widowControl/>
        <w:overflowPunct w:val="0"/>
        <w:spacing w:beforeLines="0" w:afterLines="0" w:line="460" w:lineRule="exact"/>
        <w:ind w:firstLineChars="450" w:firstLine="1261"/>
        <w:jc w:val="distribute"/>
        <w:rPr>
          <w:rFonts w:ascii="標楷體" w:hAnsi="標楷體" w:cs="Times New Roman"/>
          <w:b w:val="0"/>
          <w:bCs w:val="0"/>
          <w:kern w:val="0"/>
        </w:rPr>
      </w:pPr>
      <w:r w:rsidRPr="008B0C1D">
        <w:rPr>
          <w:rFonts w:ascii="標楷體" w:hAnsi="標楷體" w:hint="eastAsia"/>
        </w:rPr>
        <w:t>1</w:t>
      </w:r>
      <w:r w:rsidRPr="008B0C1D">
        <w:rPr>
          <w:rFonts w:ascii="標楷體" w:hAnsi="標楷體"/>
        </w:rPr>
        <w:t>.</w:t>
      </w:r>
      <w:r w:rsidR="003A41DB" w:rsidRPr="008B0C1D">
        <w:rPr>
          <w:rFonts w:ascii="標楷體" w:hAnsi="標楷體" w:hint="eastAsia"/>
        </w:rPr>
        <w:t xml:space="preserve">　</w:t>
      </w:r>
      <w:r w:rsidRPr="008B0C1D">
        <w:rPr>
          <w:rFonts w:ascii="標楷體" w:hAnsi="標楷體" w:hint="eastAsia"/>
        </w:rPr>
        <w:t>小客車及機車電動化情形：</w:t>
      </w:r>
      <w:r w:rsidRPr="008B0C1D">
        <w:rPr>
          <w:rFonts w:ascii="標楷體" w:hAnsi="標楷體" w:hint="eastAsia"/>
          <w:b w:val="0"/>
          <w:bCs w:val="0"/>
        </w:rPr>
        <w:t>依</w:t>
      </w:r>
      <w:r w:rsidR="0056142A" w:rsidRPr="0056142A">
        <w:rPr>
          <w:rFonts w:ascii="標楷體" w:hAnsi="標楷體" w:hint="eastAsia"/>
          <w:b w:val="0"/>
          <w:bCs w:val="0"/>
        </w:rPr>
        <w:t>臺灣2050</w:t>
      </w:r>
      <w:proofErr w:type="gramStart"/>
      <w:r w:rsidR="0056142A" w:rsidRPr="0056142A">
        <w:rPr>
          <w:rFonts w:ascii="標楷體" w:hAnsi="標楷體" w:hint="eastAsia"/>
          <w:b w:val="0"/>
          <w:bCs w:val="0"/>
        </w:rPr>
        <w:t>淨零轉型</w:t>
      </w:r>
      <w:proofErr w:type="gramEnd"/>
      <w:r w:rsidR="0056142A" w:rsidRPr="0056142A">
        <w:rPr>
          <w:rFonts w:ascii="標楷體" w:hAnsi="標楷體" w:hint="eastAsia"/>
          <w:b w:val="0"/>
          <w:bCs w:val="0"/>
        </w:rPr>
        <w:t>「運具電動化及無碳化」關鍵戰略行動計畫（下稱運具電動化及無碳化行動計畫）</w:t>
      </w:r>
      <w:r w:rsidRPr="008B0C1D">
        <w:rPr>
          <w:rFonts w:ascii="標楷體" w:hAnsi="標楷體" w:hint="eastAsia"/>
          <w:b w:val="0"/>
          <w:bCs w:val="0"/>
        </w:rPr>
        <w:t>載述，2030年運具電動化之普及率</w:t>
      </w:r>
      <w:r w:rsidRPr="008B0C1D">
        <w:rPr>
          <w:rFonts w:ascii="標楷體" w:hAnsi="標楷體" w:cs="Times New Roman" w:hint="eastAsia"/>
          <w:b w:val="0"/>
          <w:bCs w:val="0"/>
          <w:kern w:val="0"/>
        </w:rPr>
        <w:t>及</w:t>
      </w:r>
      <w:proofErr w:type="gramStart"/>
      <w:r w:rsidRPr="008B0C1D">
        <w:rPr>
          <w:rFonts w:ascii="標楷體" w:hAnsi="標楷體" w:cs="Times New Roman" w:hint="eastAsia"/>
          <w:b w:val="0"/>
          <w:bCs w:val="0"/>
          <w:kern w:val="0"/>
        </w:rPr>
        <w:t>市售比目標</w:t>
      </w:r>
      <w:proofErr w:type="gramEnd"/>
      <w:r w:rsidR="00CA295E" w:rsidRPr="008B0C1D">
        <w:rPr>
          <w:rFonts w:ascii="標楷體" w:hAnsi="標楷體" w:hint="eastAsia"/>
          <w:b w:val="0"/>
          <w:bCs w:val="0"/>
          <w:szCs w:val="24"/>
        </w:rPr>
        <w:t>（圖4）</w:t>
      </w:r>
      <w:r w:rsidRPr="008B0C1D">
        <w:rPr>
          <w:rFonts w:ascii="標楷體" w:hAnsi="標楷體" w:cs="Times New Roman" w:hint="eastAsia"/>
          <w:b w:val="0"/>
          <w:bCs w:val="0"/>
          <w:kern w:val="0"/>
        </w:rPr>
        <w:t>，</w:t>
      </w:r>
      <w:r w:rsidRPr="008B0C1D">
        <w:rPr>
          <w:rFonts w:ascii="標楷體" w:hAnsi="標楷體" w:hint="eastAsia"/>
          <w:b w:val="0"/>
          <w:bCs w:val="0"/>
        </w:rPr>
        <w:t>電動小客車分別為</w:t>
      </w:r>
      <w:r w:rsidRPr="008B0C1D">
        <w:rPr>
          <w:rFonts w:ascii="標楷體" w:hAnsi="標楷體" w:cs="Times New Roman"/>
          <w:b w:val="0"/>
          <w:bCs w:val="0"/>
          <w:kern w:val="0"/>
        </w:rPr>
        <w:t>7.3</w:t>
      </w:r>
      <w:r w:rsidR="0056142A" w:rsidRPr="008B0C1D">
        <w:rPr>
          <w:rFonts w:ascii="標楷體" w:hAnsi="標楷體" w:cs="Times New Roman"/>
          <w:b w:val="0"/>
          <w:bCs w:val="0"/>
          <w:kern w:val="0"/>
        </w:rPr>
        <w:t>％</w:t>
      </w:r>
      <w:r w:rsidR="0056142A" w:rsidRPr="008B0C1D">
        <w:rPr>
          <w:rFonts w:ascii="標楷體" w:hAnsi="標楷體" w:cs="Times New Roman" w:hint="eastAsia"/>
          <w:b w:val="0"/>
          <w:bCs w:val="0"/>
          <w:kern w:val="0"/>
        </w:rPr>
        <w:t>及</w:t>
      </w:r>
    </w:p>
    <w:p w14:paraId="2BB08C91" w14:textId="4EA6E8C5" w:rsidR="006C73F5" w:rsidRPr="008B0C1D" w:rsidRDefault="00EE03C0" w:rsidP="0056142A">
      <w:pPr>
        <w:pStyle w:val="aff4"/>
        <w:widowControl/>
        <w:overflowPunct w:val="0"/>
        <w:spacing w:beforeLines="0" w:afterLines="0" w:line="440" w:lineRule="exact"/>
        <w:ind w:firstLineChars="0" w:firstLine="0"/>
        <w:rPr>
          <w:rFonts w:ascii="標楷體" w:hAnsi="標楷體"/>
          <w:b w:val="0"/>
          <w:bCs w:val="0"/>
        </w:rPr>
      </w:pPr>
      <w:r w:rsidRPr="008B0C1D">
        <w:rPr>
          <w:noProof/>
        </w:rPr>
        <w:lastRenderedPageBreak/>
        <mc:AlternateContent>
          <mc:Choice Requires="wps">
            <w:drawing>
              <wp:anchor distT="45720" distB="45720" distL="114300" distR="114300" simplePos="0" relativeHeight="251794432" behindDoc="0" locked="0" layoutInCell="1" allowOverlap="1" wp14:anchorId="646D68E3" wp14:editId="2591A590">
                <wp:simplePos x="0" y="0"/>
                <wp:positionH relativeFrom="margin">
                  <wp:posOffset>-63795</wp:posOffset>
                </wp:positionH>
                <wp:positionV relativeFrom="paragraph">
                  <wp:posOffset>1289021</wp:posOffset>
                </wp:positionV>
                <wp:extent cx="6527800" cy="1353820"/>
                <wp:effectExtent l="0" t="0" r="0" b="4445"/>
                <wp:wrapThrough wrapText="bothSides">
                  <wp:wrapPolygon edited="0">
                    <wp:start x="189" y="0"/>
                    <wp:lineTo x="189" y="21276"/>
                    <wp:lineTo x="21369" y="21276"/>
                    <wp:lineTo x="21369" y="0"/>
                    <wp:lineTo x="189" y="0"/>
                  </wp:wrapPolygon>
                </wp:wrapThrough>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1353820"/>
                        </a:xfrm>
                        <a:prstGeom prst="rect">
                          <a:avLst/>
                        </a:prstGeom>
                        <a:noFill/>
                        <a:ln w="9525">
                          <a:noFill/>
                          <a:miter lim="800000"/>
                          <a:headEnd/>
                          <a:tailEnd/>
                        </a:ln>
                      </wps:spPr>
                      <wps:txbx>
                        <w:txbxContent>
                          <w:tbl>
                            <w:tblPr>
                              <w:tblW w:w="9917" w:type="dxa"/>
                              <w:jc w:val="center"/>
                              <w:tblLayout w:type="fixed"/>
                              <w:tblCellMar>
                                <w:left w:w="28" w:type="dxa"/>
                                <w:right w:w="28" w:type="dxa"/>
                              </w:tblCellMar>
                              <w:tblLook w:val="04A0" w:firstRow="1" w:lastRow="0" w:firstColumn="1" w:lastColumn="0" w:noHBand="0" w:noVBand="1"/>
                            </w:tblPr>
                            <w:tblGrid>
                              <w:gridCol w:w="1134"/>
                              <w:gridCol w:w="850"/>
                              <w:gridCol w:w="709"/>
                              <w:gridCol w:w="756"/>
                              <w:gridCol w:w="709"/>
                              <w:gridCol w:w="709"/>
                              <w:gridCol w:w="1056"/>
                              <w:gridCol w:w="928"/>
                              <w:gridCol w:w="709"/>
                              <w:gridCol w:w="785"/>
                              <w:gridCol w:w="786"/>
                              <w:gridCol w:w="786"/>
                            </w:tblGrid>
                            <w:tr w:rsidR="00624637" w:rsidRPr="00403C2F" w14:paraId="457E5CFF" w14:textId="77777777" w:rsidTr="00F4333B">
                              <w:trPr>
                                <w:trHeight w:val="20"/>
                                <w:jc w:val="center"/>
                              </w:trPr>
                              <w:tc>
                                <w:tcPr>
                                  <w:tcW w:w="9917" w:type="dxa"/>
                                  <w:gridSpan w:val="12"/>
                                  <w:shd w:val="clear" w:color="auto" w:fill="auto"/>
                                  <w:noWrap/>
                                  <w:vAlign w:val="center"/>
                                </w:tcPr>
                                <w:p w14:paraId="0ABE66E7" w14:textId="3CB20CB1" w:rsidR="00624637" w:rsidRPr="00403C2F" w:rsidRDefault="007050BD" w:rsidP="00624637">
                                  <w:pPr>
                                    <w:widowControl/>
                                    <w:spacing w:line="240" w:lineRule="exact"/>
                                    <w:jc w:val="center"/>
                                    <w:rPr>
                                      <w:rFonts w:ascii="標楷體" w:eastAsia="標楷體" w:hAnsi="標楷體" w:cs="新細明體"/>
                                      <w:color w:val="000000"/>
                                      <w:sz w:val="20"/>
                                      <w:szCs w:val="20"/>
                                    </w:rPr>
                                  </w:pPr>
                                  <w:r w:rsidRPr="007050BD">
                                    <w:rPr>
                                      <w:rFonts w:ascii="標楷體" w:eastAsia="標楷體" w:hAnsi="標楷體" w:hint="eastAsia"/>
                                      <w:b/>
                                      <w:bCs/>
                                    </w:rPr>
                                    <w:t>表4　113年度小客車與機車牌登記及新增掛牌數</w:t>
                                  </w:r>
                                </w:p>
                              </w:tc>
                            </w:tr>
                            <w:tr w:rsidR="00624637" w:rsidRPr="00403C2F" w14:paraId="0F08C7AD" w14:textId="77777777" w:rsidTr="004F28CA">
                              <w:trPr>
                                <w:trHeight w:val="20"/>
                                <w:jc w:val="center"/>
                              </w:trPr>
                              <w:tc>
                                <w:tcPr>
                                  <w:tcW w:w="9917" w:type="dxa"/>
                                  <w:gridSpan w:val="12"/>
                                  <w:tcBorders>
                                    <w:bottom w:val="single" w:sz="4" w:space="0" w:color="auto"/>
                                  </w:tcBorders>
                                  <w:shd w:val="clear" w:color="auto" w:fill="auto"/>
                                  <w:noWrap/>
                                  <w:vAlign w:val="center"/>
                                </w:tcPr>
                                <w:p w14:paraId="1BC27B81" w14:textId="77777777" w:rsidR="00624637" w:rsidRPr="009A16EC" w:rsidRDefault="00624637" w:rsidP="00624637">
                                  <w:pPr>
                                    <w:widowControl/>
                                    <w:spacing w:line="240" w:lineRule="exact"/>
                                    <w:jc w:val="right"/>
                                    <w:rPr>
                                      <w:rFonts w:ascii="標楷體" w:eastAsia="標楷體" w:hAnsi="標楷體" w:cs="新細明體"/>
                                      <w:color w:val="000000"/>
                                      <w:sz w:val="20"/>
                                      <w:szCs w:val="20"/>
                                    </w:rPr>
                                  </w:pPr>
                                  <w:r w:rsidRPr="009A16EC">
                                    <w:rPr>
                                      <w:rFonts w:ascii="標楷體" w:eastAsia="標楷體" w:hAnsi="標楷體" w:cs="新細明體" w:hint="eastAsia"/>
                                      <w:sz w:val="20"/>
                                      <w:szCs w:val="20"/>
                                    </w:rPr>
                                    <w:t>單位：輛、％</w:t>
                                  </w:r>
                                </w:p>
                              </w:tc>
                            </w:tr>
                            <w:tr w:rsidR="00624637" w:rsidRPr="00403C2F" w14:paraId="70461480" w14:textId="77777777" w:rsidTr="004F28CA">
                              <w:trPr>
                                <w:trHeight w:val="20"/>
                                <w:jc w:val="center"/>
                              </w:trPr>
                              <w:tc>
                                <w:tcPr>
                                  <w:tcW w:w="4867" w:type="dxa"/>
                                  <w:gridSpan w:val="6"/>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hideMark/>
                                </w:tcPr>
                                <w:p w14:paraId="5EE0FA15"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小客車</w:t>
                                  </w:r>
                                </w:p>
                              </w:tc>
                              <w:tc>
                                <w:tcPr>
                                  <w:tcW w:w="5050" w:type="dxa"/>
                                  <w:gridSpan w:val="6"/>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7E6E758"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機車</w:t>
                                  </w:r>
                                </w:p>
                              </w:tc>
                            </w:tr>
                            <w:tr w:rsidR="007050BD" w:rsidRPr="00403C2F" w14:paraId="53202915" w14:textId="77777777" w:rsidTr="004F28CA">
                              <w:trPr>
                                <w:trHeight w:val="20"/>
                                <w:jc w:val="center"/>
                              </w:trPr>
                              <w:tc>
                                <w:tcPr>
                                  <w:tcW w:w="2693" w:type="dxa"/>
                                  <w:gridSpan w:val="3"/>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hideMark/>
                                </w:tcPr>
                                <w:p w14:paraId="4B8D6451" w14:textId="59094E8F"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年底登記數</w:t>
                                  </w:r>
                                </w:p>
                              </w:tc>
                              <w:tc>
                                <w:tcPr>
                                  <w:tcW w:w="2174"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0A4E4DF9" w14:textId="04F36CBC"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當年度新增掛牌數</w:t>
                                  </w:r>
                                </w:p>
                              </w:tc>
                              <w:tc>
                                <w:tcPr>
                                  <w:tcW w:w="2693"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911F510" w14:textId="35306CAD"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年底登記數</w:t>
                                  </w:r>
                                </w:p>
                              </w:tc>
                              <w:tc>
                                <w:tcPr>
                                  <w:tcW w:w="2357"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0F35C13" w14:textId="4E3FC42E"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當年度新增掛牌數</w:t>
                                  </w:r>
                                </w:p>
                              </w:tc>
                            </w:tr>
                            <w:tr w:rsidR="00624637" w:rsidRPr="00403C2F" w14:paraId="392307C0" w14:textId="77777777" w:rsidTr="00F4333B">
                              <w:trPr>
                                <w:trHeight w:val="20"/>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3D4DEDA"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小客車總數</w:t>
                                  </w:r>
                                </w:p>
                              </w:tc>
                              <w:tc>
                                <w:tcPr>
                                  <w:tcW w:w="850" w:type="dxa"/>
                                  <w:tcBorders>
                                    <w:top w:val="nil"/>
                                    <w:left w:val="nil"/>
                                    <w:bottom w:val="single" w:sz="4" w:space="0" w:color="auto"/>
                                    <w:right w:val="single" w:sz="4" w:space="0" w:color="auto"/>
                                  </w:tcBorders>
                                  <w:shd w:val="clear" w:color="auto" w:fill="auto"/>
                                  <w:noWrap/>
                                  <w:vAlign w:val="center"/>
                                  <w:hideMark/>
                                </w:tcPr>
                                <w:p w14:paraId="68760AF6"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電動車</w:t>
                                  </w:r>
                                </w:p>
                              </w:tc>
                              <w:tc>
                                <w:tcPr>
                                  <w:tcW w:w="709" w:type="dxa"/>
                                  <w:tcBorders>
                                    <w:top w:val="nil"/>
                                    <w:left w:val="nil"/>
                                    <w:bottom w:val="single" w:sz="4" w:space="0" w:color="auto"/>
                                    <w:right w:val="single" w:sz="4" w:space="0" w:color="auto"/>
                                  </w:tcBorders>
                                  <w:shd w:val="clear" w:color="auto" w:fill="auto"/>
                                  <w:noWrap/>
                                  <w:vAlign w:val="center"/>
                                  <w:hideMark/>
                                </w:tcPr>
                                <w:p w14:paraId="138F814C"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c>
                                <w:tcPr>
                                  <w:tcW w:w="756" w:type="dxa"/>
                                  <w:tcBorders>
                                    <w:top w:val="nil"/>
                                    <w:left w:val="nil"/>
                                    <w:bottom w:val="single" w:sz="4" w:space="0" w:color="auto"/>
                                    <w:right w:val="single" w:sz="4" w:space="0" w:color="auto"/>
                                  </w:tcBorders>
                                  <w:shd w:val="clear" w:color="auto" w:fill="auto"/>
                                  <w:noWrap/>
                                  <w:vAlign w:val="center"/>
                                  <w:hideMark/>
                                </w:tcPr>
                                <w:p w14:paraId="035FF2BE"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小客車新增</w:t>
                                  </w:r>
                                </w:p>
                              </w:tc>
                              <w:tc>
                                <w:tcPr>
                                  <w:tcW w:w="709" w:type="dxa"/>
                                  <w:tcBorders>
                                    <w:top w:val="nil"/>
                                    <w:left w:val="nil"/>
                                    <w:bottom w:val="single" w:sz="4" w:space="0" w:color="auto"/>
                                    <w:right w:val="single" w:sz="4" w:space="0" w:color="auto"/>
                                  </w:tcBorders>
                                  <w:shd w:val="clear" w:color="auto" w:fill="auto"/>
                                  <w:noWrap/>
                                  <w:vAlign w:val="center"/>
                                  <w:hideMark/>
                                </w:tcPr>
                                <w:p w14:paraId="12F003FF"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電動車</w:t>
                                  </w:r>
                                  <w:r>
                                    <w:rPr>
                                      <w:rFonts w:ascii="標楷體" w:eastAsia="標楷體" w:hAnsi="標楷體" w:cs="新細明體" w:hint="eastAsia"/>
                                      <w:color w:val="000000"/>
                                      <w:sz w:val="20"/>
                                      <w:szCs w:val="20"/>
                                    </w:rPr>
                                    <w:t>新增</w:t>
                                  </w:r>
                                </w:p>
                              </w:tc>
                              <w:tc>
                                <w:tcPr>
                                  <w:tcW w:w="709" w:type="dxa"/>
                                  <w:tcBorders>
                                    <w:top w:val="nil"/>
                                    <w:left w:val="nil"/>
                                    <w:bottom w:val="single" w:sz="4" w:space="0" w:color="auto"/>
                                    <w:right w:val="single" w:sz="4" w:space="0" w:color="auto"/>
                                  </w:tcBorders>
                                  <w:shd w:val="clear" w:color="auto" w:fill="auto"/>
                                  <w:noWrap/>
                                  <w:vAlign w:val="center"/>
                                  <w:hideMark/>
                                </w:tcPr>
                                <w:p w14:paraId="1CD5FE1E"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c>
                                <w:tcPr>
                                  <w:tcW w:w="1056" w:type="dxa"/>
                                  <w:tcBorders>
                                    <w:top w:val="nil"/>
                                    <w:left w:val="nil"/>
                                    <w:bottom w:val="single" w:sz="4" w:space="0" w:color="auto"/>
                                    <w:right w:val="single" w:sz="4" w:space="0" w:color="auto"/>
                                  </w:tcBorders>
                                  <w:shd w:val="clear" w:color="auto" w:fill="auto"/>
                                  <w:noWrap/>
                                  <w:vAlign w:val="center"/>
                                  <w:hideMark/>
                                </w:tcPr>
                                <w:p w14:paraId="58828C61"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機車總數</w:t>
                                  </w:r>
                                </w:p>
                              </w:tc>
                              <w:tc>
                                <w:tcPr>
                                  <w:tcW w:w="928" w:type="dxa"/>
                                  <w:tcBorders>
                                    <w:top w:val="nil"/>
                                    <w:left w:val="nil"/>
                                    <w:bottom w:val="single" w:sz="4" w:space="0" w:color="auto"/>
                                    <w:right w:val="single" w:sz="4" w:space="0" w:color="auto"/>
                                  </w:tcBorders>
                                  <w:shd w:val="clear" w:color="auto" w:fill="auto"/>
                                  <w:noWrap/>
                                  <w:vAlign w:val="center"/>
                                  <w:hideMark/>
                                </w:tcPr>
                                <w:p w14:paraId="23504A05"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w:t>
                                  </w:r>
                                  <w:r>
                                    <w:rPr>
                                      <w:rFonts w:ascii="標楷體" w:eastAsia="標楷體" w:hAnsi="標楷體" w:cs="新細明體" w:hint="eastAsia"/>
                                      <w:color w:val="000000"/>
                                      <w:sz w:val="20"/>
                                      <w:szCs w:val="20"/>
                                    </w:rPr>
                                    <w:t>機</w:t>
                                  </w:r>
                                  <w:r w:rsidRPr="00403C2F">
                                    <w:rPr>
                                      <w:rFonts w:ascii="標楷體" w:eastAsia="標楷體" w:hAnsi="標楷體" w:cs="新細明體" w:hint="eastAsia"/>
                                      <w:color w:val="000000"/>
                                      <w:sz w:val="20"/>
                                      <w:szCs w:val="20"/>
                                    </w:rPr>
                                    <w:t>車</w:t>
                                  </w:r>
                                </w:p>
                              </w:tc>
                              <w:tc>
                                <w:tcPr>
                                  <w:tcW w:w="709" w:type="dxa"/>
                                  <w:tcBorders>
                                    <w:top w:val="nil"/>
                                    <w:left w:val="nil"/>
                                    <w:bottom w:val="single" w:sz="4" w:space="0" w:color="auto"/>
                                    <w:right w:val="single" w:sz="4" w:space="0" w:color="auto"/>
                                  </w:tcBorders>
                                  <w:shd w:val="clear" w:color="auto" w:fill="auto"/>
                                  <w:noWrap/>
                                  <w:vAlign w:val="center"/>
                                  <w:hideMark/>
                                </w:tcPr>
                                <w:p w14:paraId="5A34610E"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c>
                                <w:tcPr>
                                  <w:tcW w:w="785" w:type="dxa"/>
                                  <w:tcBorders>
                                    <w:top w:val="nil"/>
                                    <w:left w:val="nil"/>
                                    <w:bottom w:val="single" w:sz="4" w:space="0" w:color="auto"/>
                                    <w:right w:val="single" w:sz="4" w:space="0" w:color="auto"/>
                                  </w:tcBorders>
                                  <w:shd w:val="clear" w:color="auto" w:fill="auto"/>
                                  <w:noWrap/>
                                  <w:vAlign w:val="center"/>
                                  <w:hideMark/>
                                </w:tcPr>
                                <w:p w14:paraId="267C3B9E" w14:textId="77777777" w:rsidR="00624637" w:rsidRDefault="00624637" w:rsidP="00624637">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機車</w:t>
                                  </w:r>
                                </w:p>
                                <w:p w14:paraId="0707D499"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新增</w:t>
                                  </w:r>
                                </w:p>
                              </w:tc>
                              <w:tc>
                                <w:tcPr>
                                  <w:tcW w:w="786" w:type="dxa"/>
                                  <w:tcBorders>
                                    <w:top w:val="nil"/>
                                    <w:left w:val="nil"/>
                                    <w:bottom w:val="single" w:sz="4" w:space="0" w:color="auto"/>
                                    <w:right w:val="single" w:sz="4" w:space="0" w:color="auto"/>
                                  </w:tcBorders>
                                  <w:shd w:val="clear" w:color="auto" w:fill="auto"/>
                                  <w:noWrap/>
                                  <w:vAlign w:val="center"/>
                                  <w:hideMark/>
                                </w:tcPr>
                                <w:p w14:paraId="5273ADE6"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w:t>
                                  </w:r>
                                  <w:r>
                                    <w:rPr>
                                      <w:rFonts w:ascii="標楷體" w:eastAsia="標楷體" w:hAnsi="標楷體" w:cs="新細明體" w:hint="eastAsia"/>
                                      <w:color w:val="000000"/>
                                      <w:sz w:val="20"/>
                                      <w:szCs w:val="20"/>
                                    </w:rPr>
                                    <w:t>機</w:t>
                                  </w:r>
                                  <w:r w:rsidRPr="00403C2F">
                                    <w:rPr>
                                      <w:rFonts w:ascii="標楷體" w:eastAsia="標楷體" w:hAnsi="標楷體" w:cs="新細明體" w:hint="eastAsia"/>
                                      <w:color w:val="000000"/>
                                      <w:sz w:val="20"/>
                                      <w:szCs w:val="20"/>
                                    </w:rPr>
                                    <w:t>車</w:t>
                                  </w:r>
                                  <w:r>
                                    <w:rPr>
                                      <w:rFonts w:ascii="標楷體" w:eastAsia="標楷體" w:hAnsi="標楷體" w:cs="新細明體" w:hint="eastAsia"/>
                                      <w:color w:val="000000"/>
                                      <w:sz w:val="20"/>
                                      <w:szCs w:val="20"/>
                                    </w:rPr>
                                    <w:t>新增</w:t>
                                  </w:r>
                                </w:p>
                              </w:tc>
                              <w:tc>
                                <w:tcPr>
                                  <w:tcW w:w="786" w:type="dxa"/>
                                  <w:tcBorders>
                                    <w:top w:val="nil"/>
                                    <w:left w:val="nil"/>
                                    <w:bottom w:val="single" w:sz="4" w:space="0" w:color="auto"/>
                                    <w:right w:val="single" w:sz="4" w:space="0" w:color="auto"/>
                                  </w:tcBorders>
                                  <w:shd w:val="clear" w:color="auto" w:fill="auto"/>
                                  <w:noWrap/>
                                  <w:vAlign w:val="center"/>
                                  <w:hideMark/>
                                </w:tcPr>
                                <w:p w14:paraId="3AE332DC"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r>
                            <w:tr w:rsidR="00624637" w:rsidRPr="00403C2F" w14:paraId="2B54F88F" w14:textId="77777777" w:rsidTr="00F4333B">
                              <w:trPr>
                                <w:trHeight w:val="20"/>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FED24D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7,401,916 </w:t>
                                  </w:r>
                                </w:p>
                              </w:tc>
                              <w:tc>
                                <w:tcPr>
                                  <w:tcW w:w="850" w:type="dxa"/>
                                  <w:tcBorders>
                                    <w:top w:val="nil"/>
                                    <w:left w:val="nil"/>
                                    <w:bottom w:val="single" w:sz="4" w:space="0" w:color="auto"/>
                                    <w:right w:val="single" w:sz="4" w:space="0" w:color="auto"/>
                                  </w:tcBorders>
                                  <w:shd w:val="clear" w:color="auto" w:fill="auto"/>
                                  <w:noWrap/>
                                  <w:vAlign w:val="center"/>
                                  <w:hideMark/>
                                </w:tcPr>
                                <w:p w14:paraId="17AA5E7D"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98,108 </w:t>
                                  </w:r>
                                </w:p>
                              </w:tc>
                              <w:tc>
                                <w:tcPr>
                                  <w:tcW w:w="709" w:type="dxa"/>
                                  <w:tcBorders>
                                    <w:top w:val="nil"/>
                                    <w:left w:val="nil"/>
                                    <w:bottom w:val="single" w:sz="4" w:space="0" w:color="auto"/>
                                    <w:right w:val="single" w:sz="4" w:space="0" w:color="auto"/>
                                  </w:tcBorders>
                                  <w:shd w:val="clear" w:color="auto" w:fill="auto"/>
                                  <w:noWrap/>
                                  <w:vAlign w:val="center"/>
                                  <w:hideMark/>
                                </w:tcPr>
                                <w:p w14:paraId="7DF79ED9"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1.33</w:t>
                                  </w:r>
                                </w:p>
                              </w:tc>
                              <w:tc>
                                <w:tcPr>
                                  <w:tcW w:w="756" w:type="dxa"/>
                                  <w:tcBorders>
                                    <w:top w:val="nil"/>
                                    <w:left w:val="nil"/>
                                    <w:bottom w:val="single" w:sz="4" w:space="0" w:color="auto"/>
                                    <w:right w:val="single" w:sz="4" w:space="0" w:color="auto"/>
                                  </w:tcBorders>
                                  <w:shd w:val="clear" w:color="auto" w:fill="auto"/>
                                  <w:noWrap/>
                                  <w:vAlign w:val="center"/>
                                  <w:hideMark/>
                                </w:tcPr>
                                <w:p w14:paraId="1F95E8F0"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403,702 </w:t>
                                  </w:r>
                                </w:p>
                              </w:tc>
                              <w:tc>
                                <w:tcPr>
                                  <w:tcW w:w="709" w:type="dxa"/>
                                  <w:tcBorders>
                                    <w:top w:val="nil"/>
                                    <w:left w:val="nil"/>
                                    <w:bottom w:val="single" w:sz="4" w:space="0" w:color="auto"/>
                                    <w:right w:val="single" w:sz="4" w:space="0" w:color="auto"/>
                                  </w:tcBorders>
                                  <w:shd w:val="clear" w:color="auto" w:fill="auto"/>
                                  <w:noWrap/>
                                  <w:vAlign w:val="center"/>
                                  <w:hideMark/>
                                </w:tcPr>
                                <w:p w14:paraId="55160DA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37,629 </w:t>
                                  </w:r>
                                </w:p>
                              </w:tc>
                              <w:tc>
                                <w:tcPr>
                                  <w:tcW w:w="709" w:type="dxa"/>
                                  <w:tcBorders>
                                    <w:top w:val="nil"/>
                                    <w:left w:val="nil"/>
                                    <w:bottom w:val="single" w:sz="4" w:space="0" w:color="auto"/>
                                    <w:right w:val="single" w:sz="4" w:space="0" w:color="auto"/>
                                  </w:tcBorders>
                                  <w:shd w:val="clear" w:color="auto" w:fill="auto"/>
                                  <w:noWrap/>
                                  <w:vAlign w:val="center"/>
                                  <w:hideMark/>
                                </w:tcPr>
                                <w:p w14:paraId="4A1606DF"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9.32</w:t>
                                  </w:r>
                                </w:p>
                              </w:tc>
                              <w:tc>
                                <w:tcPr>
                                  <w:tcW w:w="1056" w:type="dxa"/>
                                  <w:tcBorders>
                                    <w:top w:val="nil"/>
                                    <w:left w:val="nil"/>
                                    <w:bottom w:val="single" w:sz="4" w:space="0" w:color="auto"/>
                                    <w:right w:val="single" w:sz="4" w:space="0" w:color="auto"/>
                                  </w:tcBorders>
                                  <w:shd w:val="clear" w:color="auto" w:fill="auto"/>
                                  <w:noWrap/>
                                  <w:vAlign w:val="center"/>
                                  <w:hideMark/>
                                </w:tcPr>
                                <w:p w14:paraId="4A127EFD"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14,386,694 </w:t>
                                  </w:r>
                                </w:p>
                              </w:tc>
                              <w:tc>
                                <w:tcPr>
                                  <w:tcW w:w="928" w:type="dxa"/>
                                  <w:tcBorders>
                                    <w:top w:val="nil"/>
                                    <w:left w:val="nil"/>
                                    <w:bottom w:val="single" w:sz="4" w:space="0" w:color="auto"/>
                                    <w:right w:val="single" w:sz="4" w:space="0" w:color="auto"/>
                                  </w:tcBorders>
                                  <w:shd w:val="clear" w:color="auto" w:fill="auto"/>
                                  <w:noWrap/>
                                  <w:vAlign w:val="center"/>
                                  <w:hideMark/>
                                </w:tcPr>
                                <w:p w14:paraId="429E91EB"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774,606 </w:t>
                                  </w:r>
                                </w:p>
                              </w:tc>
                              <w:tc>
                                <w:tcPr>
                                  <w:tcW w:w="709" w:type="dxa"/>
                                  <w:tcBorders>
                                    <w:top w:val="nil"/>
                                    <w:left w:val="nil"/>
                                    <w:bottom w:val="single" w:sz="4" w:space="0" w:color="auto"/>
                                    <w:right w:val="single" w:sz="4" w:space="0" w:color="auto"/>
                                  </w:tcBorders>
                                  <w:shd w:val="clear" w:color="auto" w:fill="auto"/>
                                  <w:noWrap/>
                                  <w:vAlign w:val="center"/>
                                  <w:hideMark/>
                                </w:tcPr>
                                <w:p w14:paraId="5850AE5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5.38</w:t>
                                  </w:r>
                                </w:p>
                              </w:tc>
                              <w:tc>
                                <w:tcPr>
                                  <w:tcW w:w="785" w:type="dxa"/>
                                  <w:tcBorders>
                                    <w:top w:val="nil"/>
                                    <w:left w:val="nil"/>
                                    <w:bottom w:val="single" w:sz="4" w:space="0" w:color="auto"/>
                                    <w:right w:val="single" w:sz="4" w:space="0" w:color="auto"/>
                                  </w:tcBorders>
                                  <w:shd w:val="clear" w:color="auto" w:fill="auto"/>
                                  <w:noWrap/>
                                  <w:vAlign w:val="center"/>
                                  <w:hideMark/>
                                </w:tcPr>
                                <w:p w14:paraId="2A3C8AB5"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732,703 </w:t>
                                  </w:r>
                                </w:p>
                              </w:tc>
                              <w:tc>
                                <w:tcPr>
                                  <w:tcW w:w="786" w:type="dxa"/>
                                  <w:tcBorders>
                                    <w:top w:val="nil"/>
                                    <w:left w:val="nil"/>
                                    <w:bottom w:val="single" w:sz="4" w:space="0" w:color="auto"/>
                                    <w:right w:val="single" w:sz="4" w:space="0" w:color="auto"/>
                                  </w:tcBorders>
                                  <w:shd w:val="clear" w:color="auto" w:fill="auto"/>
                                  <w:noWrap/>
                                  <w:vAlign w:val="center"/>
                                  <w:hideMark/>
                                </w:tcPr>
                                <w:p w14:paraId="6FA2127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78,921 </w:t>
                                  </w:r>
                                </w:p>
                              </w:tc>
                              <w:tc>
                                <w:tcPr>
                                  <w:tcW w:w="786" w:type="dxa"/>
                                  <w:tcBorders>
                                    <w:top w:val="nil"/>
                                    <w:left w:val="nil"/>
                                    <w:bottom w:val="single" w:sz="4" w:space="0" w:color="auto"/>
                                    <w:right w:val="single" w:sz="4" w:space="0" w:color="auto"/>
                                  </w:tcBorders>
                                  <w:shd w:val="clear" w:color="auto" w:fill="auto"/>
                                  <w:noWrap/>
                                  <w:vAlign w:val="center"/>
                                  <w:hideMark/>
                                </w:tcPr>
                                <w:p w14:paraId="37AAB7AB"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10.77</w:t>
                                  </w:r>
                                </w:p>
                              </w:tc>
                            </w:tr>
                            <w:tr w:rsidR="00624637" w:rsidRPr="00403C2F" w14:paraId="53205AC6" w14:textId="77777777" w:rsidTr="00F4333B">
                              <w:trPr>
                                <w:trHeight w:val="20"/>
                                <w:jc w:val="center"/>
                              </w:trPr>
                              <w:tc>
                                <w:tcPr>
                                  <w:tcW w:w="9917" w:type="dxa"/>
                                  <w:gridSpan w:val="12"/>
                                  <w:tcBorders>
                                    <w:top w:val="single" w:sz="4" w:space="0" w:color="auto"/>
                                  </w:tcBorders>
                                  <w:shd w:val="clear" w:color="auto" w:fill="auto"/>
                                  <w:noWrap/>
                                </w:tcPr>
                                <w:p w14:paraId="75D04CD4" w14:textId="77777777" w:rsidR="00624637" w:rsidRPr="00403C2F" w:rsidRDefault="00624637" w:rsidP="00624637">
                                  <w:pPr>
                                    <w:widowControl/>
                                    <w:spacing w:line="240" w:lineRule="exact"/>
                                    <w:jc w:val="both"/>
                                    <w:rPr>
                                      <w:rFonts w:ascii="標楷體" w:eastAsia="標楷體" w:hAnsi="標楷體" w:cs="新細明體"/>
                                      <w:color w:val="000000"/>
                                      <w:sz w:val="20"/>
                                      <w:szCs w:val="20"/>
                                    </w:rPr>
                                  </w:pPr>
                                  <w:r>
                                    <w:rPr>
                                      <w:rFonts w:ascii="標楷體" w:eastAsia="標楷體" w:hAnsi="標楷體" w:hint="eastAsia"/>
                                      <w:sz w:val="18"/>
                                      <w:szCs w:val="18"/>
                                    </w:rPr>
                                    <w:t>資料來源：整理自</w:t>
                                  </w:r>
                                  <w:r w:rsidRPr="0083673F">
                                    <w:rPr>
                                      <w:rFonts w:ascii="標楷體" w:eastAsia="標楷體" w:hAnsi="標楷體" w:hint="eastAsia"/>
                                      <w:sz w:val="18"/>
                                      <w:szCs w:val="18"/>
                                    </w:rPr>
                                    <w:t>交通部統計查詢網及</w:t>
                                  </w:r>
                                  <w:r>
                                    <w:rPr>
                                      <w:rFonts w:ascii="標楷體" w:eastAsia="標楷體" w:hAnsi="標楷體" w:hint="eastAsia"/>
                                      <w:sz w:val="18"/>
                                      <w:szCs w:val="18"/>
                                    </w:rPr>
                                    <w:t>交通部</w:t>
                                  </w:r>
                                  <w:r w:rsidRPr="0083673F">
                                    <w:rPr>
                                      <w:rFonts w:ascii="標楷體" w:eastAsia="標楷體" w:hAnsi="標楷體" w:hint="eastAsia"/>
                                      <w:sz w:val="18"/>
                                      <w:szCs w:val="18"/>
                                    </w:rPr>
                                    <w:t>公路局提供資料</w:t>
                                  </w:r>
                                  <w:r>
                                    <w:rPr>
                                      <w:rFonts w:ascii="標楷體" w:eastAsia="標楷體" w:hAnsi="標楷體" w:hint="eastAsia"/>
                                      <w:sz w:val="18"/>
                                      <w:szCs w:val="18"/>
                                    </w:rPr>
                                    <w:t>。</w:t>
                                  </w:r>
                                </w:p>
                              </w:tc>
                            </w:tr>
                          </w:tbl>
                          <w:p w14:paraId="68D179D6" w14:textId="77777777" w:rsidR="00EE03C0" w:rsidRPr="00624637" w:rsidRDefault="00EE03C0" w:rsidP="00EE03C0">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6D68E3" id="文字方塊 8" o:spid="_x0000_s1036" type="#_x0000_t202" style="position:absolute;left:0;text-align:left;margin-left:-5pt;margin-top:101.5pt;width:514pt;height:106.6pt;z-index:25179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" filled="f" stroked="f">
                <v:textbox>
                  <w:txbxContent>
                    <w:tbl>
                      <w:tblPr>
                        <w:tblW w:w="9917" w:type="dxa"/>
                        <w:jc w:val="center"/>
                        <w:tblLayout w:type="fixed"/>
                        <w:tblCellMar>
                          <w:left w:w="28" w:type="dxa"/>
                          <w:right w:w="28" w:type="dxa"/>
                        </w:tblCellMar>
                        <w:tblLook w:val="04A0" w:firstRow="1" w:lastRow="0" w:firstColumn="1" w:lastColumn="0" w:noHBand="0" w:noVBand="1"/>
                      </w:tblPr>
                      <w:tblGrid>
                        <w:gridCol w:w="1134"/>
                        <w:gridCol w:w="850"/>
                        <w:gridCol w:w="709"/>
                        <w:gridCol w:w="756"/>
                        <w:gridCol w:w="709"/>
                        <w:gridCol w:w="709"/>
                        <w:gridCol w:w="1056"/>
                        <w:gridCol w:w="928"/>
                        <w:gridCol w:w="709"/>
                        <w:gridCol w:w="785"/>
                        <w:gridCol w:w="786"/>
                        <w:gridCol w:w="786"/>
                      </w:tblGrid>
                      <w:tr w:rsidR="00624637" w:rsidRPr="00403C2F" w14:paraId="457E5CFF" w14:textId="77777777" w:rsidTr="00F4333B">
                        <w:trPr>
                          <w:trHeight w:val="20"/>
                          <w:jc w:val="center"/>
                        </w:trPr>
                        <w:tc>
                          <w:tcPr>
                            <w:tcW w:w="9917" w:type="dxa"/>
                            <w:gridSpan w:val="12"/>
                            <w:shd w:val="clear" w:color="auto" w:fill="auto"/>
                            <w:noWrap/>
                            <w:vAlign w:val="center"/>
                          </w:tcPr>
                          <w:p w14:paraId="0ABE66E7" w14:textId="3CB20CB1" w:rsidR="00624637" w:rsidRPr="00403C2F" w:rsidRDefault="007050BD" w:rsidP="00624637">
                            <w:pPr>
                              <w:widowControl/>
                              <w:spacing w:line="240" w:lineRule="exact"/>
                              <w:jc w:val="center"/>
                              <w:rPr>
                                <w:rFonts w:ascii="標楷體" w:eastAsia="標楷體" w:hAnsi="標楷體" w:cs="新細明體"/>
                                <w:color w:val="000000"/>
                                <w:sz w:val="20"/>
                                <w:szCs w:val="20"/>
                              </w:rPr>
                            </w:pPr>
                            <w:r w:rsidRPr="007050BD">
                              <w:rPr>
                                <w:rFonts w:ascii="標楷體" w:eastAsia="標楷體" w:hAnsi="標楷體" w:hint="eastAsia"/>
                                <w:b/>
                                <w:bCs/>
                              </w:rPr>
                              <w:t>表4　113年度小客車與機車牌登記及新增掛牌數</w:t>
                            </w:r>
                          </w:p>
                        </w:tc>
                      </w:tr>
                      <w:tr w:rsidR="00624637" w:rsidRPr="00403C2F" w14:paraId="0F08C7AD" w14:textId="77777777" w:rsidTr="004F28CA">
                        <w:trPr>
                          <w:trHeight w:val="20"/>
                          <w:jc w:val="center"/>
                        </w:trPr>
                        <w:tc>
                          <w:tcPr>
                            <w:tcW w:w="9917" w:type="dxa"/>
                            <w:gridSpan w:val="12"/>
                            <w:tcBorders>
                              <w:bottom w:val="single" w:sz="4" w:space="0" w:color="auto"/>
                            </w:tcBorders>
                            <w:shd w:val="clear" w:color="auto" w:fill="auto"/>
                            <w:noWrap/>
                            <w:vAlign w:val="center"/>
                          </w:tcPr>
                          <w:p w14:paraId="1BC27B81" w14:textId="77777777" w:rsidR="00624637" w:rsidRPr="009A16EC" w:rsidRDefault="00624637" w:rsidP="00624637">
                            <w:pPr>
                              <w:widowControl/>
                              <w:spacing w:line="240" w:lineRule="exact"/>
                              <w:jc w:val="right"/>
                              <w:rPr>
                                <w:rFonts w:ascii="標楷體" w:eastAsia="標楷體" w:hAnsi="標楷體" w:cs="新細明體"/>
                                <w:color w:val="000000"/>
                                <w:sz w:val="20"/>
                                <w:szCs w:val="20"/>
                              </w:rPr>
                            </w:pPr>
                            <w:r w:rsidRPr="009A16EC">
                              <w:rPr>
                                <w:rFonts w:ascii="標楷體" w:eastAsia="標楷體" w:hAnsi="標楷體" w:cs="新細明體" w:hint="eastAsia"/>
                                <w:sz w:val="20"/>
                                <w:szCs w:val="20"/>
                              </w:rPr>
                              <w:t>單位：輛、％</w:t>
                            </w:r>
                          </w:p>
                        </w:tc>
                      </w:tr>
                      <w:tr w:rsidR="00624637" w:rsidRPr="00403C2F" w14:paraId="70461480" w14:textId="77777777" w:rsidTr="004F28CA">
                        <w:trPr>
                          <w:trHeight w:val="20"/>
                          <w:jc w:val="center"/>
                        </w:trPr>
                        <w:tc>
                          <w:tcPr>
                            <w:tcW w:w="4867" w:type="dxa"/>
                            <w:gridSpan w:val="6"/>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hideMark/>
                          </w:tcPr>
                          <w:p w14:paraId="5EE0FA15"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小客車</w:t>
                            </w:r>
                          </w:p>
                        </w:tc>
                        <w:tc>
                          <w:tcPr>
                            <w:tcW w:w="5050" w:type="dxa"/>
                            <w:gridSpan w:val="6"/>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7E6E758"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機車</w:t>
                            </w:r>
                          </w:p>
                        </w:tc>
                      </w:tr>
                      <w:tr w:rsidR="007050BD" w:rsidRPr="00403C2F" w14:paraId="53202915" w14:textId="77777777" w:rsidTr="004F28CA">
                        <w:trPr>
                          <w:trHeight w:val="20"/>
                          <w:jc w:val="center"/>
                        </w:trPr>
                        <w:tc>
                          <w:tcPr>
                            <w:tcW w:w="2693" w:type="dxa"/>
                            <w:gridSpan w:val="3"/>
                            <w:tcBorders>
                              <w:top w:val="single" w:sz="4" w:space="0" w:color="auto"/>
                              <w:left w:val="single" w:sz="4" w:space="0" w:color="auto"/>
                              <w:bottom w:val="single" w:sz="4" w:space="0" w:color="auto"/>
                              <w:right w:val="single" w:sz="4" w:space="0" w:color="000000"/>
                            </w:tcBorders>
                            <w:shd w:val="clear" w:color="auto" w:fill="E2EFD9" w:themeFill="accent6" w:themeFillTint="33"/>
                            <w:noWrap/>
                            <w:vAlign w:val="center"/>
                            <w:hideMark/>
                          </w:tcPr>
                          <w:p w14:paraId="4B8D6451" w14:textId="59094E8F"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年底登記數</w:t>
                            </w:r>
                          </w:p>
                        </w:tc>
                        <w:tc>
                          <w:tcPr>
                            <w:tcW w:w="2174"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0A4E4DF9" w14:textId="04F36CBC"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當年度新增掛牌數</w:t>
                            </w:r>
                          </w:p>
                        </w:tc>
                        <w:tc>
                          <w:tcPr>
                            <w:tcW w:w="2693"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911F510" w14:textId="35306CAD"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年底登記數</w:t>
                            </w:r>
                          </w:p>
                        </w:tc>
                        <w:tc>
                          <w:tcPr>
                            <w:tcW w:w="2357"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0F35C13" w14:textId="4E3FC42E" w:rsidR="007050BD" w:rsidRPr="007050BD" w:rsidRDefault="007050BD" w:rsidP="007050BD">
                            <w:pPr>
                              <w:widowControl/>
                              <w:spacing w:line="240" w:lineRule="exact"/>
                              <w:jc w:val="center"/>
                              <w:rPr>
                                <w:rFonts w:ascii="標楷體" w:eastAsia="標楷體" w:hAnsi="標楷體" w:cs="新細明體"/>
                                <w:sz w:val="20"/>
                                <w:szCs w:val="20"/>
                              </w:rPr>
                            </w:pPr>
                            <w:r w:rsidRPr="007050BD">
                              <w:rPr>
                                <w:rFonts w:ascii="標楷體" w:eastAsia="標楷體" w:hAnsi="標楷體" w:cs="新細明體" w:hint="eastAsia"/>
                                <w:sz w:val="20"/>
                                <w:szCs w:val="20"/>
                              </w:rPr>
                              <w:t>當年度新增掛牌數</w:t>
                            </w:r>
                          </w:p>
                        </w:tc>
                      </w:tr>
                      <w:tr w:rsidR="00624637" w:rsidRPr="00403C2F" w14:paraId="392307C0" w14:textId="77777777" w:rsidTr="00F4333B">
                        <w:trPr>
                          <w:trHeight w:val="20"/>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3D4DEDA"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小客車總數</w:t>
                            </w:r>
                          </w:p>
                        </w:tc>
                        <w:tc>
                          <w:tcPr>
                            <w:tcW w:w="850" w:type="dxa"/>
                            <w:tcBorders>
                              <w:top w:val="nil"/>
                              <w:left w:val="nil"/>
                              <w:bottom w:val="single" w:sz="4" w:space="0" w:color="auto"/>
                              <w:right w:val="single" w:sz="4" w:space="0" w:color="auto"/>
                            </w:tcBorders>
                            <w:shd w:val="clear" w:color="auto" w:fill="auto"/>
                            <w:noWrap/>
                            <w:vAlign w:val="center"/>
                            <w:hideMark/>
                          </w:tcPr>
                          <w:p w14:paraId="68760AF6"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電動車</w:t>
                            </w:r>
                          </w:p>
                        </w:tc>
                        <w:tc>
                          <w:tcPr>
                            <w:tcW w:w="709" w:type="dxa"/>
                            <w:tcBorders>
                              <w:top w:val="nil"/>
                              <w:left w:val="nil"/>
                              <w:bottom w:val="single" w:sz="4" w:space="0" w:color="auto"/>
                              <w:right w:val="single" w:sz="4" w:space="0" w:color="auto"/>
                            </w:tcBorders>
                            <w:shd w:val="clear" w:color="auto" w:fill="auto"/>
                            <w:noWrap/>
                            <w:vAlign w:val="center"/>
                            <w:hideMark/>
                          </w:tcPr>
                          <w:p w14:paraId="138F814C"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c>
                          <w:tcPr>
                            <w:tcW w:w="756" w:type="dxa"/>
                            <w:tcBorders>
                              <w:top w:val="nil"/>
                              <w:left w:val="nil"/>
                              <w:bottom w:val="single" w:sz="4" w:space="0" w:color="auto"/>
                              <w:right w:val="single" w:sz="4" w:space="0" w:color="auto"/>
                            </w:tcBorders>
                            <w:shd w:val="clear" w:color="auto" w:fill="auto"/>
                            <w:noWrap/>
                            <w:vAlign w:val="center"/>
                            <w:hideMark/>
                          </w:tcPr>
                          <w:p w14:paraId="035FF2BE"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小客車新增</w:t>
                            </w:r>
                          </w:p>
                        </w:tc>
                        <w:tc>
                          <w:tcPr>
                            <w:tcW w:w="709" w:type="dxa"/>
                            <w:tcBorders>
                              <w:top w:val="nil"/>
                              <w:left w:val="nil"/>
                              <w:bottom w:val="single" w:sz="4" w:space="0" w:color="auto"/>
                              <w:right w:val="single" w:sz="4" w:space="0" w:color="auto"/>
                            </w:tcBorders>
                            <w:shd w:val="clear" w:color="auto" w:fill="auto"/>
                            <w:noWrap/>
                            <w:vAlign w:val="center"/>
                            <w:hideMark/>
                          </w:tcPr>
                          <w:p w14:paraId="12F003FF"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電動車</w:t>
                            </w:r>
                            <w:r>
                              <w:rPr>
                                <w:rFonts w:ascii="標楷體" w:eastAsia="標楷體" w:hAnsi="標楷體" w:cs="新細明體" w:hint="eastAsia"/>
                                <w:color w:val="000000"/>
                                <w:sz w:val="20"/>
                                <w:szCs w:val="20"/>
                              </w:rPr>
                              <w:t>新增</w:t>
                            </w:r>
                          </w:p>
                        </w:tc>
                        <w:tc>
                          <w:tcPr>
                            <w:tcW w:w="709" w:type="dxa"/>
                            <w:tcBorders>
                              <w:top w:val="nil"/>
                              <w:left w:val="nil"/>
                              <w:bottom w:val="single" w:sz="4" w:space="0" w:color="auto"/>
                              <w:right w:val="single" w:sz="4" w:space="0" w:color="auto"/>
                            </w:tcBorders>
                            <w:shd w:val="clear" w:color="auto" w:fill="auto"/>
                            <w:noWrap/>
                            <w:vAlign w:val="center"/>
                            <w:hideMark/>
                          </w:tcPr>
                          <w:p w14:paraId="1CD5FE1E"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c>
                          <w:tcPr>
                            <w:tcW w:w="1056" w:type="dxa"/>
                            <w:tcBorders>
                              <w:top w:val="nil"/>
                              <w:left w:val="nil"/>
                              <w:bottom w:val="single" w:sz="4" w:space="0" w:color="auto"/>
                              <w:right w:val="single" w:sz="4" w:space="0" w:color="auto"/>
                            </w:tcBorders>
                            <w:shd w:val="clear" w:color="auto" w:fill="auto"/>
                            <w:noWrap/>
                            <w:vAlign w:val="center"/>
                            <w:hideMark/>
                          </w:tcPr>
                          <w:p w14:paraId="58828C61"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機車總數</w:t>
                            </w:r>
                          </w:p>
                        </w:tc>
                        <w:tc>
                          <w:tcPr>
                            <w:tcW w:w="928" w:type="dxa"/>
                            <w:tcBorders>
                              <w:top w:val="nil"/>
                              <w:left w:val="nil"/>
                              <w:bottom w:val="single" w:sz="4" w:space="0" w:color="auto"/>
                              <w:right w:val="single" w:sz="4" w:space="0" w:color="auto"/>
                            </w:tcBorders>
                            <w:shd w:val="clear" w:color="auto" w:fill="auto"/>
                            <w:noWrap/>
                            <w:vAlign w:val="center"/>
                            <w:hideMark/>
                          </w:tcPr>
                          <w:p w14:paraId="23504A05"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w:t>
                            </w:r>
                            <w:r>
                              <w:rPr>
                                <w:rFonts w:ascii="標楷體" w:eastAsia="標楷體" w:hAnsi="標楷體" w:cs="新細明體" w:hint="eastAsia"/>
                                <w:color w:val="000000"/>
                                <w:sz w:val="20"/>
                                <w:szCs w:val="20"/>
                              </w:rPr>
                              <w:t>機</w:t>
                            </w:r>
                            <w:r w:rsidRPr="00403C2F">
                              <w:rPr>
                                <w:rFonts w:ascii="標楷體" w:eastAsia="標楷體" w:hAnsi="標楷體" w:cs="新細明體" w:hint="eastAsia"/>
                                <w:color w:val="000000"/>
                                <w:sz w:val="20"/>
                                <w:szCs w:val="20"/>
                              </w:rPr>
                              <w:t>車</w:t>
                            </w:r>
                          </w:p>
                        </w:tc>
                        <w:tc>
                          <w:tcPr>
                            <w:tcW w:w="709" w:type="dxa"/>
                            <w:tcBorders>
                              <w:top w:val="nil"/>
                              <w:left w:val="nil"/>
                              <w:bottom w:val="single" w:sz="4" w:space="0" w:color="auto"/>
                              <w:right w:val="single" w:sz="4" w:space="0" w:color="auto"/>
                            </w:tcBorders>
                            <w:shd w:val="clear" w:color="auto" w:fill="auto"/>
                            <w:noWrap/>
                            <w:vAlign w:val="center"/>
                            <w:hideMark/>
                          </w:tcPr>
                          <w:p w14:paraId="5A34610E"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c>
                          <w:tcPr>
                            <w:tcW w:w="785" w:type="dxa"/>
                            <w:tcBorders>
                              <w:top w:val="nil"/>
                              <w:left w:val="nil"/>
                              <w:bottom w:val="single" w:sz="4" w:space="0" w:color="auto"/>
                              <w:right w:val="single" w:sz="4" w:space="0" w:color="auto"/>
                            </w:tcBorders>
                            <w:shd w:val="clear" w:color="auto" w:fill="auto"/>
                            <w:noWrap/>
                            <w:vAlign w:val="center"/>
                            <w:hideMark/>
                          </w:tcPr>
                          <w:p w14:paraId="267C3B9E" w14:textId="77777777" w:rsidR="00624637" w:rsidRDefault="00624637" w:rsidP="00624637">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機車</w:t>
                            </w:r>
                          </w:p>
                          <w:p w14:paraId="0707D499"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新增</w:t>
                            </w:r>
                          </w:p>
                        </w:tc>
                        <w:tc>
                          <w:tcPr>
                            <w:tcW w:w="786" w:type="dxa"/>
                            <w:tcBorders>
                              <w:top w:val="nil"/>
                              <w:left w:val="nil"/>
                              <w:bottom w:val="single" w:sz="4" w:space="0" w:color="auto"/>
                              <w:right w:val="single" w:sz="4" w:space="0" w:color="auto"/>
                            </w:tcBorders>
                            <w:shd w:val="clear" w:color="auto" w:fill="auto"/>
                            <w:noWrap/>
                            <w:vAlign w:val="center"/>
                            <w:hideMark/>
                          </w:tcPr>
                          <w:p w14:paraId="5273ADE6"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電動</w:t>
                            </w:r>
                            <w:r>
                              <w:rPr>
                                <w:rFonts w:ascii="標楷體" w:eastAsia="標楷體" w:hAnsi="標楷體" w:cs="新細明體" w:hint="eastAsia"/>
                                <w:color w:val="000000"/>
                                <w:sz w:val="20"/>
                                <w:szCs w:val="20"/>
                              </w:rPr>
                              <w:t>機</w:t>
                            </w:r>
                            <w:r w:rsidRPr="00403C2F">
                              <w:rPr>
                                <w:rFonts w:ascii="標楷體" w:eastAsia="標楷體" w:hAnsi="標楷體" w:cs="新細明體" w:hint="eastAsia"/>
                                <w:color w:val="000000"/>
                                <w:sz w:val="20"/>
                                <w:szCs w:val="20"/>
                              </w:rPr>
                              <w:t>車</w:t>
                            </w:r>
                            <w:r>
                              <w:rPr>
                                <w:rFonts w:ascii="標楷體" w:eastAsia="標楷體" w:hAnsi="標楷體" w:cs="新細明體" w:hint="eastAsia"/>
                                <w:color w:val="000000"/>
                                <w:sz w:val="20"/>
                                <w:szCs w:val="20"/>
                              </w:rPr>
                              <w:t>新增</w:t>
                            </w:r>
                          </w:p>
                        </w:tc>
                        <w:tc>
                          <w:tcPr>
                            <w:tcW w:w="786" w:type="dxa"/>
                            <w:tcBorders>
                              <w:top w:val="nil"/>
                              <w:left w:val="nil"/>
                              <w:bottom w:val="single" w:sz="4" w:space="0" w:color="auto"/>
                              <w:right w:val="single" w:sz="4" w:space="0" w:color="auto"/>
                            </w:tcBorders>
                            <w:shd w:val="clear" w:color="auto" w:fill="auto"/>
                            <w:noWrap/>
                            <w:vAlign w:val="center"/>
                            <w:hideMark/>
                          </w:tcPr>
                          <w:p w14:paraId="3AE332DC" w14:textId="77777777" w:rsidR="00624637" w:rsidRPr="00403C2F" w:rsidRDefault="00624637" w:rsidP="00624637">
                            <w:pPr>
                              <w:widowControl/>
                              <w:spacing w:line="240" w:lineRule="exact"/>
                              <w:jc w:val="center"/>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占比</w:t>
                            </w:r>
                          </w:p>
                        </w:tc>
                      </w:tr>
                      <w:tr w:rsidR="00624637" w:rsidRPr="00403C2F" w14:paraId="2B54F88F" w14:textId="77777777" w:rsidTr="00F4333B">
                        <w:trPr>
                          <w:trHeight w:val="20"/>
                          <w:jc w:val="center"/>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FED24D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7,401,916 </w:t>
                            </w:r>
                          </w:p>
                        </w:tc>
                        <w:tc>
                          <w:tcPr>
                            <w:tcW w:w="850" w:type="dxa"/>
                            <w:tcBorders>
                              <w:top w:val="nil"/>
                              <w:left w:val="nil"/>
                              <w:bottom w:val="single" w:sz="4" w:space="0" w:color="auto"/>
                              <w:right w:val="single" w:sz="4" w:space="0" w:color="auto"/>
                            </w:tcBorders>
                            <w:shd w:val="clear" w:color="auto" w:fill="auto"/>
                            <w:noWrap/>
                            <w:vAlign w:val="center"/>
                            <w:hideMark/>
                          </w:tcPr>
                          <w:p w14:paraId="17AA5E7D"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98,108 </w:t>
                            </w:r>
                          </w:p>
                        </w:tc>
                        <w:tc>
                          <w:tcPr>
                            <w:tcW w:w="709" w:type="dxa"/>
                            <w:tcBorders>
                              <w:top w:val="nil"/>
                              <w:left w:val="nil"/>
                              <w:bottom w:val="single" w:sz="4" w:space="0" w:color="auto"/>
                              <w:right w:val="single" w:sz="4" w:space="0" w:color="auto"/>
                            </w:tcBorders>
                            <w:shd w:val="clear" w:color="auto" w:fill="auto"/>
                            <w:noWrap/>
                            <w:vAlign w:val="center"/>
                            <w:hideMark/>
                          </w:tcPr>
                          <w:p w14:paraId="7DF79ED9"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1.33</w:t>
                            </w:r>
                          </w:p>
                        </w:tc>
                        <w:tc>
                          <w:tcPr>
                            <w:tcW w:w="756" w:type="dxa"/>
                            <w:tcBorders>
                              <w:top w:val="nil"/>
                              <w:left w:val="nil"/>
                              <w:bottom w:val="single" w:sz="4" w:space="0" w:color="auto"/>
                              <w:right w:val="single" w:sz="4" w:space="0" w:color="auto"/>
                            </w:tcBorders>
                            <w:shd w:val="clear" w:color="auto" w:fill="auto"/>
                            <w:noWrap/>
                            <w:vAlign w:val="center"/>
                            <w:hideMark/>
                          </w:tcPr>
                          <w:p w14:paraId="1F95E8F0"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403,702 </w:t>
                            </w:r>
                          </w:p>
                        </w:tc>
                        <w:tc>
                          <w:tcPr>
                            <w:tcW w:w="709" w:type="dxa"/>
                            <w:tcBorders>
                              <w:top w:val="nil"/>
                              <w:left w:val="nil"/>
                              <w:bottom w:val="single" w:sz="4" w:space="0" w:color="auto"/>
                              <w:right w:val="single" w:sz="4" w:space="0" w:color="auto"/>
                            </w:tcBorders>
                            <w:shd w:val="clear" w:color="auto" w:fill="auto"/>
                            <w:noWrap/>
                            <w:vAlign w:val="center"/>
                            <w:hideMark/>
                          </w:tcPr>
                          <w:p w14:paraId="55160DA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37,629 </w:t>
                            </w:r>
                          </w:p>
                        </w:tc>
                        <w:tc>
                          <w:tcPr>
                            <w:tcW w:w="709" w:type="dxa"/>
                            <w:tcBorders>
                              <w:top w:val="nil"/>
                              <w:left w:val="nil"/>
                              <w:bottom w:val="single" w:sz="4" w:space="0" w:color="auto"/>
                              <w:right w:val="single" w:sz="4" w:space="0" w:color="auto"/>
                            </w:tcBorders>
                            <w:shd w:val="clear" w:color="auto" w:fill="auto"/>
                            <w:noWrap/>
                            <w:vAlign w:val="center"/>
                            <w:hideMark/>
                          </w:tcPr>
                          <w:p w14:paraId="4A1606DF"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9.32</w:t>
                            </w:r>
                          </w:p>
                        </w:tc>
                        <w:tc>
                          <w:tcPr>
                            <w:tcW w:w="1056" w:type="dxa"/>
                            <w:tcBorders>
                              <w:top w:val="nil"/>
                              <w:left w:val="nil"/>
                              <w:bottom w:val="single" w:sz="4" w:space="0" w:color="auto"/>
                              <w:right w:val="single" w:sz="4" w:space="0" w:color="auto"/>
                            </w:tcBorders>
                            <w:shd w:val="clear" w:color="auto" w:fill="auto"/>
                            <w:noWrap/>
                            <w:vAlign w:val="center"/>
                            <w:hideMark/>
                          </w:tcPr>
                          <w:p w14:paraId="4A127EFD"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14,386,694 </w:t>
                            </w:r>
                          </w:p>
                        </w:tc>
                        <w:tc>
                          <w:tcPr>
                            <w:tcW w:w="928" w:type="dxa"/>
                            <w:tcBorders>
                              <w:top w:val="nil"/>
                              <w:left w:val="nil"/>
                              <w:bottom w:val="single" w:sz="4" w:space="0" w:color="auto"/>
                              <w:right w:val="single" w:sz="4" w:space="0" w:color="auto"/>
                            </w:tcBorders>
                            <w:shd w:val="clear" w:color="auto" w:fill="auto"/>
                            <w:noWrap/>
                            <w:vAlign w:val="center"/>
                            <w:hideMark/>
                          </w:tcPr>
                          <w:p w14:paraId="429E91EB"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774,606 </w:t>
                            </w:r>
                          </w:p>
                        </w:tc>
                        <w:tc>
                          <w:tcPr>
                            <w:tcW w:w="709" w:type="dxa"/>
                            <w:tcBorders>
                              <w:top w:val="nil"/>
                              <w:left w:val="nil"/>
                              <w:bottom w:val="single" w:sz="4" w:space="0" w:color="auto"/>
                              <w:right w:val="single" w:sz="4" w:space="0" w:color="auto"/>
                            </w:tcBorders>
                            <w:shd w:val="clear" w:color="auto" w:fill="auto"/>
                            <w:noWrap/>
                            <w:vAlign w:val="center"/>
                            <w:hideMark/>
                          </w:tcPr>
                          <w:p w14:paraId="5850AE5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5.38</w:t>
                            </w:r>
                          </w:p>
                        </w:tc>
                        <w:tc>
                          <w:tcPr>
                            <w:tcW w:w="785" w:type="dxa"/>
                            <w:tcBorders>
                              <w:top w:val="nil"/>
                              <w:left w:val="nil"/>
                              <w:bottom w:val="single" w:sz="4" w:space="0" w:color="auto"/>
                              <w:right w:val="single" w:sz="4" w:space="0" w:color="auto"/>
                            </w:tcBorders>
                            <w:shd w:val="clear" w:color="auto" w:fill="auto"/>
                            <w:noWrap/>
                            <w:vAlign w:val="center"/>
                            <w:hideMark/>
                          </w:tcPr>
                          <w:p w14:paraId="2A3C8AB5"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732,703 </w:t>
                            </w:r>
                          </w:p>
                        </w:tc>
                        <w:tc>
                          <w:tcPr>
                            <w:tcW w:w="786" w:type="dxa"/>
                            <w:tcBorders>
                              <w:top w:val="nil"/>
                              <w:left w:val="nil"/>
                              <w:bottom w:val="single" w:sz="4" w:space="0" w:color="auto"/>
                              <w:right w:val="single" w:sz="4" w:space="0" w:color="auto"/>
                            </w:tcBorders>
                            <w:shd w:val="clear" w:color="auto" w:fill="auto"/>
                            <w:noWrap/>
                            <w:vAlign w:val="center"/>
                            <w:hideMark/>
                          </w:tcPr>
                          <w:p w14:paraId="6FA21273"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 xml:space="preserve">78,921 </w:t>
                            </w:r>
                          </w:p>
                        </w:tc>
                        <w:tc>
                          <w:tcPr>
                            <w:tcW w:w="786" w:type="dxa"/>
                            <w:tcBorders>
                              <w:top w:val="nil"/>
                              <w:left w:val="nil"/>
                              <w:bottom w:val="single" w:sz="4" w:space="0" w:color="auto"/>
                              <w:right w:val="single" w:sz="4" w:space="0" w:color="auto"/>
                            </w:tcBorders>
                            <w:shd w:val="clear" w:color="auto" w:fill="auto"/>
                            <w:noWrap/>
                            <w:vAlign w:val="center"/>
                            <w:hideMark/>
                          </w:tcPr>
                          <w:p w14:paraId="37AAB7AB" w14:textId="77777777" w:rsidR="00624637" w:rsidRPr="00403C2F" w:rsidRDefault="00624637" w:rsidP="00624637">
                            <w:pPr>
                              <w:widowControl/>
                              <w:spacing w:line="240" w:lineRule="exact"/>
                              <w:jc w:val="right"/>
                              <w:rPr>
                                <w:rFonts w:ascii="標楷體" w:eastAsia="標楷體" w:hAnsi="標楷體" w:cs="新細明體"/>
                                <w:color w:val="000000"/>
                                <w:sz w:val="20"/>
                                <w:szCs w:val="20"/>
                              </w:rPr>
                            </w:pPr>
                            <w:r w:rsidRPr="00403C2F">
                              <w:rPr>
                                <w:rFonts w:ascii="標楷體" w:eastAsia="標楷體" w:hAnsi="標楷體" w:cs="新細明體" w:hint="eastAsia"/>
                                <w:color w:val="000000"/>
                                <w:sz w:val="20"/>
                                <w:szCs w:val="20"/>
                              </w:rPr>
                              <w:t>10.77</w:t>
                            </w:r>
                          </w:p>
                        </w:tc>
                      </w:tr>
                      <w:tr w:rsidR="00624637" w:rsidRPr="00403C2F" w14:paraId="53205AC6" w14:textId="77777777" w:rsidTr="00F4333B">
                        <w:trPr>
                          <w:trHeight w:val="20"/>
                          <w:jc w:val="center"/>
                        </w:trPr>
                        <w:tc>
                          <w:tcPr>
                            <w:tcW w:w="9917" w:type="dxa"/>
                            <w:gridSpan w:val="12"/>
                            <w:tcBorders>
                              <w:top w:val="single" w:sz="4" w:space="0" w:color="auto"/>
                            </w:tcBorders>
                            <w:shd w:val="clear" w:color="auto" w:fill="auto"/>
                            <w:noWrap/>
                          </w:tcPr>
                          <w:p w14:paraId="75D04CD4" w14:textId="77777777" w:rsidR="00624637" w:rsidRPr="00403C2F" w:rsidRDefault="00624637" w:rsidP="00624637">
                            <w:pPr>
                              <w:widowControl/>
                              <w:spacing w:line="240" w:lineRule="exact"/>
                              <w:jc w:val="both"/>
                              <w:rPr>
                                <w:rFonts w:ascii="標楷體" w:eastAsia="標楷體" w:hAnsi="標楷體" w:cs="新細明體"/>
                                <w:color w:val="000000"/>
                                <w:sz w:val="20"/>
                                <w:szCs w:val="20"/>
                              </w:rPr>
                            </w:pPr>
                            <w:r>
                              <w:rPr>
                                <w:rFonts w:ascii="標楷體" w:eastAsia="標楷體" w:hAnsi="標楷體" w:hint="eastAsia"/>
                                <w:sz w:val="18"/>
                                <w:szCs w:val="18"/>
                              </w:rPr>
                              <w:t>資料來源：整理自</w:t>
                            </w:r>
                            <w:r w:rsidRPr="0083673F">
                              <w:rPr>
                                <w:rFonts w:ascii="標楷體" w:eastAsia="標楷體" w:hAnsi="標楷體" w:hint="eastAsia"/>
                                <w:sz w:val="18"/>
                                <w:szCs w:val="18"/>
                              </w:rPr>
                              <w:t>交通部統計查詢網及</w:t>
                            </w:r>
                            <w:r>
                              <w:rPr>
                                <w:rFonts w:ascii="標楷體" w:eastAsia="標楷體" w:hAnsi="標楷體" w:hint="eastAsia"/>
                                <w:sz w:val="18"/>
                                <w:szCs w:val="18"/>
                              </w:rPr>
                              <w:t>交通部</w:t>
                            </w:r>
                            <w:r w:rsidRPr="0083673F">
                              <w:rPr>
                                <w:rFonts w:ascii="標楷體" w:eastAsia="標楷體" w:hAnsi="標楷體" w:hint="eastAsia"/>
                                <w:sz w:val="18"/>
                                <w:szCs w:val="18"/>
                              </w:rPr>
                              <w:t>公路局提供資料</w:t>
                            </w:r>
                            <w:r>
                              <w:rPr>
                                <w:rFonts w:ascii="標楷體" w:eastAsia="標楷體" w:hAnsi="標楷體" w:hint="eastAsia"/>
                                <w:sz w:val="18"/>
                                <w:szCs w:val="18"/>
                              </w:rPr>
                              <w:t>。</w:t>
                            </w:r>
                          </w:p>
                        </w:tc>
                      </w:tr>
                    </w:tbl>
                    <w:p w14:paraId="68D179D6" w14:textId="77777777" w:rsidR="00EE03C0" w:rsidRPr="00624637" w:rsidRDefault="00EE03C0" w:rsidP="00EE03C0">
                      <w:pPr>
                        <w:jc w:val="center"/>
                      </w:pPr>
                    </w:p>
                  </w:txbxContent>
                </v:textbox>
                <w10:wrap type="through" anchorx="margin"/>
              </v:shape>
            </w:pict>
          </mc:Fallback>
        </mc:AlternateContent>
      </w:r>
      <w:r w:rsidR="006C73F5" w:rsidRPr="008B0C1D">
        <w:rPr>
          <w:rFonts w:ascii="標楷體" w:hAnsi="標楷體" w:cs="Times New Roman"/>
          <w:b w:val="0"/>
          <w:bCs w:val="0"/>
          <w:kern w:val="0"/>
        </w:rPr>
        <w:t>30％</w:t>
      </w:r>
      <w:r w:rsidR="006C73F5" w:rsidRPr="008B0C1D">
        <w:rPr>
          <w:rFonts w:ascii="標楷體" w:hAnsi="標楷體" w:cs="Times New Roman" w:hint="eastAsia"/>
          <w:b w:val="0"/>
          <w:bCs w:val="0"/>
          <w:kern w:val="0"/>
        </w:rPr>
        <w:t>，電動機車分別為</w:t>
      </w:r>
      <w:r w:rsidR="006C73F5" w:rsidRPr="008B0C1D">
        <w:rPr>
          <w:rFonts w:ascii="標楷體" w:hAnsi="標楷體" w:cs="Times New Roman"/>
          <w:b w:val="0"/>
          <w:bCs w:val="0"/>
          <w:kern w:val="0"/>
        </w:rPr>
        <w:t>16.7％</w:t>
      </w:r>
      <w:r w:rsidR="006C73F5" w:rsidRPr="008B0C1D">
        <w:rPr>
          <w:rFonts w:ascii="標楷體" w:hAnsi="標楷體" w:cs="Times New Roman" w:hint="eastAsia"/>
          <w:b w:val="0"/>
          <w:bCs w:val="0"/>
          <w:kern w:val="0"/>
        </w:rPr>
        <w:t>及</w:t>
      </w:r>
      <w:r w:rsidR="006C73F5" w:rsidRPr="008B0C1D">
        <w:rPr>
          <w:rFonts w:ascii="標楷體" w:hAnsi="標楷體" w:cs="Times New Roman"/>
          <w:b w:val="0"/>
          <w:bCs w:val="0"/>
          <w:kern w:val="0"/>
        </w:rPr>
        <w:t>35％</w:t>
      </w:r>
      <w:r w:rsidR="006C73F5" w:rsidRPr="008B0C1D">
        <w:rPr>
          <w:rFonts w:ascii="標楷體" w:hAnsi="標楷體" w:cs="Times New Roman" w:hint="eastAsia"/>
          <w:b w:val="0"/>
          <w:bCs w:val="0"/>
          <w:kern w:val="0"/>
        </w:rPr>
        <w:t>。截至1</w:t>
      </w:r>
      <w:r w:rsidR="006C73F5" w:rsidRPr="008B0C1D">
        <w:rPr>
          <w:rFonts w:ascii="標楷體" w:hAnsi="標楷體" w:cs="Times New Roman"/>
          <w:b w:val="0"/>
          <w:bCs w:val="0"/>
          <w:kern w:val="0"/>
        </w:rPr>
        <w:t>13</w:t>
      </w:r>
      <w:r w:rsidR="006C73F5" w:rsidRPr="008B0C1D">
        <w:rPr>
          <w:rFonts w:ascii="標楷體" w:hAnsi="標楷體" w:cs="Times New Roman" w:hint="eastAsia"/>
          <w:b w:val="0"/>
          <w:bCs w:val="0"/>
          <w:kern w:val="0"/>
        </w:rPr>
        <w:t>年底止，電動小客車及機車登記數量分別為</w:t>
      </w:r>
      <w:r w:rsidR="006C73F5" w:rsidRPr="008B0C1D">
        <w:rPr>
          <w:rFonts w:ascii="標楷體" w:hAnsi="標楷體" w:cs="Times New Roman"/>
          <w:b w:val="0"/>
          <w:bCs w:val="0"/>
          <w:kern w:val="0"/>
        </w:rPr>
        <w:t>9</w:t>
      </w:r>
      <w:r w:rsidR="006C73F5" w:rsidRPr="008B0C1D">
        <w:rPr>
          <w:rFonts w:ascii="標楷體" w:hAnsi="標楷體" w:cs="Times New Roman" w:hint="eastAsia"/>
          <w:b w:val="0"/>
          <w:bCs w:val="0"/>
          <w:kern w:val="0"/>
        </w:rPr>
        <w:t>萬</w:t>
      </w:r>
      <w:r w:rsidR="006C73F5" w:rsidRPr="008B0C1D">
        <w:rPr>
          <w:rFonts w:ascii="標楷體" w:hAnsi="標楷體" w:cs="Times New Roman"/>
          <w:b w:val="0"/>
          <w:bCs w:val="0"/>
          <w:kern w:val="0"/>
        </w:rPr>
        <w:t>8,108</w:t>
      </w:r>
      <w:r w:rsidR="006C73F5" w:rsidRPr="008B0C1D">
        <w:rPr>
          <w:rFonts w:ascii="標楷體" w:hAnsi="標楷體" w:cs="Times New Roman" w:hint="eastAsia"/>
          <w:b w:val="0"/>
          <w:bCs w:val="0"/>
          <w:kern w:val="0"/>
        </w:rPr>
        <w:t>輛及</w:t>
      </w:r>
      <w:r w:rsidR="006C73F5" w:rsidRPr="008B0C1D">
        <w:rPr>
          <w:rFonts w:ascii="標楷體" w:hAnsi="標楷體" w:cs="Times New Roman"/>
          <w:b w:val="0"/>
          <w:bCs w:val="0"/>
          <w:kern w:val="0"/>
        </w:rPr>
        <w:t>77</w:t>
      </w:r>
      <w:r w:rsidR="006C73F5" w:rsidRPr="008B0C1D">
        <w:rPr>
          <w:rFonts w:ascii="標楷體" w:hAnsi="標楷體" w:cs="Times New Roman" w:hint="eastAsia"/>
          <w:b w:val="0"/>
          <w:bCs w:val="0"/>
          <w:kern w:val="0"/>
        </w:rPr>
        <w:t>萬</w:t>
      </w:r>
      <w:r w:rsidR="006C73F5" w:rsidRPr="008B0C1D">
        <w:rPr>
          <w:rFonts w:ascii="標楷體" w:hAnsi="標楷體" w:cs="Times New Roman"/>
          <w:b w:val="0"/>
          <w:bCs w:val="0"/>
          <w:kern w:val="0"/>
        </w:rPr>
        <w:t>4,606</w:t>
      </w:r>
      <w:r w:rsidR="006C73F5" w:rsidRPr="008B0C1D">
        <w:rPr>
          <w:rFonts w:ascii="標楷體" w:hAnsi="標楷體" w:cs="Times New Roman" w:hint="eastAsia"/>
          <w:b w:val="0"/>
          <w:bCs w:val="0"/>
          <w:kern w:val="0"/>
        </w:rPr>
        <w:t>輛，普及率分別為</w:t>
      </w:r>
      <w:r w:rsidR="006C73F5" w:rsidRPr="008B0C1D">
        <w:rPr>
          <w:rFonts w:ascii="標楷體" w:hAnsi="標楷體" w:cs="Times New Roman"/>
          <w:b w:val="0"/>
          <w:bCs w:val="0"/>
          <w:kern w:val="0"/>
        </w:rPr>
        <w:t>1.33％</w:t>
      </w:r>
      <w:r w:rsidR="006C73F5" w:rsidRPr="008B0C1D">
        <w:rPr>
          <w:rFonts w:ascii="標楷體" w:hAnsi="標楷體" w:cs="Times New Roman" w:hint="eastAsia"/>
          <w:b w:val="0"/>
          <w:bCs w:val="0"/>
          <w:kern w:val="0"/>
        </w:rPr>
        <w:t>及</w:t>
      </w:r>
      <w:r w:rsidR="006C73F5" w:rsidRPr="008B0C1D">
        <w:rPr>
          <w:rFonts w:ascii="標楷體" w:hAnsi="標楷體" w:cs="Times New Roman"/>
          <w:b w:val="0"/>
          <w:bCs w:val="0"/>
          <w:kern w:val="0"/>
        </w:rPr>
        <w:t>5.38％</w:t>
      </w:r>
      <w:r w:rsidR="006C73F5" w:rsidRPr="008B0C1D">
        <w:rPr>
          <w:rFonts w:ascii="標楷體" w:hAnsi="標楷體" w:cs="Times New Roman" w:hint="eastAsia"/>
          <w:b w:val="0"/>
          <w:bCs w:val="0"/>
          <w:kern w:val="0"/>
        </w:rPr>
        <w:t>；</w:t>
      </w:r>
      <w:proofErr w:type="gramStart"/>
      <w:r w:rsidR="006C73F5" w:rsidRPr="008B0C1D">
        <w:rPr>
          <w:rFonts w:ascii="標楷體" w:hAnsi="標楷體" w:cs="Times New Roman" w:hint="eastAsia"/>
          <w:b w:val="0"/>
          <w:bCs w:val="0"/>
          <w:kern w:val="0"/>
        </w:rPr>
        <w:t>1</w:t>
      </w:r>
      <w:r w:rsidR="006C73F5" w:rsidRPr="008B0C1D">
        <w:rPr>
          <w:rFonts w:ascii="標楷體" w:hAnsi="標楷體" w:cs="Times New Roman"/>
          <w:b w:val="0"/>
          <w:bCs w:val="0"/>
          <w:kern w:val="0"/>
        </w:rPr>
        <w:t>13</w:t>
      </w:r>
      <w:proofErr w:type="gramEnd"/>
      <w:r w:rsidR="006C73F5" w:rsidRPr="008B0C1D">
        <w:rPr>
          <w:rFonts w:ascii="標楷體" w:hAnsi="標楷體" w:cs="Times New Roman" w:hint="eastAsia"/>
          <w:b w:val="0"/>
          <w:bCs w:val="0"/>
          <w:kern w:val="0"/>
        </w:rPr>
        <w:t>年度電動小客車及機車新增掛牌數量分別為</w:t>
      </w:r>
      <w:r w:rsidR="006C73F5" w:rsidRPr="008B0C1D">
        <w:rPr>
          <w:rFonts w:ascii="標楷體" w:hAnsi="標楷體" w:cs="Times New Roman"/>
          <w:b w:val="0"/>
          <w:bCs w:val="0"/>
          <w:kern w:val="0"/>
        </w:rPr>
        <w:t>3</w:t>
      </w:r>
      <w:r w:rsidR="006C73F5" w:rsidRPr="008B0C1D">
        <w:rPr>
          <w:rFonts w:ascii="標楷體" w:hAnsi="標楷體" w:cs="Times New Roman" w:hint="eastAsia"/>
          <w:b w:val="0"/>
          <w:bCs w:val="0"/>
          <w:kern w:val="0"/>
        </w:rPr>
        <w:t>萬</w:t>
      </w:r>
      <w:r w:rsidR="006C73F5" w:rsidRPr="008B0C1D">
        <w:rPr>
          <w:rFonts w:ascii="標楷體" w:hAnsi="標楷體" w:cs="Times New Roman"/>
          <w:b w:val="0"/>
          <w:bCs w:val="0"/>
          <w:kern w:val="0"/>
        </w:rPr>
        <w:t>7,629</w:t>
      </w:r>
      <w:r w:rsidR="006C73F5" w:rsidRPr="008B0C1D">
        <w:rPr>
          <w:rFonts w:ascii="標楷體" w:hAnsi="標楷體" w:cs="Times New Roman" w:hint="eastAsia"/>
          <w:b w:val="0"/>
          <w:bCs w:val="0"/>
          <w:kern w:val="0"/>
        </w:rPr>
        <w:t>輛及</w:t>
      </w:r>
      <w:r w:rsidR="006C73F5" w:rsidRPr="008B0C1D">
        <w:rPr>
          <w:rFonts w:ascii="標楷體" w:hAnsi="標楷體" w:cs="Times New Roman"/>
          <w:b w:val="0"/>
          <w:bCs w:val="0"/>
          <w:kern w:val="0"/>
        </w:rPr>
        <w:t>7</w:t>
      </w:r>
      <w:r w:rsidR="006C73F5" w:rsidRPr="008B0C1D">
        <w:rPr>
          <w:rFonts w:ascii="標楷體" w:hAnsi="標楷體" w:cs="Times New Roman" w:hint="eastAsia"/>
          <w:b w:val="0"/>
          <w:bCs w:val="0"/>
          <w:kern w:val="0"/>
        </w:rPr>
        <w:t>萬</w:t>
      </w:r>
      <w:r w:rsidR="006C73F5" w:rsidRPr="008B0C1D">
        <w:rPr>
          <w:rFonts w:ascii="標楷體" w:hAnsi="標楷體" w:cs="Times New Roman"/>
          <w:b w:val="0"/>
          <w:bCs w:val="0"/>
          <w:kern w:val="0"/>
        </w:rPr>
        <w:t>8,921</w:t>
      </w:r>
      <w:r w:rsidR="006C73F5" w:rsidRPr="008B0C1D">
        <w:rPr>
          <w:rFonts w:ascii="標楷體" w:hAnsi="標楷體" w:cs="Times New Roman" w:hint="eastAsia"/>
          <w:b w:val="0"/>
          <w:bCs w:val="0"/>
          <w:kern w:val="0"/>
        </w:rPr>
        <w:t>輛，</w:t>
      </w:r>
      <w:proofErr w:type="gramStart"/>
      <w:r w:rsidR="006C73F5" w:rsidRPr="008B0C1D">
        <w:rPr>
          <w:rFonts w:ascii="標楷體" w:hAnsi="標楷體" w:cs="Times New Roman" w:hint="eastAsia"/>
          <w:b w:val="0"/>
          <w:bCs w:val="0"/>
          <w:kern w:val="0"/>
        </w:rPr>
        <w:t>市售比分別</w:t>
      </w:r>
      <w:proofErr w:type="gramEnd"/>
      <w:r w:rsidR="006C73F5" w:rsidRPr="008B0C1D">
        <w:rPr>
          <w:rFonts w:ascii="標楷體" w:hAnsi="標楷體" w:cs="Times New Roman" w:hint="eastAsia"/>
          <w:b w:val="0"/>
          <w:bCs w:val="0"/>
          <w:kern w:val="0"/>
        </w:rPr>
        <w:t>為</w:t>
      </w:r>
      <w:r w:rsidR="006C73F5" w:rsidRPr="008B0C1D">
        <w:rPr>
          <w:rFonts w:ascii="標楷體" w:hAnsi="標楷體" w:cs="Times New Roman"/>
          <w:b w:val="0"/>
          <w:bCs w:val="0"/>
          <w:kern w:val="0"/>
        </w:rPr>
        <w:t>9.32％</w:t>
      </w:r>
      <w:r w:rsidR="006C73F5" w:rsidRPr="008B0C1D">
        <w:rPr>
          <w:rFonts w:ascii="標楷體" w:hAnsi="標楷體" w:cs="Times New Roman" w:hint="eastAsia"/>
          <w:b w:val="0"/>
          <w:bCs w:val="0"/>
          <w:kern w:val="0"/>
        </w:rPr>
        <w:t>及</w:t>
      </w:r>
      <w:r w:rsidR="006C73F5" w:rsidRPr="008B0C1D">
        <w:rPr>
          <w:rFonts w:ascii="標楷體" w:hAnsi="標楷體" w:cs="Times New Roman"/>
          <w:b w:val="0"/>
          <w:bCs w:val="0"/>
          <w:kern w:val="0"/>
        </w:rPr>
        <w:t>10.77％</w:t>
      </w:r>
      <w:r w:rsidR="006C73F5" w:rsidRPr="008B0C1D">
        <w:rPr>
          <w:rFonts w:ascii="標楷體" w:hAnsi="標楷體" w:cs="Times New Roman" w:hint="eastAsia"/>
          <w:b w:val="0"/>
          <w:bCs w:val="0"/>
          <w:kern w:val="0"/>
        </w:rPr>
        <w:t>（表4）。</w:t>
      </w:r>
    </w:p>
    <w:p w14:paraId="0B16D041" w14:textId="7B5968C1" w:rsidR="006C73F5" w:rsidRPr="008B0C1D" w:rsidRDefault="006C73F5" w:rsidP="0038092D">
      <w:pPr>
        <w:pStyle w:val="aff4"/>
        <w:widowControl/>
        <w:overflowPunct w:val="0"/>
        <w:spacing w:beforeLines="0" w:afterLines="0" w:line="480" w:lineRule="exact"/>
        <w:ind w:firstLineChars="450" w:firstLine="1261"/>
        <w:rPr>
          <w:rFonts w:ascii="標楷體" w:hAnsi="標楷體"/>
          <w:b w:val="0"/>
          <w:bCs w:val="0"/>
        </w:rPr>
      </w:pPr>
      <w:r w:rsidRPr="008B0C1D">
        <w:rPr>
          <w:rFonts w:ascii="標楷體" w:hAnsi="標楷體" w:hint="eastAsia"/>
        </w:rPr>
        <w:t>2</w:t>
      </w:r>
      <w:r w:rsidRPr="008B0C1D">
        <w:rPr>
          <w:rFonts w:ascii="標楷體" w:hAnsi="標楷體"/>
        </w:rPr>
        <w:t>.</w:t>
      </w:r>
      <w:r w:rsidR="003A41DB" w:rsidRPr="008B0C1D">
        <w:rPr>
          <w:rFonts w:ascii="標楷體" w:hAnsi="標楷體" w:hint="eastAsia"/>
        </w:rPr>
        <w:t xml:space="preserve">　</w:t>
      </w:r>
      <w:r w:rsidRPr="008B0C1D">
        <w:rPr>
          <w:rFonts w:ascii="標楷體" w:hAnsi="標楷體" w:hint="eastAsia"/>
        </w:rPr>
        <w:t>大客車電動化情形：</w:t>
      </w:r>
      <w:r w:rsidRPr="008B0C1D">
        <w:rPr>
          <w:rFonts w:ascii="標楷體" w:hAnsi="標楷體" w:hint="eastAsia"/>
          <w:b w:val="0"/>
          <w:bCs w:val="0"/>
        </w:rPr>
        <w:t>交通部業訂定「2030年客運車輛電動化推動計畫（113年至119年）」（下稱客運電動化計畫），期達成2030年市區公車全面電動化目標</w:t>
      </w:r>
      <w:r w:rsidR="00B31898">
        <w:rPr>
          <w:rFonts w:ascii="標楷體" w:hAnsi="標楷體" w:hint="eastAsia"/>
          <w:b w:val="0"/>
          <w:bCs w:val="0"/>
        </w:rPr>
        <w:t>。</w:t>
      </w:r>
      <w:r w:rsidRPr="008B0C1D">
        <w:rPr>
          <w:rFonts w:ascii="標楷體" w:hAnsi="標楷體" w:hint="eastAsia"/>
          <w:b w:val="0"/>
          <w:bCs w:val="0"/>
        </w:rPr>
        <w:t>截至113年底止，已核定補助電動大客車計3,561輛，核定金額計153億餘元。</w:t>
      </w:r>
    </w:p>
    <w:p w14:paraId="3A8F854B" w14:textId="22E7EE11" w:rsidR="006C73F5" w:rsidRPr="008B0C1D" w:rsidRDefault="00EE03C0" w:rsidP="008B0C1D">
      <w:pPr>
        <w:pStyle w:val="aff4"/>
        <w:widowControl/>
        <w:overflowPunct w:val="0"/>
        <w:spacing w:beforeLines="0" w:afterLines="0" w:line="500" w:lineRule="exact"/>
        <w:ind w:firstLineChars="450" w:firstLine="1261"/>
        <w:rPr>
          <w:rFonts w:ascii="標楷體" w:hAnsi="標楷體" w:cs="Times New Roman"/>
          <w:b w:val="0"/>
          <w:bCs w:val="0"/>
          <w:kern w:val="0"/>
        </w:rPr>
      </w:pPr>
      <w:r w:rsidRPr="008B0C1D">
        <w:rPr>
          <w:rFonts w:cs="標楷體" w:hint="eastAsia"/>
          <w:bCs w:val="0"/>
          <w:noProof/>
          <w:kern w:val="0"/>
          <w:szCs w:val="32"/>
        </w:rPr>
        <mc:AlternateContent>
          <mc:Choice Requires="wps">
            <w:drawing>
              <wp:anchor distT="0" distB="0" distL="114300" distR="114300" simplePos="0" relativeHeight="251796480" behindDoc="1" locked="0" layoutInCell="1" allowOverlap="1" wp14:anchorId="38494601" wp14:editId="442CF7BD">
                <wp:simplePos x="0" y="0"/>
                <wp:positionH relativeFrom="page">
                  <wp:posOffset>354330</wp:posOffset>
                </wp:positionH>
                <wp:positionV relativeFrom="paragraph">
                  <wp:posOffset>3144520</wp:posOffset>
                </wp:positionV>
                <wp:extent cx="6838950" cy="1828165"/>
                <wp:effectExtent l="0" t="0" r="0" b="635"/>
                <wp:wrapTight wrapText="bothSides">
                  <wp:wrapPolygon edited="0">
                    <wp:start x="0" y="0"/>
                    <wp:lineTo x="0" y="21382"/>
                    <wp:lineTo x="21540" y="21382"/>
                    <wp:lineTo x="21540" y="0"/>
                    <wp:lineTo x="0" y="0"/>
                  </wp:wrapPolygon>
                </wp:wrapTight>
                <wp:docPr id="3" name="文字方塊 3"/>
                <wp:cNvGraphicFramePr/>
                <a:graphic xmlns:a="http://schemas.openxmlformats.org/drawingml/2006/main">
                  <a:graphicData uri="http://schemas.microsoft.com/office/word/2010/wordprocessingShape">
                    <wps:wsp>
                      <wps:cNvSpPr txBox="1"/>
                      <wps:spPr>
                        <a:xfrm>
                          <a:off x="0" y="0"/>
                          <a:ext cx="6838950" cy="1828165"/>
                        </a:xfrm>
                        <a:prstGeom prst="rect">
                          <a:avLst/>
                        </a:prstGeom>
                        <a:solidFill>
                          <a:schemeClr val="lt1"/>
                        </a:solidFill>
                        <a:ln w="6350">
                          <a:noFill/>
                        </a:ln>
                      </wps:spPr>
                      <wps:txbx>
                        <w:txbxContent>
                          <w:tbl>
                            <w:tblPr>
                              <w:tblW w:w="10347" w:type="dxa"/>
                              <w:jc w:val="center"/>
                              <w:tblLayout w:type="fixed"/>
                              <w:tblCellMar>
                                <w:left w:w="28" w:type="dxa"/>
                                <w:right w:w="28" w:type="dxa"/>
                              </w:tblCellMa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gridCol w:w="567"/>
                              <w:gridCol w:w="567"/>
                              <w:gridCol w:w="566"/>
                              <w:gridCol w:w="568"/>
                              <w:gridCol w:w="566"/>
                            </w:tblGrid>
                            <w:tr w:rsidR="00EE03C0" w:rsidRPr="00F502D2" w14:paraId="187EE1D5" w14:textId="77777777" w:rsidTr="000C6BCB">
                              <w:trPr>
                                <w:trHeight w:val="20"/>
                                <w:jc w:val="center"/>
                              </w:trPr>
                              <w:tc>
                                <w:tcPr>
                                  <w:tcW w:w="10347" w:type="dxa"/>
                                  <w:gridSpan w:val="18"/>
                                  <w:shd w:val="clear" w:color="auto" w:fill="auto"/>
                                  <w:noWrap/>
                                  <w:vAlign w:val="bottom"/>
                                </w:tcPr>
                                <w:p w14:paraId="6C627712" w14:textId="77777777" w:rsidR="00EE03C0" w:rsidRDefault="00EE03C0" w:rsidP="000C6BCB">
                                  <w:pPr>
                                    <w:jc w:val="center"/>
                                    <w:rPr>
                                      <w:rFonts w:ascii="標楷體" w:eastAsia="標楷體" w:hAnsi="標楷體"/>
                                      <w:b/>
                                      <w:bCs/>
                                    </w:rPr>
                                  </w:pPr>
                                  <w:r>
                                    <w:rPr>
                                      <w:rFonts w:ascii="標楷體" w:eastAsia="標楷體" w:hAnsi="標楷體" w:hint="eastAsia"/>
                                      <w:b/>
                                      <w:bCs/>
                                    </w:rPr>
                                    <w:t>表5　截至</w:t>
                                  </w:r>
                                  <w:r w:rsidRPr="000C6A76">
                                    <w:rPr>
                                      <w:rFonts w:ascii="標楷體" w:eastAsia="標楷體" w:hAnsi="標楷體" w:hint="eastAsia"/>
                                      <w:b/>
                                      <w:bCs/>
                                    </w:rPr>
                                    <w:t>1</w:t>
                                  </w:r>
                                  <w:r w:rsidRPr="000C6A76">
                                    <w:rPr>
                                      <w:rFonts w:ascii="標楷體" w:eastAsia="標楷體" w:hAnsi="標楷體"/>
                                      <w:b/>
                                      <w:bCs/>
                                    </w:rPr>
                                    <w:t>13</w:t>
                                  </w:r>
                                  <w:r w:rsidRPr="000C6A76">
                                    <w:rPr>
                                      <w:rFonts w:ascii="標楷體" w:eastAsia="標楷體" w:hAnsi="標楷體" w:hint="eastAsia"/>
                                      <w:b/>
                                      <w:bCs/>
                                    </w:rPr>
                                    <w:t>年</w:t>
                                  </w:r>
                                  <w:r>
                                    <w:rPr>
                                      <w:rFonts w:ascii="標楷體" w:eastAsia="標楷體" w:hAnsi="標楷體" w:hint="eastAsia"/>
                                      <w:b/>
                                      <w:bCs/>
                                    </w:rPr>
                                    <w:t>底中央機關公務車</w:t>
                                  </w:r>
                                  <w:r w:rsidRPr="000C6A76">
                                    <w:rPr>
                                      <w:rFonts w:ascii="標楷體" w:eastAsia="標楷體" w:hAnsi="標楷體" w:hint="eastAsia"/>
                                      <w:b/>
                                      <w:bCs/>
                                    </w:rPr>
                                    <w:t>電動</w:t>
                                  </w:r>
                                  <w:r>
                                    <w:rPr>
                                      <w:rFonts w:ascii="標楷體" w:eastAsia="標楷體" w:hAnsi="標楷體" w:hint="eastAsia"/>
                                      <w:b/>
                                      <w:bCs/>
                                    </w:rPr>
                                    <w:t>化</w:t>
                                  </w:r>
                                  <w:r w:rsidRPr="000C6A76">
                                    <w:rPr>
                                      <w:rFonts w:ascii="標楷體" w:eastAsia="標楷體" w:hAnsi="標楷體" w:hint="eastAsia"/>
                                      <w:b/>
                                      <w:bCs/>
                                    </w:rPr>
                                    <w:t>情形</w:t>
                                  </w:r>
                                </w:p>
                              </w:tc>
                            </w:tr>
                            <w:tr w:rsidR="00EE03C0" w:rsidRPr="00F502D2" w14:paraId="6008B870" w14:textId="77777777" w:rsidTr="000C6BCB">
                              <w:trPr>
                                <w:trHeight w:val="20"/>
                                <w:jc w:val="center"/>
                              </w:trPr>
                              <w:tc>
                                <w:tcPr>
                                  <w:tcW w:w="10347" w:type="dxa"/>
                                  <w:gridSpan w:val="18"/>
                                  <w:tcBorders>
                                    <w:bottom w:val="single" w:sz="4" w:space="0" w:color="auto"/>
                                  </w:tcBorders>
                                  <w:shd w:val="clear" w:color="auto" w:fill="auto"/>
                                  <w:noWrap/>
                                  <w:vAlign w:val="bottom"/>
                                </w:tcPr>
                                <w:p w14:paraId="56AA5842" w14:textId="77777777" w:rsidR="00EE03C0" w:rsidRPr="009A16EC" w:rsidRDefault="00EE03C0" w:rsidP="000C6BCB">
                                  <w:pPr>
                                    <w:spacing w:line="240" w:lineRule="exact"/>
                                    <w:jc w:val="right"/>
                                    <w:rPr>
                                      <w:rFonts w:ascii="標楷體" w:eastAsia="標楷體" w:hAnsi="標楷體"/>
                                      <w:sz w:val="20"/>
                                      <w:szCs w:val="18"/>
                                    </w:rPr>
                                  </w:pPr>
                                  <w:r w:rsidRPr="009A16EC">
                                    <w:rPr>
                                      <w:rFonts w:ascii="標楷體" w:eastAsia="標楷體" w:hAnsi="標楷體" w:hint="eastAsia"/>
                                      <w:sz w:val="20"/>
                                      <w:szCs w:val="18"/>
                                    </w:rPr>
                                    <w:t>單位：輛、％</w:t>
                                  </w:r>
                                </w:p>
                              </w:tc>
                            </w:tr>
                            <w:tr w:rsidR="00EE03C0" w:rsidRPr="00F502D2" w14:paraId="2B354751" w14:textId="77777777" w:rsidTr="004F28CA">
                              <w:trPr>
                                <w:trHeight w:val="20"/>
                                <w:jc w:val="center"/>
                              </w:trPr>
                              <w:tc>
                                <w:tcPr>
                                  <w:tcW w:w="1843" w:type="dxa"/>
                                  <w:gridSpan w:val="3"/>
                                  <w:vMerge w:val="restart"/>
                                  <w:tcBorders>
                                    <w:top w:val="single" w:sz="4" w:space="0" w:color="auto"/>
                                    <w:left w:val="single" w:sz="4" w:space="0" w:color="auto"/>
                                    <w:right w:val="single" w:sz="4" w:space="0" w:color="auto"/>
                                  </w:tcBorders>
                                  <w:shd w:val="clear" w:color="auto" w:fill="E2EFD9" w:themeFill="accent6" w:themeFillTint="33"/>
                                  <w:noWrap/>
                                  <w:vAlign w:val="center"/>
                                </w:tcPr>
                                <w:p w14:paraId="49988012" w14:textId="21DC77FF" w:rsidR="00EE03C0" w:rsidRPr="00793AD6" w:rsidRDefault="00EE03C0" w:rsidP="000C6BCB">
                                  <w:pPr>
                                    <w:widowControl/>
                                    <w:spacing w:line="240" w:lineRule="exact"/>
                                    <w:jc w:val="center"/>
                                    <w:rPr>
                                      <w:rFonts w:ascii="標楷體" w:eastAsia="標楷體" w:hAnsi="標楷體" w:cs="Calibri"/>
                                      <w:sz w:val="20"/>
                                      <w:szCs w:val="20"/>
                                    </w:rPr>
                                  </w:pPr>
                                  <w:r w:rsidRPr="00793AD6">
                                    <w:rPr>
                                      <w:rFonts w:ascii="標楷體" w:eastAsia="標楷體" w:hAnsi="標楷體" w:cs="Calibri" w:hint="eastAsia"/>
                                      <w:sz w:val="20"/>
                                      <w:szCs w:val="20"/>
                                    </w:rPr>
                                    <w:t>合計（註1）</w:t>
                                  </w:r>
                                </w:p>
                              </w:tc>
                              <w:tc>
                                <w:tcPr>
                                  <w:tcW w:w="6804" w:type="dxa"/>
                                  <w:gridSpan w:val="12"/>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7A761524"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r>
                                    <w:rPr>
                                      <w:rFonts w:ascii="標楷體" w:eastAsia="標楷體" w:hAnsi="標楷體" w:cs="Calibri" w:hint="eastAsia"/>
                                      <w:sz w:val="20"/>
                                      <w:szCs w:val="20"/>
                                    </w:rPr>
                                    <w:t>汽</w:t>
                                  </w:r>
                                  <w:r w:rsidRPr="00F502D2">
                                    <w:rPr>
                                      <w:rFonts w:ascii="標楷體" w:eastAsia="標楷體" w:hAnsi="標楷體" w:cs="Calibri" w:hint="eastAsia"/>
                                      <w:sz w:val="20"/>
                                      <w:szCs w:val="20"/>
                                    </w:rPr>
                                    <w:t>車</w:t>
                                  </w:r>
                                </w:p>
                              </w:tc>
                              <w:tc>
                                <w:tcPr>
                                  <w:tcW w:w="1700" w:type="dxa"/>
                                  <w:gridSpan w:val="3"/>
                                  <w:vMerge w:val="restart"/>
                                  <w:tcBorders>
                                    <w:top w:val="single" w:sz="4" w:space="0" w:color="auto"/>
                                    <w:left w:val="nil"/>
                                    <w:bottom w:val="single" w:sz="4" w:space="0" w:color="auto"/>
                                    <w:right w:val="single" w:sz="4" w:space="0" w:color="auto"/>
                                  </w:tcBorders>
                                  <w:shd w:val="clear" w:color="auto" w:fill="E2EFD9" w:themeFill="accent6" w:themeFillTint="33"/>
                                  <w:vAlign w:val="center"/>
                                </w:tcPr>
                                <w:p w14:paraId="1F1607C8"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color w:val="000000"/>
                                      <w:sz w:val="20"/>
                                      <w:szCs w:val="20"/>
                                    </w:rPr>
                                    <w:t>機車</w:t>
                                  </w:r>
                                </w:p>
                              </w:tc>
                            </w:tr>
                            <w:tr w:rsidR="00EE03C0" w:rsidRPr="00F502D2" w14:paraId="298B1896" w14:textId="77777777" w:rsidTr="004F28CA">
                              <w:trPr>
                                <w:trHeight w:val="20"/>
                                <w:jc w:val="center"/>
                              </w:trPr>
                              <w:tc>
                                <w:tcPr>
                                  <w:tcW w:w="1843" w:type="dxa"/>
                                  <w:gridSpan w:val="3"/>
                                  <w:vMerge/>
                                  <w:tcBorders>
                                    <w:left w:val="single" w:sz="4" w:space="0" w:color="auto"/>
                                    <w:bottom w:val="single" w:sz="4" w:space="0" w:color="auto"/>
                                    <w:right w:val="single" w:sz="4" w:space="0" w:color="auto"/>
                                  </w:tcBorders>
                                  <w:shd w:val="clear" w:color="auto" w:fill="E2EFD9" w:themeFill="accent6" w:themeFillTint="33"/>
                                  <w:noWrap/>
                                  <w:vAlign w:val="bottom"/>
                                </w:tcPr>
                                <w:p w14:paraId="35FDC917"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641848F3" w14:textId="77777777" w:rsidR="00EE03C0" w:rsidRPr="00F502D2" w:rsidRDefault="00EE03C0" w:rsidP="000C6BCB">
                                  <w:pPr>
                                    <w:widowControl/>
                                    <w:spacing w:line="240" w:lineRule="exact"/>
                                    <w:jc w:val="center"/>
                                    <w:rPr>
                                      <w:rFonts w:ascii="標楷體" w:eastAsia="標楷體" w:hAnsi="標楷體" w:cs="Calibri"/>
                                      <w:sz w:val="20"/>
                                      <w:szCs w:val="20"/>
                                    </w:rPr>
                                  </w:pPr>
                                  <w:r>
                                    <w:rPr>
                                      <w:rFonts w:ascii="標楷體" w:eastAsia="標楷體" w:hAnsi="標楷體" w:cs="Calibri" w:hint="eastAsia"/>
                                      <w:sz w:val="20"/>
                                      <w:szCs w:val="20"/>
                                    </w:rPr>
                                    <w:t>小計</w:t>
                                  </w: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12B38B11"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正副首長專用車</w:t>
                                  </w: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0CEAB72A"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一般</w:t>
                                  </w: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23816B46"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r w:rsidRPr="00F502D2">
                                    <w:rPr>
                                      <w:rFonts w:ascii="標楷體" w:eastAsia="標楷體" w:hAnsi="標楷體" w:cs="Calibri" w:hint="eastAsia"/>
                                      <w:sz w:val="20"/>
                                      <w:szCs w:val="20"/>
                                    </w:rPr>
                                    <w:t>其他（註2）</w:t>
                                  </w:r>
                                </w:p>
                              </w:tc>
                              <w:tc>
                                <w:tcPr>
                                  <w:tcW w:w="1700" w:type="dxa"/>
                                  <w:gridSpan w:val="3"/>
                                  <w:vMerge/>
                                  <w:tcBorders>
                                    <w:left w:val="nil"/>
                                    <w:bottom w:val="single" w:sz="4" w:space="0" w:color="auto"/>
                                    <w:right w:val="single" w:sz="4" w:space="0" w:color="auto"/>
                                  </w:tcBorders>
                                  <w:shd w:val="clear" w:color="auto" w:fill="E2EFD9" w:themeFill="accent6" w:themeFillTint="33"/>
                                  <w:vAlign w:val="bottom"/>
                                </w:tcPr>
                                <w:p w14:paraId="36FD2BEE"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p>
                              </w:tc>
                            </w:tr>
                            <w:tr w:rsidR="00EE03C0" w:rsidRPr="00F502D2" w14:paraId="6F7BBA0A" w14:textId="77777777" w:rsidTr="000C6BCB">
                              <w:trPr>
                                <w:trHeight w:val="2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83B0523"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總數</w:t>
                                  </w:r>
                                </w:p>
                              </w:tc>
                              <w:tc>
                                <w:tcPr>
                                  <w:tcW w:w="567" w:type="dxa"/>
                                  <w:tcBorders>
                                    <w:top w:val="nil"/>
                                    <w:left w:val="nil"/>
                                    <w:bottom w:val="single" w:sz="4" w:space="0" w:color="auto"/>
                                    <w:right w:val="single" w:sz="4" w:space="0" w:color="auto"/>
                                  </w:tcBorders>
                                  <w:shd w:val="clear" w:color="auto" w:fill="auto"/>
                                  <w:noWrap/>
                                  <w:vAlign w:val="center"/>
                                  <w:hideMark/>
                                </w:tcPr>
                                <w:p w14:paraId="6B40F6F7"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電動車數</w:t>
                                  </w:r>
                                </w:p>
                              </w:tc>
                              <w:tc>
                                <w:tcPr>
                                  <w:tcW w:w="567" w:type="dxa"/>
                                  <w:tcBorders>
                                    <w:top w:val="nil"/>
                                    <w:left w:val="nil"/>
                                    <w:bottom w:val="single" w:sz="4" w:space="0" w:color="auto"/>
                                    <w:right w:val="single" w:sz="4" w:space="0" w:color="auto"/>
                                  </w:tcBorders>
                                  <w:shd w:val="clear" w:color="auto" w:fill="auto"/>
                                  <w:noWrap/>
                                  <w:vAlign w:val="center"/>
                                  <w:hideMark/>
                                </w:tcPr>
                                <w:p w14:paraId="364F471C" w14:textId="77777777" w:rsidR="00EE03C0" w:rsidRPr="009434D4" w:rsidRDefault="00EE03C0" w:rsidP="000C6BCB">
                                  <w:pPr>
                                    <w:widowControl/>
                                    <w:spacing w:line="240" w:lineRule="exact"/>
                                    <w:jc w:val="center"/>
                                    <w:rPr>
                                      <w:rFonts w:ascii="標楷體" w:eastAsia="標楷體" w:hAnsi="標楷體" w:cs="Calibri"/>
                                      <w:color w:val="000000"/>
                                      <w:sz w:val="20"/>
                                      <w:szCs w:val="20"/>
                                    </w:rPr>
                                  </w:pPr>
                                  <w:r w:rsidRPr="009434D4">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1A67CDDF"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總數</w:t>
                                  </w:r>
                                </w:p>
                              </w:tc>
                              <w:tc>
                                <w:tcPr>
                                  <w:tcW w:w="567" w:type="dxa"/>
                                  <w:tcBorders>
                                    <w:top w:val="nil"/>
                                    <w:left w:val="nil"/>
                                    <w:bottom w:val="single" w:sz="4" w:space="0" w:color="auto"/>
                                    <w:right w:val="single" w:sz="4" w:space="0" w:color="auto"/>
                                  </w:tcBorders>
                                  <w:shd w:val="clear" w:color="auto" w:fill="auto"/>
                                  <w:noWrap/>
                                  <w:vAlign w:val="center"/>
                                </w:tcPr>
                                <w:p w14:paraId="1B51AF8B"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電動車數</w:t>
                                  </w:r>
                                </w:p>
                              </w:tc>
                              <w:tc>
                                <w:tcPr>
                                  <w:tcW w:w="567" w:type="dxa"/>
                                  <w:tcBorders>
                                    <w:top w:val="nil"/>
                                    <w:left w:val="nil"/>
                                    <w:bottom w:val="single" w:sz="4" w:space="0" w:color="auto"/>
                                    <w:right w:val="single" w:sz="4" w:space="0" w:color="auto"/>
                                  </w:tcBorders>
                                  <w:shd w:val="clear" w:color="auto" w:fill="auto"/>
                                  <w:noWrap/>
                                  <w:vAlign w:val="center"/>
                                </w:tcPr>
                                <w:p w14:paraId="27C81E92"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43498DEC"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77D66A20"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77B25431"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0F54E4B3"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46D6551C"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278BE1D9"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3C641108"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65EE3985"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7F218671"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r w:rsidRPr="00F502D2">
                                    <w:rPr>
                                      <w:rFonts w:ascii="標楷體" w:eastAsia="標楷體" w:hAnsi="標楷體" w:cs="Calibri" w:hint="eastAsia"/>
                                      <w:sz w:val="20"/>
                                      <w:szCs w:val="20"/>
                                    </w:rPr>
                                    <w:t>占比</w:t>
                                  </w:r>
                                </w:p>
                              </w:tc>
                              <w:tc>
                                <w:tcPr>
                                  <w:tcW w:w="566" w:type="dxa"/>
                                  <w:tcBorders>
                                    <w:top w:val="nil"/>
                                    <w:left w:val="nil"/>
                                    <w:bottom w:val="single" w:sz="4" w:space="0" w:color="auto"/>
                                    <w:right w:val="single" w:sz="4" w:space="0" w:color="auto"/>
                                  </w:tcBorders>
                                  <w:vAlign w:val="center"/>
                                </w:tcPr>
                                <w:p w14:paraId="442FA92B"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8" w:type="dxa"/>
                                  <w:tcBorders>
                                    <w:top w:val="nil"/>
                                    <w:left w:val="nil"/>
                                    <w:bottom w:val="single" w:sz="4" w:space="0" w:color="auto"/>
                                    <w:right w:val="single" w:sz="4" w:space="0" w:color="auto"/>
                                  </w:tcBorders>
                                  <w:vAlign w:val="center"/>
                                </w:tcPr>
                                <w:p w14:paraId="7379A3DF" w14:textId="3014ACAD"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6" w:type="dxa"/>
                                  <w:tcBorders>
                                    <w:top w:val="nil"/>
                                    <w:left w:val="nil"/>
                                    <w:bottom w:val="single" w:sz="4" w:space="0" w:color="auto"/>
                                    <w:right w:val="single" w:sz="4" w:space="0" w:color="auto"/>
                                  </w:tcBorders>
                                  <w:vAlign w:val="center"/>
                                </w:tcPr>
                                <w:p w14:paraId="1C908645"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占比</w:t>
                                  </w:r>
                                </w:p>
                              </w:tc>
                            </w:tr>
                            <w:tr w:rsidR="00EE03C0" w:rsidRPr="00F502D2" w14:paraId="33F54542" w14:textId="77777777" w:rsidTr="000C6BCB">
                              <w:trPr>
                                <w:trHeight w:val="20"/>
                                <w:jc w:val="center"/>
                              </w:trPr>
                              <w:tc>
                                <w:tcPr>
                                  <w:tcW w:w="709" w:type="dxa"/>
                                  <w:tcBorders>
                                    <w:top w:val="nil"/>
                                    <w:left w:val="single" w:sz="4" w:space="0" w:color="auto"/>
                                    <w:bottom w:val="single" w:sz="4" w:space="0" w:color="auto"/>
                                    <w:right w:val="single" w:sz="4" w:space="0" w:color="auto"/>
                                  </w:tcBorders>
                                  <w:shd w:val="clear" w:color="auto" w:fill="auto"/>
                                  <w:noWrap/>
                                  <w:hideMark/>
                                </w:tcPr>
                                <w:p w14:paraId="789CFB94" w14:textId="77777777" w:rsidR="00EE03C0" w:rsidRPr="00390321" w:rsidRDefault="00EE03C0" w:rsidP="000C6BCB">
                                  <w:pPr>
                                    <w:widowControl/>
                                    <w:spacing w:line="240" w:lineRule="exact"/>
                                    <w:jc w:val="right"/>
                                    <w:rPr>
                                      <w:rFonts w:ascii="標楷體" w:eastAsia="標楷體" w:hAnsi="標楷體" w:cs="Calibri"/>
                                      <w:b/>
                                      <w:bCs/>
                                      <w:color w:val="000000"/>
                                      <w:sz w:val="20"/>
                                      <w:szCs w:val="20"/>
                                    </w:rPr>
                                  </w:pPr>
                                  <w:r w:rsidRPr="00390321">
                                    <w:rPr>
                                      <w:rFonts w:ascii="標楷體" w:eastAsia="標楷體" w:hAnsi="標楷體" w:cs="Calibri" w:hint="eastAsia"/>
                                      <w:b/>
                                      <w:bCs/>
                                      <w:color w:val="000000"/>
                                      <w:sz w:val="20"/>
                                      <w:szCs w:val="20"/>
                                    </w:rPr>
                                    <w:t>10,097</w:t>
                                  </w:r>
                                </w:p>
                              </w:tc>
                              <w:tc>
                                <w:tcPr>
                                  <w:tcW w:w="567" w:type="dxa"/>
                                  <w:tcBorders>
                                    <w:top w:val="nil"/>
                                    <w:left w:val="nil"/>
                                    <w:bottom w:val="single" w:sz="4" w:space="0" w:color="auto"/>
                                    <w:right w:val="single" w:sz="4" w:space="0" w:color="auto"/>
                                  </w:tcBorders>
                                  <w:shd w:val="clear" w:color="auto" w:fill="auto"/>
                                  <w:noWrap/>
                                  <w:hideMark/>
                                </w:tcPr>
                                <w:p w14:paraId="396C56F9" w14:textId="77777777" w:rsidR="00EE03C0" w:rsidRPr="00390321" w:rsidRDefault="00EE03C0" w:rsidP="000C6BCB">
                                  <w:pPr>
                                    <w:widowControl/>
                                    <w:spacing w:line="240" w:lineRule="exact"/>
                                    <w:jc w:val="right"/>
                                    <w:rPr>
                                      <w:rFonts w:ascii="標楷體" w:eastAsia="標楷體" w:hAnsi="標楷體" w:cs="Calibri"/>
                                      <w:b/>
                                      <w:bCs/>
                                      <w:color w:val="000000"/>
                                      <w:sz w:val="20"/>
                                      <w:szCs w:val="20"/>
                                    </w:rPr>
                                  </w:pPr>
                                  <w:r w:rsidRPr="00390321">
                                    <w:rPr>
                                      <w:rFonts w:ascii="標楷體" w:eastAsia="標楷體" w:hAnsi="標楷體" w:cs="Calibri" w:hint="eastAsia"/>
                                      <w:b/>
                                      <w:bCs/>
                                      <w:color w:val="000000"/>
                                      <w:sz w:val="20"/>
                                      <w:szCs w:val="20"/>
                                    </w:rPr>
                                    <w:t>887</w:t>
                                  </w:r>
                                </w:p>
                              </w:tc>
                              <w:tc>
                                <w:tcPr>
                                  <w:tcW w:w="567" w:type="dxa"/>
                                  <w:tcBorders>
                                    <w:top w:val="nil"/>
                                    <w:left w:val="nil"/>
                                    <w:bottom w:val="single" w:sz="4" w:space="0" w:color="auto"/>
                                    <w:right w:val="single" w:sz="4" w:space="0" w:color="auto"/>
                                  </w:tcBorders>
                                  <w:shd w:val="clear" w:color="auto" w:fill="auto"/>
                                  <w:noWrap/>
                                  <w:hideMark/>
                                </w:tcPr>
                                <w:p w14:paraId="0C517231"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8.78</w:t>
                                  </w:r>
                                </w:p>
                              </w:tc>
                              <w:tc>
                                <w:tcPr>
                                  <w:tcW w:w="567" w:type="dxa"/>
                                  <w:tcBorders>
                                    <w:top w:val="nil"/>
                                    <w:left w:val="nil"/>
                                    <w:bottom w:val="single" w:sz="4" w:space="0" w:color="auto"/>
                                    <w:right w:val="single" w:sz="4" w:space="0" w:color="auto"/>
                                  </w:tcBorders>
                                  <w:shd w:val="clear" w:color="auto" w:fill="auto"/>
                                  <w:noWrap/>
                                </w:tcPr>
                                <w:p w14:paraId="2B966C36"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4</w:t>
                                  </w:r>
                                  <w:r w:rsidRPr="00390321">
                                    <w:rPr>
                                      <w:rFonts w:ascii="標楷體" w:eastAsia="標楷體" w:hAnsi="標楷體" w:cs="Calibri"/>
                                      <w:b/>
                                      <w:bCs/>
                                      <w:sz w:val="20"/>
                                      <w:szCs w:val="20"/>
                                    </w:rPr>
                                    <w:t>,552</w:t>
                                  </w:r>
                                </w:p>
                              </w:tc>
                              <w:tc>
                                <w:tcPr>
                                  <w:tcW w:w="567" w:type="dxa"/>
                                  <w:tcBorders>
                                    <w:top w:val="nil"/>
                                    <w:left w:val="nil"/>
                                    <w:bottom w:val="single" w:sz="4" w:space="0" w:color="auto"/>
                                    <w:right w:val="single" w:sz="4" w:space="0" w:color="auto"/>
                                  </w:tcBorders>
                                  <w:shd w:val="clear" w:color="auto" w:fill="auto"/>
                                  <w:noWrap/>
                                </w:tcPr>
                                <w:p w14:paraId="44C2261D"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135</w:t>
                                  </w:r>
                                </w:p>
                              </w:tc>
                              <w:tc>
                                <w:tcPr>
                                  <w:tcW w:w="567" w:type="dxa"/>
                                  <w:tcBorders>
                                    <w:top w:val="nil"/>
                                    <w:left w:val="nil"/>
                                    <w:bottom w:val="single" w:sz="4" w:space="0" w:color="auto"/>
                                    <w:right w:val="single" w:sz="4" w:space="0" w:color="auto"/>
                                  </w:tcBorders>
                                  <w:shd w:val="clear" w:color="auto" w:fill="auto"/>
                                  <w:noWrap/>
                                </w:tcPr>
                                <w:p w14:paraId="673CFFD9"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2.97</w:t>
                                  </w:r>
                                </w:p>
                              </w:tc>
                              <w:tc>
                                <w:tcPr>
                                  <w:tcW w:w="567" w:type="dxa"/>
                                  <w:tcBorders>
                                    <w:top w:val="nil"/>
                                    <w:left w:val="nil"/>
                                    <w:bottom w:val="single" w:sz="4" w:space="0" w:color="auto"/>
                                    <w:right w:val="single" w:sz="4" w:space="0" w:color="auto"/>
                                  </w:tcBorders>
                                  <w:shd w:val="clear" w:color="auto" w:fill="auto"/>
                                  <w:noWrap/>
                                </w:tcPr>
                                <w:p w14:paraId="2A301574"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403</w:t>
                                  </w:r>
                                </w:p>
                              </w:tc>
                              <w:tc>
                                <w:tcPr>
                                  <w:tcW w:w="567" w:type="dxa"/>
                                  <w:tcBorders>
                                    <w:top w:val="nil"/>
                                    <w:left w:val="nil"/>
                                    <w:bottom w:val="single" w:sz="4" w:space="0" w:color="auto"/>
                                    <w:right w:val="single" w:sz="4" w:space="0" w:color="auto"/>
                                  </w:tcBorders>
                                  <w:shd w:val="clear" w:color="auto" w:fill="auto"/>
                                  <w:noWrap/>
                                </w:tcPr>
                                <w:p w14:paraId="11B3D304"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42</w:t>
                                  </w:r>
                                </w:p>
                              </w:tc>
                              <w:tc>
                                <w:tcPr>
                                  <w:tcW w:w="567" w:type="dxa"/>
                                  <w:tcBorders>
                                    <w:top w:val="nil"/>
                                    <w:left w:val="nil"/>
                                    <w:bottom w:val="single" w:sz="4" w:space="0" w:color="auto"/>
                                    <w:right w:val="single" w:sz="4" w:space="0" w:color="auto"/>
                                  </w:tcBorders>
                                  <w:shd w:val="clear" w:color="auto" w:fill="auto"/>
                                  <w:noWrap/>
                                </w:tcPr>
                                <w:p w14:paraId="3AB30C0E"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10.42</w:t>
                                  </w:r>
                                </w:p>
                              </w:tc>
                              <w:tc>
                                <w:tcPr>
                                  <w:tcW w:w="567" w:type="dxa"/>
                                  <w:tcBorders>
                                    <w:top w:val="nil"/>
                                    <w:left w:val="nil"/>
                                    <w:bottom w:val="single" w:sz="4" w:space="0" w:color="auto"/>
                                    <w:right w:val="single" w:sz="4" w:space="0" w:color="auto"/>
                                  </w:tcBorders>
                                  <w:shd w:val="clear" w:color="auto" w:fill="auto"/>
                                  <w:noWrap/>
                                </w:tcPr>
                                <w:p w14:paraId="01E2597E"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3,919</w:t>
                                  </w:r>
                                </w:p>
                              </w:tc>
                              <w:tc>
                                <w:tcPr>
                                  <w:tcW w:w="567" w:type="dxa"/>
                                  <w:tcBorders>
                                    <w:top w:val="nil"/>
                                    <w:left w:val="nil"/>
                                    <w:bottom w:val="single" w:sz="4" w:space="0" w:color="auto"/>
                                    <w:right w:val="single" w:sz="4" w:space="0" w:color="auto"/>
                                  </w:tcBorders>
                                  <w:shd w:val="clear" w:color="auto" w:fill="auto"/>
                                  <w:noWrap/>
                                </w:tcPr>
                                <w:p w14:paraId="638FF988"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93</w:t>
                                  </w:r>
                                </w:p>
                              </w:tc>
                              <w:tc>
                                <w:tcPr>
                                  <w:tcW w:w="567" w:type="dxa"/>
                                  <w:tcBorders>
                                    <w:top w:val="nil"/>
                                    <w:left w:val="nil"/>
                                    <w:bottom w:val="single" w:sz="4" w:space="0" w:color="auto"/>
                                    <w:right w:val="single" w:sz="4" w:space="0" w:color="auto"/>
                                  </w:tcBorders>
                                  <w:shd w:val="clear" w:color="auto" w:fill="auto"/>
                                  <w:noWrap/>
                                </w:tcPr>
                                <w:p w14:paraId="2564D08B"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2.37</w:t>
                                  </w:r>
                                </w:p>
                              </w:tc>
                              <w:tc>
                                <w:tcPr>
                                  <w:tcW w:w="567" w:type="dxa"/>
                                  <w:tcBorders>
                                    <w:top w:val="nil"/>
                                    <w:left w:val="nil"/>
                                    <w:bottom w:val="single" w:sz="4" w:space="0" w:color="auto"/>
                                    <w:right w:val="single" w:sz="4" w:space="0" w:color="auto"/>
                                  </w:tcBorders>
                                  <w:shd w:val="clear" w:color="auto" w:fill="auto"/>
                                  <w:noWrap/>
                                </w:tcPr>
                                <w:p w14:paraId="27A131D3"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230</w:t>
                                  </w:r>
                                </w:p>
                              </w:tc>
                              <w:tc>
                                <w:tcPr>
                                  <w:tcW w:w="567" w:type="dxa"/>
                                  <w:tcBorders>
                                    <w:top w:val="nil"/>
                                    <w:left w:val="nil"/>
                                    <w:bottom w:val="single" w:sz="4" w:space="0" w:color="auto"/>
                                    <w:right w:val="single" w:sz="4" w:space="0" w:color="auto"/>
                                  </w:tcBorders>
                                  <w:shd w:val="clear" w:color="auto" w:fill="auto"/>
                                  <w:noWrap/>
                                </w:tcPr>
                                <w:p w14:paraId="6E013082"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sz w:val="20"/>
                                      <w:szCs w:val="20"/>
                                    </w:rPr>
                                    <w:t>－</w:t>
                                  </w:r>
                                </w:p>
                              </w:tc>
                              <w:tc>
                                <w:tcPr>
                                  <w:tcW w:w="567" w:type="dxa"/>
                                  <w:tcBorders>
                                    <w:top w:val="nil"/>
                                    <w:left w:val="nil"/>
                                    <w:bottom w:val="single" w:sz="4" w:space="0" w:color="auto"/>
                                    <w:right w:val="single" w:sz="4" w:space="0" w:color="auto"/>
                                  </w:tcBorders>
                                  <w:shd w:val="clear" w:color="auto" w:fill="auto"/>
                                  <w:noWrap/>
                                </w:tcPr>
                                <w:p w14:paraId="3EAEE8A8"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w:t>
                                  </w:r>
                                </w:p>
                              </w:tc>
                              <w:tc>
                                <w:tcPr>
                                  <w:tcW w:w="566" w:type="dxa"/>
                                  <w:tcBorders>
                                    <w:top w:val="nil"/>
                                    <w:left w:val="nil"/>
                                    <w:bottom w:val="single" w:sz="4" w:space="0" w:color="auto"/>
                                    <w:right w:val="single" w:sz="4" w:space="0" w:color="auto"/>
                                  </w:tcBorders>
                                </w:tcPr>
                                <w:p w14:paraId="57205191"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5,545</w:t>
                                  </w:r>
                                </w:p>
                              </w:tc>
                              <w:tc>
                                <w:tcPr>
                                  <w:tcW w:w="568" w:type="dxa"/>
                                  <w:tcBorders>
                                    <w:top w:val="nil"/>
                                    <w:left w:val="nil"/>
                                    <w:bottom w:val="single" w:sz="4" w:space="0" w:color="auto"/>
                                    <w:right w:val="single" w:sz="4" w:space="0" w:color="auto"/>
                                  </w:tcBorders>
                                </w:tcPr>
                                <w:p w14:paraId="0DE60E08"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752</w:t>
                                  </w:r>
                                </w:p>
                              </w:tc>
                              <w:tc>
                                <w:tcPr>
                                  <w:tcW w:w="566" w:type="dxa"/>
                                  <w:tcBorders>
                                    <w:top w:val="nil"/>
                                    <w:left w:val="nil"/>
                                    <w:bottom w:val="single" w:sz="4" w:space="0" w:color="auto"/>
                                    <w:right w:val="single" w:sz="4" w:space="0" w:color="auto"/>
                                  </w:tcBorders>
                                </w:tcPr>
                                <w:p w14:paraId="4DB50107"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13.56</w:t>
                                  </w:r>
                                </w:p>
                              </w:tc>
                            </w:tr>
                            <w:tr w:rsidR="00EE03C0" w:rsidRPr="00F502D2" w14:paraId="557FD764" w14:textId="77777777" w:rsidTr="000C6BCB">
                              <w:trPr>
                                <w:trHeight w:val="20"/>
                                <w:jc w:val="center"/>
                              </w:trPr>
                              <w:tc>
                                <w:tcPr>
                                  <w:tcW w:w="10347" w:type="dxa"/>
                                  <w:gridSpan w:val="18"/>
                                  <w:tcBorders>
                                    <w:top w:val="single" w:sz="4" w:space="0" w:color="auto"/>
                                  </w:tcBorders>
                                  <w:shd w:val="clear" w:color="auto" w:fill="auto"/>
                                  <w:noWrap/>
                                </w:tcPr>
                                <w:p w14:paraId="636EB50A" w14:textId="77777777" w:rsidR="00EE03C0" w:rsidRPr="00F502D2" w:rsidRDefault="00EE03C0" w:rsidP="000C6BCB">
                                  <w:pPr>
                                    <w:spacing w:line="240" w:lineRule="exact"/>
                                    <w:rPr>
                                      <w:rFonts w:ascii="標楷體" w:eastAsia="標楷體" w:hAnsi="標楷體"/>
                                      <w:sz w:val="18"/>
                                      <w:szCs w:val="16"/>
                                    </w:rPr>
                                  </w:pPr>
                                  <w:r w:rsidRPr="00F502D2">
                                    <w:rPr>
                                      <w:rFonts w:ascii="標楷體" w:eastAsia="標楷體" w:hAnsi="標楷體" w:hint="eastAsia"/>
                                      <w:sz w:val="18"/>
                                      <w:szCs w:val="16"/>
                                    </w:rPr>
                                    <w:t>註：1</w:t>
                                  </w:r>
                                  <w:r w:rsidRPr="00F502D2">
                                    <w:rPr>
                                      <w:rFonts w:ascii="標楷體" w:eastAsia="標楷體" w:hAnsi="標楷體"/>
                                      <w:sz w:val="18"/>
                                      <w:szCs w:val="16"/>
                                    </w:rPr>
                                    <w:t>.</w:t>
                                  </w:r>
                                  <w:r>
                                    <w:rPr>
                                      <w:rFonts w:ascii="標楷體" w:eastAsia="標楷體" w:hAnsi="標楷體" w:hint="eastAsia"/>
                                      <w:sz w:val="18"/>
                                      <w:szCs w:val="16"/>
                                    </w:rPr>
                                    <w:t>本表統計未包</w:t>
                                  </w:r>
                                  <w:r w:rsidRPr="00F502D2">
                                    <w:rPr>
                                      <w:rFonts w:ascii="標楷體" w:eastAsia="標楷體" w:hAnsi="標楷體" w:hint="eastAsia"/>
                                      <w:sz w:val="18"/>
                                      <w:szCs w:val="16"/>
                                    </w:rPr>
                                    <w:t>含特種車輛及駐外單位車輛。</w:t>
                                  </w:r>
                                </w:p>
                                <w:p w14:paraId="29242616" w14:textId="77777777" w:rsidR="00EE03C0" w:rsidRPr="00F502D2" w:rsidRDefault="00EE03C0" w:rsidP="000C6BCB">
                                  <w:pPr>
                                    <w:spacing w:line="240" w:lineRule="exact"/>
                                    <w:ind w:firstLineChars="200" w:firstLine="360"/>
                                    <w:rPr>
                                      <w:rFonts w:ascii="標楷體" w:eastAsia="標楷體" w:hAnsi="標楷體"/>
                                      <w:sz w:val="18"/>
                                      <w:szCs w:val="16"/>
                                    </w:rPr>
                                  </w:pPr>
                                  <w:r w:rsidRPr="00F502D2">
                                    <w:rPr>
                                      <w:rFonts w:ascii="標楷體" w:eastAsia="標楷體" w:hAnsi="標楷體" w:hint="eastAsia"/>
                                      <w:sz w:val="18"/>
                                      <w:szCs w:val="16"/>
                                    </w:rPr>
                                    <w:t>2</w:t>
                                  </w:r>
                                  <w:r w:rsidRPr="00F502D2">
                                    <w:rPr>
                                      <w:rFonts w:ascii="標楷體" w:eastAsia="標楷體" w:hAnsi="標楷體"/>
                                      <w:sz w:val="18"/>
                                      <w:szCs w:val="16"/>
                                    </w:rPr>
                                    <w:t>.</w:t>
                                  </w:r>
                                  <w:r w:rsidRPr="00F502D2">
                                    <w:rPr>
                                      <w:rFonts w:ascii="標楷體" w:eastAsia="標楷體" w:hAnsi="標楷體" w:hint="eastAsia"/>
                                      <w:sz w:val="18"/>
                                      <w:szCs w:val="16"/>
                                    </w:rPr>
                                    <w:t>其他包含大客車、大貨車、小貨車、大客貨兩用車等車輛。</w:t>
                                  </w:r>
                                </w:p>
                                <w:p w14:paraId="6AD5F195" w14:textId="77777777" w:rsidR="00EE03C0" w:rsidRPr="00F502D2" w:rsidRDefault="00EE03C0" w:rsidP="000C6BCB">
                                  <w:pPr>
                                    <w:spacing w:line="240" w:lineRule="exact"/>
                                    <w:ind w:firstLineChars="200" w:firstLine="360"/>
                                    <w:rPr>
                                      <w:rFonts w:ascii="標楷體" w:eastAsia="標楷體" w:hAnsi="標楷體"/>
                                      <w:sz w:val="18"/>
                                      <w:szCs w:val="16"/>
                                    </w:rPr>
                                  </w:pPr>
                                  <w:r w:rsidRPr="00F502D2">
                                    <w:rPr>
                                      <w:rFonts w:ascii="標楷體" w:eastAsia="標楷體" w:hAnsi="標楷體" w:hint="eastAsia"/>
                                      <w:sz w:val="18"/>
                                      <w:szCs w:val="16"/>
                                    </w:rPr>
                                    <w:t>3</w:t>
                                  </w:r>
                                  <w:r w:rsidRPr="00F502D2">
                                    <w:rPr>
                                      <w:rFonts w:ascii="標楷體" w:eastAsia="標楷體" w:hAnsi="標楷體"/>
                                      <w:sz w:val="18"/>
                                      <w:szCs w:val="16"/>
                                    </w:rPr>
                                    <w:t>.</w:t>
                                  </w:r>
                                  <w:r w:rsidRPr="00F502D2">
                                    <w:rPr>
                                      <w:rFonts w:ascii="標楷體" w:eastAsia="標楷體" w:hAnsi="標楷體" w:hint="eastAsia"/>
                                      <w:sz w:val="18"/>
                                      <w:szCs w:val="16"/>
                                    </w:rPr>
                                    <w:t>資料來源：整理自各機關提供資料。</w:t>
                                  </w:r>
                                </w:p>
                                <w:p w14:paraId="2CA1C7EF" w14:textId="77777777" w:rsidR="00EE03C0" w:rsidRPr="00F502D2" w:rsidRDefault="00EE03C0" w:rsidP="000C6BCB">
                                  <w:pPr>
                                    <w:spacing w:line="240" w:lineRule="exact"/>
                                    <w:rPr>
                                      <w:rFonts w:ascii="標楷體" w:eastAsia="標楷體" w:hAnsi="標楷體"/>
                                      <w:sz w:val="18"/>
                                      <w:szCs w:val="16"/>
                                    </w:rPr>
                                  </w:pPr>
                                </w:p>
                              </w:tc>
                            </w:tr>
                          </w:tbl>
                          <w:p w14:paraId="247700AE" w14:textId="77777777" w:rsidR="00EE03C0" w:rsidRPr="00E942A5" w:rsidRDefault="00EE03C0" w:rsidP="00EE03C0">
                            <w:pPr>
                              <w:jc w:val="center"/>
                              <w:rPr>
                                <w:rFonts w:ascii="標楷體" w:eastAsia="標楷體" w:hAnsi="標楷體"/>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94601" id="文字方塊 3" o:spid="_x0000_s1037" type="#_x0000_t202" style="position:absolute;left:0;text-align:left;margin-left:27.9pt;margin-top:247.6pt;width:538.5pt;height:143.95pt;z-index:-251520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" fillcolor="white [3201]" stroked="f" strokeweight=".5pt">
                <v:textbox>
                  <w:txbxContent>
                    <w:tbl>
                      <w:tblPr>
                        <w:tblW w:w="10347" w:type="dxa"/>
                        <w:jc w:val="center"/>
                        <w:tblLayout w:type="fixed"/>
                        <w:tblCellMar>
                          <w:left w:w="28" w:type="dxa"/>
                          <w:right w:w="28" w:type="dxa"/>
                        </w:tblCellMa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gridCol w:w="567"/>
                        <w:gridCol w:w="567"/>
                        <w:gridCol w:w="566"/>
                        <w:gridCol w:w="568"/>
                        <w:gridCol w:w="566"/>
                      </w:tblGrid>
                      <w:tr w:rsidR="00EE03C0" w:rsidRPr="00F502D2" w14:paraId="187EE1D5" w14:textId="77777777" w:rsidTr="000C6BCB">
                        <w:trPr>
                          <w:trHeight w:val="20"/>
                          <w:jc w:val="center"/>
                        </w:trPr>
                        <w:tc>
                          <w:tcPr>
                            <w:tcW w:w="10347" w:type="dxa"/>
                            <w:gridSpan w:val="18"/>
                            <w:shd w:val="clear" w:color="auto" w:fill="auto"/>
                            <w:noWrap/>
                            <w:vAlign w:val="bottom"/>
                          </w:tcPr>
                          <w:p w14:paraId="6C627712" w14:textId="77777777" w:rsidR="00EE03C0" w:rsidRDefault="00EE03C0" w:rsidP="000C6BCB">
                            <w:pPr>
                              <w:jc w:val="center"/>
                              <w:rPr>
                                <w:rFonts w:ascii="標楷體" w:eastAsia="標楷體" w:hAnsi="標楷體"/>
                                <w:b/>
                                <w:bCs/>
                              </w:rPr>
                            </w:pPr>
                            <w:r>
                              <w:rPr>
                                <w:rFonts w:ascii="標楷體" w:eastAsia="標楷體" w:hAnsi="標楷體" w:hint="eastAsia"/>
                                <w:b/>
                                <w:bCs/>
                              </w:rPr>
                              <w:t>表5　截至</w:t>
                            </w:r>
                            <w:r w:rsidRPr="000C6A76">
                              <w:rPr>
                                <w:rFonts w:ascii="標楷體" w:eastAsia="標楷體" w:hAnsi="標楷體" w:hint="eastAsia"/>
                                <w:b/>
                                <w:bCs/>
                              </w:rPr>
                              <w:t>1</w:t>
                            </w:r>
                            <w:r w:rsidRPr="000C6A76">
                              <w:rPr>
                                <w:rFonts w:ascii="標楷體" w:eastAsia="標楷體" w:hAnsi="標楷體"/>
                                <w:b/>
                                <w:bCs/>
                              </w:rPr>
                              <w:t>13</w:t>
                            </w:r>
                            <w:r w:rsidRPr="000C6A76">
                              <w:rPr>
                                <w:rFonts w:ascii="標楷體" w:eastAsia="標楷體" w:hAnsi="標楷體" w:hint="eastAsia"/>
                                <w:b/>
                                <w:bCs/>
                              </w:rPr>
                              <w:t>年</w:t>
                            </w:r>
                            <w:r>
                              <w:rPr>
                                <w:rFonts w:ascii="標楷體" w:eastAsia="標楷體" w:hAnsi="標楷體" w:hint="eastAsia"/>
                                <w:b/>
                                <w:bCs/>
                              </w:rPr>
                              <w:t>底中央機關公務車</w:t>
                            </w:r>
                            <w:r w:rsidRPr="000C6A76">
                              <w:rPr>
                                <w:rFonts w:ascii="標楷體" w:eastAsia="標楷體" w:hAnsi="標楷體" w:hint="eastAsia"/>
                                <w:b/>
                                <w:bCs/>
                              </w:rPr>
                              <w:t>電動</w:t>
                            </w:r>
                            <w:r>
                              <w:rPr>
                                <w:rFonts w:ascii="標楷體" w:eastAsia="標楷體" w:hAnsi="標楷體" w:hint="eastAsia"/>
                                <w:b/>
                                <w:bCs/>
                              </w:rPr>
                              <w:t>化</w:t>
                            </w:r>
                            <w:r w:rsidRPr="000C6A76">
                              <w:rPr>
                                <w:rFonts w:ascii="標楷體" w:eastAsia="標楷體" w:hAnsi="標楷體" w:hint="eastAsia"/>
                                <w:b/>
                                <w:bCs/>
                              </w:rPr>
                              <w:t>情形</w:t>
                            </w:r>
                          </w:p>
                        </w:tc>
                      </w:tr>
                      <w:tr w:rsidR="00EE03C0" w:rsidRPr="00F502D2" w14:paraId="6008B870" w14:textId="77777777" w:rsidTr="000C6BCB">
                        <w:trPr>
                          <w:trHeight w:val="20"/>
                          <w:jc w:val="center"/>
                        </w:trPr>
                        <w:tc>
                          <w:tcPr>
                            <w:tcW w:w="10347" w:type="dxa"/>
                            <w:gridSpan w:val="18"/>
                            <w:tcBorders>
                              <w:bottom w:val="single" w:sz="4" w:space="0" w:color="auto"/>
                            </w:tcBorders>
                            <w:shd w:val="clear" w:color="auto" w:fill="auto"/>
                            <w:noWrap/>
                            <w:vAlign w:val="bottom"/>
                          </w:tcPr>
                          <w:p w14:paraId="56AA5842" w14:textId="77777777" w:rsidR="00EE03C0" w:rsidRPr="009A16EC" w:rsidRDefault="00EE03C0" w:rsidP="000C6BCB">
                            <w:pPr>
                              <w:spacing w:line="240" w:lineRule="exact"/>
                              <w:jc w:val="right"/>
                              <w:rPr>
                                <w:rFonts w:ascii="標楷體" w:eastAsia="標楷體" w:hAnsi="標楷體"/>
                                <w:sz w:val="20"/>
                                <w:szCs w:val="18"/>
                              </w:rPr>
                            </w:pPr>
                            <w:r w:rsidRPr="009A16EC">
                              <w:rPr>
                                <w:rFonts w:ascii="標楷體" w:eastAsia="標楷體" w:hAnsi="標楷體" w:hint="eastAsia"/>
                                <w:sz w:val="20"/>
                                <w:szCs w:val="18"/>
                              </w:rPr>
                              <w:t>單位：輛、％</w:t>
                            </w:r>
                          </w:p>
                        </w:tc>
                      </w:tr>
                      <w:tr w:rsidR="00EE03C0" w:rsidRPr="00F502D2" w14:paraId="2B354751" w14:textId="77777777" w:rsidTr="004F28CA">
                        <w:trPr>
                          <w:trHeight w:val="20"/>
                          <w:jc w:val="center"/>
                        </w:trPr>
                        <w:tc>
                          <w:tcPr>
                            <w:tcW w:w="1843" w:type="dxa"/>
                            <w:gridSpan w:val="3"/>
                            <w:vMerge w:val="restart"/>
                            <w:tcBorders>
                              <w:top w:val="single" w:sz="4" w:space="0" w:color="auto"/>
                              <w:left w:val="single" w:sz="4" w:space="0" w:color="auto"/>
                              <w:right w:val="single" w:sz="4" w:space="0" w:color="auto"/>
                            </w:tcBorders>
                            <w:shd w:val="clear" w:color="auto" w:fill="E2EFD9" w:themeFill="accent6" w:themeFillTint="33"/>
                            <w:noWrap/>
                            <w:vAlign w:val="center"/>
                          </w:tcPr>
                          <w:p w14:paraId="49988012" w14:textId="21DC77FF" w:rsidR="00EE03C0" w:rsidRPr="00793AD6" w:rsidRDefault="00EE03C0" w:rsidP="000C6BCB">
                            <w:pPr>
                              <w:widowControl/>
                              <w:spacing w:line="240" w:lineRule="exact"/>
                              <w:jc w:val="center"/>
                              <w:rPr>
                                <w:rFonts w:ascii="標楷體" w:eastAsia="標楷體" w:hAnsi="標楷體" w:cs="Calibri"/>
                                <w:sz w:val="20"/>
                                <w:szCs w:val="20"/>
                              </w:rPr>
                            </w:pPr>
                            <w:r w:rsidRPr="00793AD6">
                              <w:rPr>
                                <w:rFonts w:ascii="標楷體" w:eastAsia="標楷體" w:hAnsi="標楷體" w:cs="Calibri" w:hint="eastAsia"/>
                                <w:sz w:val="20"/>
                                <w:szCs w:val="20"/>
                              </w:rPr>
                              <w:t>合計（註1）</w:t>
                            </w:r>
                          </w:p>
                        </w:tc>
                        <w:tc>
                          <w:tcPr>
                            <w:tcW w:w="6804" w:type="dxa"/>
                            <w:gridSpan w:val="12"/>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7A761524"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r>
                              <w:rPr>
                                <w:rFonts w:ascii="標楷體" w:eastAsia="標楷體" w:hAnsi="標楷體" w:cs="Calibri" w:hint="eastAsia"/>
                                <w:sz w:val="20"/>
                                <w:szCs w:val="20"/>
                              </w:rPr>
                              <w:t>汽</w:t>
                            </w:r>
                            <w:r w:rsidRPr="00F502D2">
                              <w:rPr>
                                <w:rFonts w:ascii="標楷體" w:eastAsia="標楷體" w:hAnsi="標楷體" w:cs="Calibri" w:hint="eastAsia"/>
                                <w:sz w:val="20"/>
                                <w:szCs w:val="20"/>
                              </w:rPr>
                              <w:t>車</w:t>
                            </w:r>
                          </w:p>
                        </w:tc>
                        <w:tc>
                          <w:tcPr>
                            <w:tcW w:w="1700" w:type="dxa"/>
                            <w:gridSpan w:val="3"/>
                            <w:vMerge w:val="restart"/>
                            <w:tcBorders>
                              <w:top w:val="single" w:sz="4" w:space="0" w:color="auto"/>
                              <w:left w:val="nil"/>
                              <w:bottom w:val="single" w:sz="4" w:space="0" w:color="auto"/>
                              <w:right w:val="single" w:sz="4" w:space="0" w:color="auto"/>
                            </w:tcBorders>
                            <w:shd w:val="clear" w:color="auto" w:fill="E2EFD9" w:themeFill="accent6" w:themeFillTint="33"/>
                            <w:vAlign w:val="center"/>
                          </w:tcPr>
                          <w:p w14:paraId="1F1607C8"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color w:val="000000"/>
                                <w:sz w:val="20"/>
                                <w:szCs w:val="20"/>
                              </w:rPr>
                              <w:t>機車</w:t>
                            </w:r>
                          </w:p>
                        </w:tc>
                      </w:tr>
                      <w:tr w:rsidR="00EE03C0" w:rsidRPr="00F502D2" w14:paraId="298B1896" w14:textId="77777777" w:rsidTr="004F28CA">
                        <w:trPr>
                          <w:trHeight w:val="20"/>
                          <w:jc w:val="center"/>
                        </w:trPr>
                        <w:tc>
                          <w:tcPr>
                            <w:tcW w:w="1843" w:type="dxa"/>
                            <w:gridSpan w:val="3"/>
                            <w:vMerge/>
                            <w:tcBorders>
                              <w:left w:val="single" w:sz="4" w:space="0" w:color="auto"/>
                              <w:bottom w:val="single" w:sz="4" w:space="0" w:color="auto"/>
                              <w:right w:val="single" w:sz="4" w:space="0" w:color="auto"/>
                            </w:tcBorders>
                            <w:shd w:val="clear" w:color="auto" w:fill="E2EFD9" w:themeFill="accent6" w:themeFillTint="33"/>
                            <w:noWrap/>
                            <w:vAlign w:val="bottom"/>
                          </w:tcPr>
                          <w:p w14:paraId="35FDC917"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641848F3" w14:textId="77777777" w:rsidR="00EE03C0" w:rsidRPr="00F502D2" w:rsidRDefault="00EE03C0" w:rsidP="000C6BCB">
                            <w:pPr>
                              <w:widowControl/>
                              <w:spacing w:line="240" w:lineRule="exact"/>
                              <w:jc w:val="center"/>
                              <w:rPr>
                                <w:rFonts w:ascii="標楷體" w:eastAsia="標楷體" w:hAnsi="標楷體" w:cs="Calibri"/>
                                <w:sz w:val="20"/>
                                <w:szCs w:val="20"/>
                              </w:rPr>
                            </w:pPr>
                            <w:r>
                              <w:rPr>
                                <w:rFonts w:ascii="標楷體" w:eastAsia="標楷體" w:hAnsi="標楷體" w:cs="Calibri" w:hint="eastAsia"/>
                                <w:sz w:val="20"/>
                                <w:szCs w:val="20"/>
                              </w:rPr>
                              <w:t>小計</w:t>
                            </w: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12B38B11"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正副首長專用車</w:t>
                            </w: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0CEAB72A"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一般</w:t>
                            </w:r>
                          </w:p>
                        </w:tc>
                        <w:tc>
                          <w:tcPr>
                            <w:tcW w:w="1701" w:type="dxa"/>
                            <w:gridSpan w:val="3"/>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23816B46"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r w:rsidRPr="00F502D2">
                              <w:rPr>
                                <w:rFonts w:ascii="標楷體" w:eastAsia="標楷體" w:hAnsi="標楷體" w:cs="Calibri" w:hint="eastAsia"/>
                                <w:sz w:val="20"/>
                                <w:szCs w:val="20"/>
                              </w:rPr>
                              <w:t>其他（註2）</w:t>
                            </w:r>
                          </w:p>
                        </w:tc>
                        <w:tc>
                          <w:tcPr>
                            <w:tcW w:w="1700" w:type="dxa"/>
                            <w:gridSpan w:val="3"/>
                            <w:vMerge/>
                            <w:tcBorders>
                              <w:left w:val="nil"/>
                              <w:bottom w:val="single" w:sz="4" w:space="0" w:color="auto"/>
                              <w:right w:val="single" w:sz="4" w:space="0" w:color="auto"/>
                            </w:tcBorders>
                            <w:shd w:val="clear" w:color="auto" w:fill="E2EFD9" w:themeFill="accent6" w:themeFillTint="33"/>
                            <w:vAlign w:val="bottom"/>
                          </w:tcPr>
                          <w:p w14:paraId="36FD2BEE"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p>
                        </w:tc>
                      </w:tr>
                      <w:tr w:rsidR="00EE03C0" w:rsidRPr="00F502D2" w14:paraId="6F7BBA0A" w14:textId="77777777" w:rsidTr="000C6BCB">
                        <w:trPr>
                          <w:trHeight w:val="20"/>
                          <w:jc w:val="center"/>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83B0523"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總數</w:t>
                            </w:r>
                          </w:p>
                        </w:tc>
                        <w:tc>
                          <w:tcPr>
                            <w:tcW w:w="567" w:type="dxa"/>
                            <w:tcBorders>
                              <w:top w:val="nil"/>
                              <w:left w:val="nil"/>
                              <w:bottom w:val="single" w:sz="4" w:space="0" w:color="auto"/>
                              <w:right w:val="single" w:sz="4" w:space="0" w:color="auto"/>
                            </w:tcBorders>
                            <w:shd w:val="clear" w:color="auto" w:fill="auto"/>
                            <w:noWrap/>
                            <w:vAlign w:val="center"/>
                            <w:hideMark/>
                          </w:tcPr>
                          <w:p w14:paraId="6B40F6F7"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電動車數</w:t>
                            </w:r>
                          </w:p>
                        </w:tc>
                        <w:tc>
                          <w:tcPr>
                            <w:tcW w:w="567" w:type="dxa"/>
                            <w:tcBorders>
                              <w:top w:val="nil"/>
                              <w:left w:val="nil"/>
                              <w:bottom w:val="single" w:sz="4" w:space="0" w:color="auto"/>
                              <w:right w:val="single" w:sz="4" w:space="0" w:color="auto"/>
                            </w:tcBorders>
                            <w:shd w:val="clear" w:color="auto" w:fill="auto"/>
                            <w:noWrap/>
                            <w:vAlign w:val="center"/>
                            <w:hideMark/>
                          </w:tcPr>
                          <w:p w14:paraId="364F471C" w14:textId="77777777" w:rsidR="00EE03C0" w:rsidRPr="009434D4" w:rsidRDefault="00EE03C0" w:rsidP="000C6BCB">
                            <w:pPr>
                              <w:widowControl/>
                              <w:spacing w:line="240" w:lineRule="exact"/>
                              <w:jc w:val="center"/>
                              <w:rPr>
                                <w:rFonts w:ascii="標楷體" w:eastAsia="標楷體" w:hAnsi="標楷體" w:cs="Calibri"/>
                                <w:color w:val="000000"/>
                                <w:sz w:val="20"/>
                                <w:szCs w:val="20"/>
                              </w:rPr>
                            </w:pPr>
                            <w:r w:rsidRPr="009434D4">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1A67CDDF"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總數</w:t>
                            </w:r>
                          </w:p>
                        </w:tc>
                        <w:tc>
                          <w:tcPr>
                            <w:tcW w:w="567" w:type="dxa"/>
                            <w:tcBorders>
                              <w:top w:val="nil"/>
                              <w:left w:val="nil"/>
                              <w:bottom w:val="single" w:sz="4" w:space="0" w:color="auto"/>
                              <w:right w:val="single" w:sz="4" w:space="0" w:color="auto"/>
                            </w:tcBorders>
                            <w:shd w:val="clear" w:color="auto" w:fill="auto"/>
                            <w:noWrap/>
                            <w:vAlign w:val="center"/>
                          </w:tcPr>
                          <w:p w14:paraId="1B51AF8B"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電動車數</w:t>
                            </w:r>
                          </w:p>
                        </w:tc>
                        <w:tc>
                          <w:tcPr>
                            <w:tcW w:w="567" w:type="dxa"/>
                            <w:tcBorders>
                              <w:top w:val="nil"/>
                              <w:left w:val="nil"/>
                              <w:bottom w:val="single" w:sz="4" w:space="0" w:color="auto"/>
                              <w:right w:val="single" w:sz="4" w:space="0" w:color="auto"/>
                            </w:tcBorders>
                            <w:shd w:val="clear" w:color="auto" w:fill="auto"/>
                            <w:noWrap/>
                            <w:vAlign w:val="center"/>
                          </w:tcPr>
                          <w:p w14:paraId="27C81E92" w14:textId="77777777" w:rsidR="00EE03C0" w:rsidRPr="009434D4" w:rsidRDefault="00EE03C0" w:rsidP="000C6BCB">
                            <w:pPr>
                              <w:widowControl/>
                              <w:spacing w:line="240" w:lineRule="exact"/>
                              <w:jc w:val="center"/>
                              <w:rPr>
                                <w:rFonts w:ascii="標楷體" w:eastAsia="標楷體" w:hAnsi="標楷體" w:cs="Calibri"/>
                                <w:sz w:val="20"/>
                                <w:szCs w:val="20"/>
                              </w:rPr>
                            </w:pPr>
                            <w:r w:rsidRPr="009434D4">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43498DEC"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77D66A20"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77B25431"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0F54E4B3"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46D6551C"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278BE1D9"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占比</w:t>
                            </w:r>
                          </w:p>
                        </w:tc>
                        <w:tc>
                          <w:tcPr>
                            <w:tcW w:w="567" w:type="dxa"/>
                            <w:tcBorders>
                              <w:top w:val="nil"/>
                              <w:left w:val="nil"/>
                              <w:bottom w:val="single" w:sz="4" w:space="0" w:color="auto"/>
                              <w:right w:val="single" w:sz="4" w:space="0" w:color="auto"/>
                            </w:tcBorders>
                            <w:shd w:val="clear" w:color="auto" w:fill="auto"/>
                            <w:noWrap/>
                            <w:vAlign w:val="center"/>
                          </w:tcPr>
                          <w:p w14:paraId="3C641108"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65EE3985"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7" w:type="dxa"/>
                            <w:tcBorders>
                              <w:top w:val="nil"/>
                              <w:left w:val="nil"/>
                              <w:bottom w:val="single" w:sz="4" w:space="0" w:color="auto"/>
                              <w:right w:val="single" w:sz="4" w:space="0" w:color="auto"/>
                            </w:tcBorders>
                            <w:shd w:val="clear" w:color="auto" w:fill="auto"/>
                            <w:noWrap/>
                            <w:vAlign w:val="center"/>
                          </w:tcPr>
                          <w:p w14:paraId="7F218671" w14:textId="77777777" w:rsidR="00EE03C0" w:rsidRPr="00F502D2" w:rsidRDefault="00EE03C0" w:rsidP="000C6BCB">
                            <w:pPr>
                              <w:widowControl/>
                              <w:spacing w:line="240" w:lineRule="exact"/>
                              <w:jc w:val="center"/>
                              <w:rPr>
                                <w:rFonts w:ascii="標楷體" w:eastAsia="標楷體" w:hAnsi="標楷體" w:cs="Calibri"/>
                                <w:color w:val="000000"/>
                                <w:sz w:val="20"/>
                                <w:szCs w:val="20"/>
                              </w:rPr>
                            </w:pPr>
                            <w:r w:rsidRPr="00F502D2">
                              <w:rPr>
                                <w:rFonts w:ascii="標楷體" w:eastAsia="標楷體" w:hAnsi="標楷體" w:cs="Calibri" w:hint="eastAsia"/>
                                <w:sz w:val="20"/>
                                <w:szCs w:val="20"/>
                              </w:rPr>
                              <w:t>占比</w:t>
                            </w:r>
                          </w:p>
                        </w:tc>
                        <w:tc>
                          <w:tcPr>
                            <w:tcW w:w="566" w:type="dxa"/>
                            <w:tcBorders>
                              <w:top w:val="nil"/>
                              <w:left w:val="nil"/>
                              <w:bottom w:val="single" w:sz="4" w:space="0" w:color="auto"/>
                              <w:right w:val="single" w:sz="4" w:space="0" w:color="auto"/>
                            </w:tcBorders>
                            <w:vAlign w:val="center"/>
                          </w:tcPr>
                          <w:p w14:paraId="442FA92B"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總</w:t>
                            </w:r>
                            <w:r>
                              <w:rPr>
                                <w:rFonts w:ascii="標楷體" w:eastAsia="標楷體" w:hAnsi="標楷體" w:cs="Calibri" w:hint="eastAsia"/>
                                <w:sz w:val="20"/>
                                <w:szCs w:val="20"/>
                              </w:rPr>
                              <w:t>數</w:t>
                            </w:r>
                          </w:p>
                        </w:tc>
                        <w:tc>
                          <w:tcPr>
                            <w:tcW w:w="568" w:type="dxa"/>
                            <w:tcBorders>
                              <w:top w:val="nil"/>
                              <w:left w:val="nil"/>
                              <w:bottom w:val="single" w:sz="4" w:space="0" w:color="auto"/>
                              <w:right w:val="single" w:sz="4" w:space="0" w:color="auto"/>
                            </w:tcBorders>
                            <w:vAlign w:val="center"/>
                          </w:tcPr>
                          <w:p w14:paraId="7379A3DF" w14:textId="3014ACAD"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電動車</w:t>
                            </w:r>
                            <w:r>
                              <w:rPr>
                                <w:rFonts w:ascii="標楷體" w:eastAsia="標楷體" w:hAnsi="標楷體" w:cs="Calibri" w:hint="eastAsia"/>
                                <w:sz w:val="20"/>
                                <w:szCs w:val="20"/>
                              </w:rPr>
                              <w:t>數</w:t>
                            </w:r>
                          </w:p>
                        </w:tc>
                        <w:tc>
                          <w:tcPr>
                            <w:tcW w:w="566" w:type="dxa"/>
                            <w:tcBorders>
                              <w:top w:val="nil"/>
                              <w:left w:val="nil"/>
                              <w:bottom w:val="single" w:sz="4" w:space="0" w:color="auto"/>
                              <w:right w:val="single" w:sz="4" w:space="0" w:color="auto"/>
                            </w:tcBorders>
                            <w:vAlign w:val="center"/>
                          </w:tcPr>
                          <w:p w14:paraId="1C908645" w14:textId="77777777" w:rsidR="00EE03C0" w:rsidRPr="00F502D2" w:rsidRDefault="00EE03C0" w:rsidP="000C6BCB">
                            <w:pPr>
                              <w:widowControl/>
                              <w:spacing w:line="240" w:lineRule="exact"/>
                              <w:jc w:val="center"/>
                              <w:rPr>
                                <w:rFonts w:ascii="標楷體" w:eastAsia="標楷體" w:hAnsi="標楷體" w:cs="Calibri"/>
                                <w:sz w:val="20"/>
                                <w:szCs w:val="20"/>
                              </w:rPr>
                            </w:pPr>
                            <w:r w:rsidRPr="00F502D2">
                              <w:rPr>
                                <w:rFonts w:ascii="標楷體" w:eastAsia="標楷體" w:hAnsi="標楷體" w:cs="Calibri" w:hint="eastAsia"/>
                                <w:sz w:val="20"/>
                                <w:szCs w:val="20"/>
                              </w:rPr>
                              <w:t>占比</w:t>
                            </w:r>
                          </w:p>
                        </w:tc>
                      </w:tr>
                      <w:tr w:rsidR="00EE03C0" w:rsidRPr="00F502D2" w14:paraId="33F54542" w14:textId="77777777" w:rsidTr="000C6BCB">
                        <w:trPr>
                          <w:trHeight w:val="20"/>
                          <w:jc w:val="center"/>
                        </w:trPr>
                        <w:tc>
                          <w:tcPr>
                            <w:tcW w:w="709" w:type="dxa"/>
                            <w:tcBorders>
                              <w:top w:val="nil"/>
                              <w:left w:val="single" w:sz="4" w:space="0" w:color="auto"/>
                              <w:bottom w:val="single" w:sz="4" w:space="0" w:color="auto"/>
                              <w:right w:val="single" w:sz="4" w:space="0" w:color="auto"/>
                            </w:tcBorders>
                            <w:shd w:val="clear" w:color="auto" w:fill="auto"/>
                            <w:noWrap/>
                            <w:hideMark/>
                          </w:tcPr>
                          <w:p w14:paraId="789CFB94" w14:textId="77777777" w:rsidR="00EE03C0" w:rsidRPr="00390321" w:rsidRDefault="00EE03C0" w:rsidP="000C6BCB">
                            <w:pPr>
                              <w:widowControl/>
                              <w:spacing w:line="240" w:lineRule="exact"/>
                              <w:jc w:val="right"/>
                              <w:rPr>
                                <w:rFonts w:ascii="標楷體" w:eastAsia="標楷體" w:hAnsi="標楷體" w:cs="Calibri"/>
                                <w:b/>
                                <w:bCs/>
                                <w:color w:val="000000"/>
                                <w:sz w:val="20"/>
                                <w:szCs w:val="20"/>
                              </w:rPr>
                            </w:pPr>
                            <w:r w:rsidRPr="00390321">
                              <w:rPr>
                                <w:rFonts w:ascii="標楷體" w:eastAsia="標楷體" w:hAnsi="標楷體" w:cs="Calibri" w:hint="eastAsia"/>
                                <w:b/>
                                <w:bCs/>
                                <w:color w:val="000000"/>
                                <w:sz w:val="20"/>
                                <w:szCs w:val="20"/>
                              </w:rPr>
                              <w:t>10,097</w:t>
                            </w:r>
                          </w:p>
                        </w:tc>
                        <w:tc>
                          <w:tcPr>
                            <w:tcW w:w="567" w:type="dxa"/>
                            <w:tcBorders>
                              <w:top w:val="nil"/>
                              <w:left w:val="nil"/>
                              <w:bottom w:val="single" w:sz="4" w:space="0" w:color="auto"/>
                              <w:right w:val="single" w:sz="4" w:space="0" w:color="auto"/>
                            </w:tcBorders>
                            <w:shd w:val="clear" w:color="auto" w:fill="auto"/>
                            <w:noWrap/>
                            <w:hideMark/>
                          </w:tcPr>
                          <w:p w14:paraId="396C56F9" w14:textId="77777777" w:rsidR="00EE03C0" w:rsidRPr="00390321" w:rsidRDefault="00EE03C0" w:rsidP="000C6BCB">
                            <w:pPr>
                              <w:widowControl/>
                              <w:spacing w:line="240" w:lineRule="exact"/>
                              <w:jc w:val="right"/>
                              <w:rPr>
                                <w:rFonts w:ascii="標楷體" w:eastAsia="標楷體" w:hAnsi="標楷體" w:cs="Calibri"/>
                                <w:b/>
                                <w:bCs/>
                                <w:color w:val="000000"/>
                                <w:sz w:val="20"/>
                                <w:szCs w:val="20"/>
                              </w:rPr>
                            </w:pPr>
                            <w:r w:rsidRPr="00390321">
                              <w:rPr>
                                <w:rFonts w:ascii="標楷體" w:eastAsia="標楷體" w:hAnsi="標楷體" w:cs="Calibri" w:hint="eastAsia"/>
                                <w:b/>
                                <w:bCs/>
                                <w:color w:val="000000"/>
                                <w:sz w:val="20"/>
                                <w:szCs w:val="20"/>
                              </w:rPr>
                              <w:t>887</w:t>
                            </w:r>
                          </w:p>
                        </w:tc>
                        <w:tc>
                          <w:tcPr>
                            <w:tcW w:w="567" w:type="dxa"/>
                            <w:tcBorders>
                              <w:top w:val="nil"/>
                              <w:left w:val="nil"/>
                              <w:bottom w:val="single" w:sz="4" w:space="0" w:color="auto"/>
                              <w:right w:val="single" w:sz="4" w:space="0" w:color="auto"/>
                            </w:tcBorders>
                            <w:shd w:val="clear" w:color="auto" w:fill="auto"/>
                            <w:noWrap/>
                            <w:hideMark/>
                          </w:tcPr>
                          <w:p w14:paraId="0C517231"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8.78</w:t>
                            </w:r>
                          </w:p>
                        </w:tc>
                        <w:tc>
                          <w:tcPr>
                            <w:tcW w:w="567" w:type="dxa"/>
                            <w:tcBorders>
                              <w:top w:val="nil"/>
                              <w:left w:val="nil"/>
                              <w:bottom w:val="single" w:sz="4" w:space="0" w:color="auto"/>
                              <w:right w:val="single" w:sz="4" w:space="0" w:color="auto"/>
                            </w:tcBorders>
                            <w:shd w:val="clear" w:color="auto" w:fill="auto"/>
                            <w:noWrap/>
                          </w:tcPr>
                          <w:p w14:paraId="2B966C36"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4</w:t>
                            </w:r>
                            <w:r w:rsidRPr="00390321">
                              <w:rPr>
                                <w:rFonts w:ascii="標楷體" w:eastAsia="標楷體" w:hAnsi="標楷體" w:cs="Calibri"/>
                                <w:b/>
                                <w:bCs/>
                                <w:sz w:val="20"/>
                                <w:szCs w:val="20"/>
                              </w:rPr>
                              <w:t>,552</w:t>
                            </w:r>
                          </w:p>
                        </w:tc>
                        <w:tc>
                          <w:tcPr>
                            <w:tcW w:w="567" w:type="dxa"/>
                            <w:tcBorders>
                              <w:top w:val="nil"/>
                              <w:left w:val="nil"/>
                              <w:bottom w:val="single" w:sz="4" w:space="0" w:color="auto"/>
                              <w:right w:val="single" w:sz="4" w:space="0" w:color="auto"/>
                            </w:tcBorders>
                            <w:shd w:val="clear" w:color="auto" w:fill="auto"/>
                            <w:noWrap/>
                          </w:tcPr>
                          <w:p w14:paraId="44C2261D"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135</w:t>
                            </w:r>
                          </w:p>
                        </w:tc>
                        <w:tc>
                          <w:tcPr>
                            <w:tcW w:w="567" w:type="dxa"/>
                            <w:tcBorders>
                              <w:top w:val="nil"/>
                              <w:left w:val="nil"/>
                              <w:bottom w:val="single" w:sz="4" w:space="0" w:color="auto"/>
                              <w:right w:val="single" w:sz="4" w:space="0" w:color="auto"/>
                            </w:tcBorders>
                            <w:shd w:val="clear" w:color="auto" w:fill="auto"/>
                            <w:noWrap/>
                          </w:tcPr>
                          <w:p w14:paraId="673CFFD9" w14:textId="77777777" w:rsidR="00EE03C0" w:rsidRPr="00390321" w:rsidRDefault="00EE03C0" w:rsidP="000C6BCB">
                            <w:pPr>
                              <w:widowControl/>
                              <w:spacing w:line="240" w:lineRule="exact"/>
                              <w:jc w:val="right"/>
                              <w:rPr>
                                <w:rFonts w:ascii="標楷體" w:eastAsia="標楷體" w:hAnsi="標楷體" w:cs="Calibri"/>
                                <w:b/>
                                <w:bCs/>
                                <w:sz w:val="20"/>
                                <w:szCs w:val="20"/>
                              </w:rPr>
                            </w:pPr>
                            <w:r w:rsidRPr="00390321">
                              <w:rPr>
                                <w:rFonts w:ascii="標楷體" w:eastAsia="標楷體" w:hAnsi="標楷體" w:cs="Calibri" w:hint="eastAsia"/>
                                <w:b/>
                                <w:bCs/>
                                <w:sz w:val="20"/>
                                <w:szCs w:val="20"/>
                              </w:rPr>
                              <w:t>2.97</w:t>
                            </w:r>
                          </w:p>
                        </w:tc>
                        <w:tc>
                          <w:tcPr>
                            <w:tcW w:w="567" w:type="dxa"/>
                            <w:tcBorders>
                              <w:top w:val="nil"/>
                              <w:left w:val="nil"/>
                              <w:bottom w:val="single" w:sz="4" w:space="0" w:color="auto"/>
                              <w:right w:val="single" w:sz="4" w:space="0" w:color="auto"/>
                            </w:tcBorders>
                            <w:shd w:val="clear" w:color="auto" w:fill="auto"/>
                            <w:noWrap/>
                          </w:tcPr>
                          <w:p w14:paraId="2A301574"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403</w:t>
                            </w:r>
                          </w:p>
                        </w:tc>
                        <w:tc>
                          <w:tcPr>
                            <w:tcW w:w="567" w:type="dxa"/>
                            <w:tcBorders>
                              <w:top w:val="nil"/>
                              <w:left w:val="nil"/>
                              <w:bottom w:val="single" w:sz="4" w:space="0" w:color="auto"/>
                              <w:right w:val="single" w:sz="4" w:space="0" w:color="auto"/>
                            </w:tcBorders>
                            <w:shd w:val="clear" w:color="auto" w:fill="auto"/>
                            <w:noWrap/>
                          </w:tcPr>
                          <w:p w14:paraId="11B3D304"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42</w:t>
                            </w:r>
                          </w:p>
                        </w:tc>
                        <w:tc>
                          <w:tcPr>
                            <w:tcW w:w="567" w:type="dxa"/>
                            <w:tcBorders>
                              <w:top w:val="nil"/>
                              <w:left w:val="nil"/>
                              <w:bottom w:val="single" w:sz="4" w:space="0" w:color="auto"/>
                              <w:right w:val="single" w:sz="4" w:space="0" w:color="auto"/>
                            </w:tcBorders>
                            <w:shd w:val="clear" w:color="auto" w:fill="auto"/>
                            <w:noWrap/>
                          </w:tcPr>
                          <w:p w14:paraId="3AB30C0E"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10.42</w:t>
                            </w:r>
                          </w:p>
                        </w:tc>
                        <w:tc>
                          <w:tcPr>
                            <w:tcW w:w="567" w:type="dxa"/>
                            <w:tcBorders>
                              <w:top w:val="nil"/>
                              <w:left w:val="nil"/>
                              <w:bottom w:val="single" w:sz="4" w:space="0" w:color="auto"/>
                              <w:right w:val="single" w:sz="4" w:space="0" w:color="auto"/>
                            </w:tcBorders>
                            <w:shd w:val="clear" w:color="auto" w:fill="auto"/>
                            <w:noWrap/>
                          </w:tcPr>
                          <w:p w14:paraId="01E2597E"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3,919</w:t>
                            </w:r>
                          </w:p>
                        </w:tc>
                        <w:tc>
                          <w:tcPr>
                            <w:tcW w:w="567" w:type="dxa"/>
                            <w:tcBorders>
                              <w:top w:val="nil"/>
                              <w:left w:val="nil"/>
                              <w:bottom w:val="single" w:sz="4" w:space="0" w:color="auto"/>
                              <w:right w:val="single" w:sz="4" w:space="0" w:color="auto"/>
                            </w:tcBorders>
                            <w:shd w:val="clear" w:color="auto" w:fill="auto"/>
                            <w:noWrap/>
                          </w:tcPr>
                          <w:p w14:paraId="638FF988"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93</w:t>
                            </w:r>
                          </w:p>
                        </w:tc>
                        <w:tc>
                          <w:tcPr>
                            <w:tcW w:w="567" w:type="dxa"/>
                            <w:tcBorders>
                              <w:top w:val="nil"/>
                              <w:left w:val="nil"/>
                              <w:bottom w:val="single" w:sz="4" w:space="0" w:color="auto"/>
                              <w:right w:val="single" w:sz="4" w:space="0" w:color="auto"/>
                            </w:tcBorders>
                            <w:shd w:val="clear" w:color="auto" w:fill="auto"/>
                            <w:noWrap/>
                          </w:tcPr>
                          <w:p w14:paraId="2564D08B"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2.37</w:t>
                            </w:r>
                          </w:p>
                        </w:tc>
                        <w:tc>
                          <w:tcPr>
                            <w:tcW w:w="567" w:type="dxa"/>
                            <w:tcBorders>
                              <w:top w:val="nil"/>
                              <w:left w:val="nil"/>
                              <w:bottom w:val="single" w:sz="4" w:space="0" w:color="auto"/>
                              <w:right w:val="single" w:sz="4" w:space="0" w:color="auto"/>
                            </w:tcBorders>
                            <w:shd w:val="clear" w:color="auto" w:fill="auto"/>
                            <w:noWrap/>
                          </w:tcPr>
                          <w:p w14:paraId="27A131D3"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230</w:t>
                            </w:r>
                          </w:p>
                        </w:tc>
                        <w:tc>
                          <w:tcPr>
                            <w:tcW w:w="567" w:type="dxa"/>
                            <w:tcBorders>
                              <w:top w:val="nil"/>
                              <w:left w:val="nil"/>
                              <w:bottom w:val="single" w:sz="4" w:space="0" w:color="auto"/>
                              <w:right w:val="single" w:sz="4" w:space="0" w:color="auto"/>
                            </w:tcBorders>
                            <w:shd w:val="clear" w:color="auto" w:fill="auto"/>
                            <w:noWrap/>
                          </w:tcPr>
                          <w:p w14:paraId="6E013082"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sz w:val="20"/>
                                <w:szCs w:val="20"/>
                              </w:rPr>
                              <w:t>－</w:t>
                            </w:r>
                          </w:p>
                        </w:tc>
                        <w:tc>
                          <w:tcPr>
                            <w:tcW w:w="567" w:type="dxa"/>
                            <w:tcBorders>
                              <w:top w:val="nil"/>
                              <w:left w:val="nil"/>
                              <w:bottom w:val="single" w:sz="4" w:space="0" w:color="auto"/>
                              <w:right w:val="single" w:sz="4" w:space="0" w:color="auto"/>
                            </w:tcBorders>
                            <w:shd w:val="clear" w:color="auto" w:fill="auto"/>
                            <w:noWrap/>
                          </w:tcPr>
                          <w:p w14:paraId="3EAEE8A8"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w:t>
                            </w:r>
                          </w:p>
                        </w:tc>
                        <w:tc>
                          <w:tcPr>
                            <w:tcW w:w="566" w:type="dxa"/>
                            <w:tcBorders>
                              <w:top w:val="nil"/>
                              <w:left w:val="nil"/>
                              <w:bottom w:val="single" w:sz="4" w:space="0" w:color="auto"/>
                              <w:right w:val="single" w:sz="4" w:space="0" w:color="auto"/>
                            </w:tcBorders>
                          </w:tcPr>
                          <w:p w14:paraId="57205191"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5,545</w:t>
                            </w:r>
                          </w:p>
                        </w:tc>
                        <w:tc>
                          <w:tcPr>
                            <w:tcW w:w="568" w:type="dxa"/>
                            <w:tcBorders>
                              <w:top w:val="nil"/>
                              <w:left w:val="nil"/>
                              <w:bottom w:val="single" w:sz="4" w:space="0" w:color="auto"/>
                              <w:right w:val="single" w:sz="4" w:space="0" w:color="auto"/>
                            </w:tcBorders>
                          </w:tcPr>
                          <w:p w14:paraId="0DE60E08"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752</w:t>
                            </w:r>
                          </w:p>
                        </w:tc>
                        <w:tc>
                          <w:tcPr>
                            <w:tcW w:w="566" w:type="dxa"/>
                            <w:tcBorders>
                              <w:top w:val="nil"/>
                              <w:left w:val="nil"/>
                              <w:bottom w:val="single" w:sz="4" w:space="0" w:color="auto"/>
                              <w:right w:val="single" w:sz="4" w:space="0" w:color="auto"/>
                            </w:tcBorders>
                          </w:tcPr>
                          <w:p w14:paraId="4DB50107" w14:textId="77777777" w:rsidR="00EE03C0" w:rsidRPr="002032D0" w:rsidRDefault="00EE03C0" w:rsidP="000C6BCB">
                            <w:pPr>
                              <w:widowControl/>
                              <w:spacing w:line="240" w:lineRule="exact"/>
                              <w:jc w:val="right"/>
                              <w:rPr>
                                <w:rFonts w:ascii="標楷體" w:eastAsia="標楷體" w:hAnsi="標楷體" w:cs="Calibri"/>
                                <w:sz w:val="20"/>
                                <w:szCs w:val="20"/>
                              </w:rPr>
                            </w:pPr>
                            <w:r w:rsidRPr="002032D0">
                              <w:rPr>
                                <w:rFonts w:ascii="標楷體" w:eastAsia="標楷體" w:hAnsi="標楷體" w:cs="Calibri" w:hint="eastAsia"/>
                                <w:sz w:val="20"/>
                                <w:szCs w:val="20"/>
                              </w:rPr>
                              <w:t>13.56</w:t>
                            </w:r>
                          </w:p>
                        </w:tc>
                      </w:tr>
                      <w:tr w:rsidR="00EE03C0" w:rsidRPr="00F502D2" w14:paraId="557FD764" w14:textId="77777777" w:rsidTr="000C6BCB">
                        <w:trPr>
                          <w:trHeight w:val="20"/>
                          <w:jc w:val="center"/>
                        </w:trPr>
                        <w:tc>
                          <w:tcPr>
                            <w:tcW w:w="10347" w:type="dxa"/>
                            <w:gridSpan w:val="18"/>
                            <w:tcBorders>
                              <w:top w:val="single" w:sz="4" w:space="0" w:color="auto"/>
                            </w:tcBorders>
                            <w:shd w:val="clear" w:color="auto" w:fill="auto"/>
                            <w:noWrap/>
                          </w:tcPr>
                          <w:p w14:paraId="636EB50A" w14:textId="77777777" w:rsidR="00EE03C0" w:rsidRPr="00F502D2" w:rsidRDefault="00EE03C0" w:rsidP="000C6BCB">
                            <w:pPr>
                              <w:spacing w:line="240" w:lineRule="exact"/>
                              <w:rPr>
                                <w:rFonts w:ascii="標楷體" w:eastAsia="標楷體" w:hAnsi="標楷體"/>
                                <w:sz w:val="18"/>
                                <w:szCs w:val="16"/>
                              </w:rPr>
                            </w:pPr>
                            <w:r w:rsidRPr="00F502D2">
                              <w:rPr>
                                <w:rFonts w:ascii="標楷體" w:eastAsia="標楷體" w:hAnsi="標楷體" w:hint="eastAsia"/>
                                <w:sz w:val="18"/>
                                <w:szCs w:val="16"/>
                              </w:rPr>
                              <w:t>註：1</w:t>
                            </w:r>
                            <w:r w:rsidRPr="00F502D2">
                              <w:rPr>
                                <w:rFonts w:ascii="標楷體" w:eastAsia="標楷體" w:hAnsi="標楷體"/>
                                <w:sz w:val="18"/>
                                <w:szCs w:val="16"/>
                              </w:rPr>
                              <w:t>.</w:t>
                            </w:r>
                            <w:r>
                              <w:rPr>
                                <w:rFonts w:ascii="標楷體" w:eastAsia="標楷體" w:hAnsi="標楷體" w:hint="eastAsia"/>
                                <w:sz w:val="18"/>
                                <w:szCs w:val="16"/>
                              </w:rPr>
                              <w:t>本表統計未包</w:t>
                            </w:r>
                            <w:r w:rsidRPr="00F502D2">
                              <w:rPr>
                                <w:rFonts w:ascii="標楷體" w:eastAsia="標楷體" w:hAnsi="標楷體" w:hint="eastAsia"/>
                                <w:sz w:val="18"/>
                                <w:szCs w:val="16"/>
                              </w:rPr>
                              <w:t>含特種車輛及駐外單位車輛。</w:t>
                            </w:r>
                          </w:p>
                          <w:p w14:paraId="29242616" w14:textId="77777777" w:rsidR="00EE03C0" w:rsidRPr="00F502D2" w:rsidRDefault="00EE03C0" w:rsidP="000C6BCB">
                            <w:pPr>
                              <w:spacing w:line="240" w:lineRule="exact"/>
                              <w:ind w:firstLineChars="200" w:firstLine="360"/>
                              <w:rPr>
                                <w:rFonts w:ascii="標楷體" w:eastAsia="標楷體" w:hAnsi="標楷體"/>
                                <w:sz w:val="18"/>
                                <w:szCs w:val="16"/>
                              </w:rPr>
                            </w:pPr>
                            <w:r w:rsidRPr="00F502D2">
                              <w:rPr>
                                <w:rFonts w:ascii="標楷體" w:eastAsia="標楷體" w:hAnsi="標楷體" w:hint="eastAsia"/>
                                <w:sz w:val="18"/>
                                <w:szCs w:val="16"/>
                              </w:rPr>
                              <w:t>2</w:t>
                            </w:r>
                            <w:r w:rsidRPr="00F502D2">
                              <w:rPr>
                                <w:rFonts w:ascii="標楷體" w:eastAsia="標楷體" w:hAnsi="標楷體"/>
                                <w:sz w:val="18"/>
                                <w:szCs w:val="16"/>
                              </w:rPr>
                              <w:t>.</w:t>
                            </w:r>
                            <w:r w:rsidRPr="00F502D2">
                              <w:rPr>
                                <w:rFonts w:ascii="標楷體" w:eastAsia="標楷體" w:hAnsi="標楷體" w:hint="eastAsia"/>
                                <w:sz w:val="18"/>
                                <w:szCs w:val="16"/>
                              </w:rPr>
                              <w:t>其他包含大客車、大貨車、小貨車、大客貨兩用車等車輛。</w:t>
                            </w:r>
                          </w:p>
                          <w:p w14:paraId="6AD5F195" w14:textId="77777777" w:rsidR="00EE03C0" w:rsidRPr="00F502D2" w:rsidRDefault="00EE03C0" w:rsidP="000C6BCB">
                            <w:pPr>
                              <w:spacing w:line="240" w:lineRule="exact"/>
                              <w:ind w:firstLineChars="200" w:firstLine="360"/>
                              <w:rPr>
                                <w:rFonts w:ascii="標楷體" w:eastAsia="標楷體" w:hAnsi="標楷體"/>
                                <w:sz w:val="18"/>
                                <w:szCs w:val="16"/>
                              </w:rPr>
                            </w:pPr>
                            <w:r w:rsidRPr="00F502D2">
                              <w:rPr>
                                <w:rFonts w:ascii="標楷體" w:eastAsia="標楷體" w:hAnsi="標楷體" w:hint="eastAsia"/>
                                <w:sz w:val="18"/>
                                <w:szCs w:val="16"/>
                              </w:rPr>
                              <w:t>3</w:t>
                            </w:r>
                            <w:r w:rsidRPr="00F502D2">
                              <w:rPr>
                                <w:rFonts w:ascii="標楷體" w:eastAsia="標楷體" w:hAnsi="標楷體"/>
                                <w:sz w:val="18"/>
                                <w:szCs w:val="16"/>
                              </w:rPr>
                              <w:t>.</w:t>
                            </w:r>
                            <w:r w:rsidRPr="00F502D2">
                              <w:rPr>
                                <w:rFonts w:ascii="標楷體" w:eastAsia="標楷體" w:hAnsi="標楷體" w:hint="eastAsia"/>
                                <w:sz w:val="18"/>
                                <w:szCs w:val="16"/>
                              </w:rPr>
                              <w:t>資料來源：整理自各機關提供資料。</w:t>
                            </w:r>
                          </w:p>
                          <w:p w14:paraId="2CA1C7EF" w14:textId="77777777" w:rsidR="00EE03C0" w:rsidRPr="00F502D2" w:rsidRDefault="00EE03C0" w:rsidP="000C6BCB">
                            <w:pPr>
                              <w:spacing w:line="240" w:lineRule="exact"/>
                              <w:rPr>
                                <w:rFonts w:ascii="標楷體" w:eastAsia="標楷體" w:hAnsi="標楷體"/>
                                <w:sz w:val="18"/>
                                <w:szCs w:val="16"/>
                              </w:rPr>
                            </w:pPr>
                          </w:p>
                        </w:tc>
                      </w:tr>
                    </w:tbl>
                    <w:p w14:paraId="247700AE" w14:textId="77777777" w:rsidR="00EE03C0" w:rsidRPr="00E942A5" w:rsidRDefault="00EE03C0" w:rsidP="00EE03C0">
                      <w:pPr>
                        <w:jc w:val="center"/>
                        <w:rPr>
                          <w:rFonts w:ascii="標楷體" w:eastAsia="標楷體" w:hAnsi="標楷體"/>
                          <w:b/>
                          <w:bCs/>
                        </w:rPr>
                      </w:pPr>
                    </w:p>
                  </w:txbxContent>
                </v:textbox>
                <w10:wrap type="tight" anchorx="page"/>
              </v:shape>
            </w:pict>
          </mc:Fallback>
        </mc:AlternateContent>
      </w:r>
      <w:r w:rsidR="003C611E" w:rsidRPr="008B0C1D">
        <w:rPr>
          <w:rFonts w:ascii="標楷體" w:hAnsi="標楷體"/>
        </w:rPr>
        <w:t>3.</w:t>
      </w:r>
      <w:r w:rsidR="003A41DB" w:rsidRPr="008B0C1D">
        <w:rPr>
          <w:rFonts w:ascii="標楷體" w:hAnsi="標楷體" w:hint="eastAsia"/>
        </w:rPr>
        <w:t xml:space="preserve">　</w:t>
      </w:r>
      <w:r w:rsidR="006C73F5" w:rsidRPr="008B0C1D">
        <w:rPr>
          <w:rFonts w:ascii="標楷體" w:hAnsi="標楷體" w:hint="eastAsia"/>
        </w:rPr>
        <w:t>公務車電動化情形：</w:t>
      </w:r>
      <w:r w:rsidR="006C73F5" w:rsidRPr="008B0C1D">
        <w:rPr>
          <w:rFonts w:ascii="標楷體" w:hAnsi="標楷體" w:hint="eastAsia"/>
          <w:b w:val="0"/>
          <w:bCs w:val="0"/>
        </w:rPr>
        <w:t>為</w:t>
      </w:r>
      <w:r w:rsidR="006C73F5" w:rsidRPr="008B0C1D">
        <w:rPr>
          <w:rFonts w:ascii="標楷體" w:hAnsi="標楷體" w:cs="Times New Roman" w:hint="eastAsia"/>
          <w:b w:val="0"/>
          <w:bCs w:val="0"/>
          <w:kern w:val="0"/>
        </w:rPr>
        <w:t>推動</w:t>
      </w:r>
      <w:r w:rsidR="006C73F5" w:rsidRPr="008B0C1D">
        <w:rPr>
          <w:rFonts w:ascii="標楷體" w:hAnsi="標楷體" w:hint="eastAsia"/>
          <w:b w:val="0"/>
          <w:bCs w:val="0"/>
        </w:rPr>
        <w:t>公務</w:t>
      </w:r>
      <w:r w:rsidR="006C73F5" w:rsidRPr="008B0C1D">
        <w:rPr>
          <w:rFonts w:ascii="標楷體" w:hAnsi="標楷體" w:cs="Times New Roman" w:hint="eastAsia"/>
          <w:b w:val="0"/>
          <w:bCs w:val="0"/>
          <w:kern w:val="0"/>
        </w:rPr>
        <w:t>車</w:t>
      </w:r>
      <w:proofErr w:type="gramStart"/>
      <w:r w:rsidR="006C73F5" w:rsidRPr="008B0C1D">
        <w:rPr>
          <w:rFonts w:ascii="標楷體" w:hAnsi="標楷體" w:cs="Times New Roman" w:hint="eastAsia"/>
          <w:b w:val="0"/>
          <w:bCs w:val="0"/>
          <w:kern w:val="0"/>
        </w:rPr>
        <w:t>汰</w:t>
      </w:r>
      <w:proofErr w:type="gramEnd"/>
      <w:r w:rsidR="006C73F5" w:rsidRPr="008B0C1D">
        <w:rPr>
          <w:rFonts w:ascii="標楷體" w:hAnsi="標楷體" w:cs="Times New Roman" w:hint="eastAsia"/>
          <w:b w:val="0"/>
          <w:bCs w:val="0"/>
          <w:kern w:val="0"/>
        </w:rPr>
        <w:t>換為電動車，</w:t>
      </w:r>
      <w:r w:rsidR="006C73F5" w:rsidRPr="008B0C1D">
        <w:rPr>
          <w:rFonts w:ascii="標楷體" w:hAnsi="標楷體" w:hint="eastAsia"/>
          <w:b w:val="0"/>
          <w:bCs w:val="0"/>
        </w:rPr>
        <w:t>主計總處於107年5月修正中央政府各機關學校購置及租賃公務車輛作業要點第2點第4項</w:t>
      </w:r>
      <w:r w:rsidR="00AA3604" w:rsidRPr="008B0C1D">
        <w:rPr>
          <w:rFonts w:ascii="標楷體" w:hAnsi="標楷體" w:hint="eastAsia"/>
          <w:b w:val="0"/>
          <w:bCs w:val="0"/>
        </w:rPr>
        <w:t>規定</w:t>
      </w:r>
      <w:r w:rsidR="006C73F5" w:rsidRPr="008B0C1D">
        <w:rPr>
          <w:rFonts w:ascii="標楷體" w:hAnsi="標楷體" w:hint="eastAsia"/>
          <w:b w:val="0"/>
          <w:bCs w:val="0"/>
        </w:rPr>
        <w:t>，要求公務車輛以優先購置電動車及電動機車等低</w:t>
      </w:r>
      <w:proofErr w:type="gramStart"/>
      <w:r w:rsidR="006C73F5" w:rsidRPr="008B0C1D">
        <w:rPr>
          <w:rFonts w:ascii="標楷體" w:hAnsi="標楷體" w:hint="eastAsia"/>
          <w:b w:val="0"/>
          <w:bCs w:val="0"/>
        </w:rPr>
        <w:t>污染性車種</w:t>
      </w:r>
      <w:proofErr w:type="gramEnd"/>
      <w:r w:rsidR="006C73F5" w:rsidRPr="008B0C1D">
        <w:rPr>
          <w:rFonts w:ascii="標楷體" w:hAnsi="標楷體" w:hint="eastAsia"/>
          <w:b w:val="0"/>
          <w:bCs w:val="0"/>
        </w:rPr>
        <w:t>為原則，</w:t>
      </w:r>
      <w:r w:rsidR="006C73F5" w:rsidRPr="008B0C1D">
        <w:rPr>
          <w:rFonts w:ascii="標楷體" w:hAnsi="標楷體" w:cs="Times New Roman" w:hint="eastAsia"/>
          <w:b w:val="0"/>
          <w:bCs w:val="0"/>
          <w:kern w:val="0"/>
        </w:rPr>
        <w:t>行政院能源</w:t>
      </w:r>
      <w:proofErr w:type="gramStart"/>
      <w:r w:rsidR="006C73F5" w:rsidRPr="008B0C1D">
        <w:rPr>
          <w:rFonts w:ascii="標楷體" w:hAnsi="標楷體" w:cs="Times New Roman" w:hint="eastAsia"/>
          <w:b w:val="0"/>
          <w:bCs w:val="0"/>
          <w:kern w:val="0"/>
        </w:rPr>
        <w:t>及減碳辦公室</w:t>
      </w:r>
      <w:proofErr w:type="gramEnd"/>
      <w:r w:rsidR="006C73F5" w:rsidRPr="008B0C1D">
        <w:rPr>
          <w:rFonts w:ascii="標楷體" w:hAnsi="標楷體" w:cs="Times New Roman" w:hint="eastAsia"/>
          <w:b w:val="0"/>
          <w:bCs w:val="0"/>
          <w:kern w:val="0"/>
        </w:rPr>
        <w:t>復於112</w:t>
      </w:r>
      <w:r w:rsidR="00793AD6" w:rsidRPr="008B0C1D">
        <w:rPr>
          <w:rFonts w:ascii="標楷體" w:hAnsi="標楷體" w:cs="Times New Roman" w:hint="eastAsia"/>
          <w:b w:val="0"/>
          <w:bCs w:val="0"/>
          <w:kern w:val="0"/>
        </w:rPr>
        <w:t>至</w:t>
      </w:r>
      <w:r w:rsidR="006C73F5" w:rsidRPr="008B0C1D">
        <w:rPr>
          <w:rFonts w:ascii="標楷體" w:hAnsi="標楷體" w:cs="Times New Roman" w:hint="eastAsia"/>
          <w:b w:val="0"/>
          <w:bCs w:val="0"/>
          <w:kern w:val="0"/>
        </w:rPr>
        <w:t>113年間召開相關會議，由交通部主政公務車電動化推動計畫，會同主計總處及相關部會單位辦理推動工作，並訂定2030年正副首長專用車全面電動化及2035年公務小客車全面電動化之目標，交通部</w:t>
      </w:r>
      <w:proofErr w:type="gramStart"/>
      <w:r w:rsidR="006C73F5" w:rsidRPr="008B0C1D">
        <w:rPr>
          <w:rFonts w:ascii="標楷體" w:hAnsi="標楷體" w:cs="Times New Roman" w:hint="eastAsia"/>
          <w:b w:val="0"/>
          <w:bCs w:val="0"/>
          <w:kern w:val="0"/>
        </w:rPr>
        <w:t>爰</w:t>
      </w:r>
      <w:proofErr w:type="gramEnd"/>
      <w:r w:rsidR="006C73F5" w:rsidRPr="008B0C1D">
        <w:rPr>
          <w:rFonts w:ascii="標楷體" w:hAnsi="標楷體" w:cs="Times New Roman" w:hint="eastAsia"/>
          <w:b w:val="0"/>
          <w:bCs w:val="0"/>
          <w:kern w:val="0"/>
        </w:rPr>
        <w:t>於113年4月</w:t>
      </w:r>
      <w:proofErr w:type="gramStart"/>
      <w:r w:rsidR="006C73F5" w:rsidRPr="008B0C1D">
        <w:rPr>
          <w:rFonts w:ascii="標楷體" w:hAnsi="標楷體" w:cs="Times New Roman" w:hint="eastAsia"/>
          <w:b w:val="0"/>
          <w:bCs w:val="0"/>
          <w:kern w:val="0"/>
        </w:rPr>
        <w:t>研</w:t>
      </w:r>
      <w:proofErr w:type="gramEnd"/>
      <w:r w:rsidR="006C73F5" w:rsidRPr="008B0C1D">
        <w:rPr>
          <w:rFonts w:ascii="標楷體" w:hAnsi="標楷體" w:cs="Times New Roman" w:hint="eastAsia"/>
          <w:b w:val="0"/>
          <w:bCs w:val="0"/>
          <w:kern w:val="0"/>
        </w:rPr>
        <w:t>擬「公務車電動化推動計畫（草案）」，經行政院於1</w:t>
      </w:r>
      <w:r w:rsidR="006C73F5" w:rsidRPr="008B0C1D">
        <w:rPr>
          <w:rFonts w:ascii="標楷體" w:hAnsi="標楷體" w:cs="Times New Roman"/>
          <w:b w:val="0"/>
          <w:bCs w:val="0"/>
          <w:kern w:val="0"/>
        </w:rPr>
        <w:t>14</w:t>
      </w:r>
      <w:r w:rsidR="006C73F5" w:rsidRPr="008B0C1D">
        <w:rPr>
          <w:rFonts w:ascii="標楷體" w:hAnsi="標楷體" w:cs="Times New Roman" w:hint="eastAsia"/>
          <w:b w:val="0"/>
          <w:bCs w:val="0"/>
          <w:kern w:val="0"/>
        </w:rPr>
        <w:t>年3月2</w:t>
      </w:r>
      <w:r w:rsidR="006C73F5" w:rsidRPr="008B0C1D">
        <w:rPr>
          <w:rFonts w:ascii="標楷體" w:hAnsi="標楷體" w:cs="Times New Roman"/>
          <w:b w:val="0"/>
          <w:bCs w:val="0"/>
          <w:kern w:val="0"/>
        </w:rPr>
        <w:t>8</w:t>
      </w:r>
      <w:r w:rsidR="006C73F5" w:rsidRPr="008B0C1D">
        <w:rPr>
          <w:rFonts w:ascii="標楷體" w:hAnsi="標楷體" w:cs="Times New Roman" w:hint="eastAsia"/>
          <w:b w:val="0"/>
          <w:bCs w:val="0"/>
          <w:kern w:val="0"/>
        </w:rPr>
        <w:t>日核定。截至113年底止，中央機關公務汽機車總數（不含駐外單位車輛及特種車輛）</w:t>
      </w:r>
      <w:r w:rsidR="000473DF" w:rsidRPr="008B0C1D">
        <w:rPr>
          <w:rFonts w:ascii="標楷體" w:hAnsi="標楷體" w:cs="Times New Roman" w:hint="eastAsia"/>
          <w:b w:val="0"/>
          <w:bCs w:val="0"/>
          <w:kern w:val="0"/>
        </w:rPr>
        <w:t>為</w:t>
      </w:r>
      <w:r w:rsidR="006C73F5" w:rsidRPr="008B0C1D">
        <w:rPr>
          <w:rFonts w:ascii="標楷體" w:hAnsi="標楷體" w:cs="Times New Roman" w:hint="eastAsia"/>
          <w:b w:val="0"/>
          <w:bCs w:val="0"/>
          <w:kern w:val="0"/>
        </w:rPr>
        <w:t>1</w:t>
      </w:r>
      <w:r w:rsidR="00CC6919" w:rsidRPr="008B0C1D">
        <w:rPr>
          <w:rFonts w:ascii="標楷體" w:hAnsi="標楷體" w:cs="Times New Roman" w:hint="eastAsia"/>
          <w:b w:val="0"/>
          <w:bCs w:val="0"/>
          <w:kern w:val="0"/>
        </w:rPr>
        <w:t>萬</w:t>
      </w:r>
      <w:r w:rsidR="006C73F5" w:rsidRPr="008B0C1D">
        <w:rPr>
          <w:rFonts w:ascii="標楷體" w:hAnsi="標楷體" w:cs="Times New Roman" w:hint="eastAsia"/>
          <w:b w:val="0"/>
          <w:bCs w:val="0"/>
          <w:kern w:val="0"/>
        </w:rPr>
        <w:t>97輛，電動汽車</w:t>
      </w:r>
      <w:r w:rsidR="000473DF" w:rsidRPr="008B0C1D">
        <w:rPr>
          <w:rFonts w:ascii="標楷體" w:hAnsi="標楷體" w:cs="Times New Roman" w:hint="eastAsia"/>
          <w:b w:val="0"/>
          <w:bCs w:val="0"/>
          <w:kern w:val="0"/>
        </w:rPr>
        <w:t>為</w:t>
      </w:r>
      <w:r w:rsidR="006C73F5" w:rsidRPr="008B0C1D">
        <w:rPr>
          <w:rFonts w:ascii="標楷體" w:hAnsi="標楷體" w:cs="Times New Roman"/>
          <w:b w:val="0"/>
          <w:bCs w:val="0"/>
          <w:kern w:val="0"/>
        </w:rPr>
        <w:t>135</w:t>
      </w:r>
      <w:r w:rsidR="006C73F5" w:rsidRPr="008B0C1D">
        <w:rPr>
          <w:rFonts w:ascii="標楷體" w:hAnsi="標楷體" w:cs="Times New Roman" w:hint="eastAsia"/>
          <w:b w:val="0"/>
          <w:bCs w:val="0"/>
          <w:kern w:val="0"/>
        </w:rPr>
        <w:t>輛，占汽車總數2.97％，其中正副首長專用</w:t>
      </w:r>
      <w:r w:rsidR="006C73F5" w:rsidRPr="008B0C1D">
        <w:rPr>
          <w:rFonts w:ascii="標楷體" w:hAnsi="標楷體" w:cs="Times New Roman" w:hint="eastAsia"/>
          <w:b w:val="0"/>
          <w:bCs w:val="0"/>
          <w:kern w:val="0"/>
        </w:rPr>
        <w:lastRenderedPageBreak/>
        <w:t>車及一般小客車分別為4</w:t>
      </w:r>
      <w:r w:rsidR="006C73F5" w:rsidRPr="008B0C1D">
        <w:rPr>
          <w:rFonts w:ascii="標楷體" w:hAnsi="標楷體" w:cs="Times New Roman"/>
          <w:b w:val="0"/>
          <w:bCs w:val="0"/>
          <w:kern w:val="0"/>
        </w:rPr>
        <w:t>2</w:t>
      </w:r>
      <w:r w:rsidR="006C73F5" w:rsidRPr="008B0C1D">
        <w:rPr>
          <w:rFonts w:ascii="標楷體" w:hAnsi="標楷體" w:cs="Times New Roman" w:hint="eastAsia"/>
          <w:b w:val="0"/>
          <w:bCs w:val="0"/>
          <w:kern w:val="0"/>
        </w:rPr>
        <w:t>輛（10.42％）及9</w:t>
      </w:r>
      <w:r w:rsidR="006C73F5" w:rsidRPr="008B0C1D">
        <w:rPr>
          <w:rFonts w:ascii="標楷體" w:hAnsi="標楷體" w:cs="Times New Roman"/>
          <w:b w:val="0"/>
          <w:bCs w:val="0"/>
          <w:kern w:val="0"/>
        </w:rPr>
        <w:t>3</w:t>
      </w:r>
      <w:r w:rsidR="006C73F5" w:rsidRPr="008B0C1D">
        <w:rPr>
          <w:rFonts w:ascii="標楷體" w:hAnsi="標楷體" w:cs="Times New Roman" w:hint="eastAsia"/>
          <w:b w:val="0"/>
          <w:bCs w:val="0"/>
          <w:kern w:val="0"/>
        </w:rPr>
        <w:t>輛（2.37％），另電動機車</w:t>
      </w:r>
      <w:r w:rsidR="000473DF" w:rsidRPr="008B0C1D">
        <w:rPr>
          <w:rFonts w:ascii="標楷體" w:hAnsi="標楷體" w:cs="Times New Roman" w:hint="eastAsia"/>
          <w:b w:val="0"/>
          <w:bCs w:val="0"/>
          <w:kern w:val="0"/>
        </w:rPr>
        <w:t>為</w:t>
      </w:r>
      <w:r w:rsidR="006C73F5" w:rsidRPr="008B0C1D">
        <w:rPr>
          <w:rFonts w:ascii="標楷體" w:hAnsi="標楷體" w:cs="Times New Roman"/>
          <w:b w:val="0"/>
          <w:bCs w:val="0"/>
          <w:kern w:val="0"/>
        </w:rPr>
        <w:t>752</w:t>
      </w:r>
      <w:r w:rsidR="006C73F5" w:rsidRPr="008B0C1D">
        <w:rPr>
          <w:rFonts w:ascii="標楷體" w:hAnsi="標楷體" w:cs="Times New Roman" w:hint="eastAsia"/>
          <w:b w:val="0"/>
          <w:bCs w:val="0"/>
          <w:kern w:val="0"/>
        </w:rPr>
        <w:t>輛，占機車總數13.5</w:t>
      </w:r>
      <w:r w:rsidR="006C73F5" w:rsidRPr="008B0C1D">
        <w:rPr>
          <w:rFonts w:ascii="標楷體" w:hAnsi="標楷體" w:cs="Times New Roman"/>
          <w:b w:val="0"/>
          <w:bCs w:val="0"/>
          <w:kern w:val="0"/>
        </w:rPr>
        <w:t>6</w:t>
      </w:r>
      <w:r w:rsidR="006C73F5" w:rsidRPr="008B0C1D">
        <w:rPr>
          <w:rFonts w:ascii="標楷體" w:hAnsi="標楷體" w:cs="Times New Roman" w:hint="eastAsia"/>
          <w:b w:val="0"/>
          <w:bCs w:val="0"/>
          <w:kern w:val="0"/>
        </w:rPr>
        <w:t>％（表5）。</w:t>
      </w:r>
    </w:p>
    <w:p w14:paraId="2C1A392D" w14:textId="642F063C" w:rsidR="00A54214" w:rsidRPr="008B0C1D" w:rsidRDefault="00EF15F6" w:rsidP="003A41DB">
      <w:pPr>
        <w:pStyle w:val="af6"/>
        <w:overflowPunct w:val="0"/>
        <w:spacing w:before="72" w:after="72" w:line="500" w:lineRule="exact"/>
        <w:ind w:firstLineChars="200" w:firstLine="641"/>
        <w:rPr>
          <w:rFonts w:ascii="標楷體" w:hAnsi="標楷體"/>
        </w:rPr>
      </w:pPr>
      <w:r w:rsidRPr="008B0C1D">
        <w:rPr>
          <w:rFonts w:ascii="標楷體" w:hAnsi="標楷體" w:hint="eastAsia"/>
        </w:rPr>
        <w:t xml:space="preserve">（二）　</w:t>
      </w:r>
      <w:r w:rsidR="000473DF" w:rsidRPr="008B0C1D">
        <w:rPr>
          <w:rFonts w:ascii="標楷體" w:hAnsi="標楷體" w:hint="eastAsia"/>
        </w:rPr>
        <w:t>建置</w:t>
      </w:r>
      <w:r w:rsidRPr="008B0C1D">
        <w:rPr>
          <w:rFonts w:ascii="標楷體" w:hAnsi="標楷體" w:hint="eastAsia"/>
        </w:rPr>
        <w:t>綠色運具導向交通環境</w:t>
      </w:r>
    </w:p>
    <w:p w14:paraId="732BCBE0" w14:textId="4F948DDF" w:rsidR="003A41DB" w:rsidRPr="008B0C1D" w:rsidRDefault="003A41DB" w:rsidP="008B0C1D">
      <w:pPr>
        <w:pStyle w:val="aff4"/>
        <w:widowControl/>
        <w:overflowPunct w:val="0"/>
        <w:spacing w:beforeLines="0" w:afterLines="0" w:line="520" w:lineRule="exact"/>
        <w:ind w:firstLineChars="450" w:firstLine="1243"/>
        <w:rPr>
          <w:rFonts w:ascii="標楷體" w:hAnsi="標楷體"/>
          <w:b w:val="0"/>
          <w:bCs w:val="0"/>
          <w:spacing w:val="-2"/>
        </w:rPr>
      </w:pPr>
      <w:r w:rsidRPr="008B0C1D">
        <w:rPr>
          <w:rFonts w:ascii="標楷體" w:hAnsi="標楷體" w:hint="eastAsia"/>
          <w:spacing w:val="-2"/>
        </w:rPr>
        <w:t>1</w:t>
      </w:r>
      <w:r w:rsidRPr="008B0C1D">
        <w:rPr>
          <w:rFonts w:ascii="標楷體" w:hAnsi="標楷體"/>
          <w:spacing w:val="-2"/>
        </w:rPr>
        <w:t>.</w:t>
      </w:r>
      <w:r w:rsidRPr="008B0C1D">
        <w:rPr>
          <w:rFonts w:ascii="標楷體" w:hAnsi="標楷體" w:hint="eastAsia"/>
          <w:spacing w:val="-2"/>
        </w:rPr>
        <w:t xml:space="preserve">　</w:t>
      </w:r>
      <w:r w:rsidR="001C0174" w:rsidRPr="008B0C1D">
        <w:rPr>
          <w:rFonts w:ascii="標楷體" w:hAnsi="標楷體" w:hint="eastAsia"/>
          <w:spacing w:val="-2"/>
        </w:rPr>
        <w:t>電動車</w:t>
      </w:r>
      <w:proofErr w:type="gramStart"/>
      <w:r w:rsidR="001C0174" w:rsidRPr="008B0C1D">
        <w:rPr>
          <w:rFonts w:ascii="標楷體" w:hAnsi="標楷體" w:hint="eastAsia"/>
          <w:spacing w:val="-2"/>
        </w:rPr>
        <w:t>充電樁布建</w:t>
      </w:r>
      <w:proofErr w:type="gramEnd"/>
      <w:r w:rsidRPr="008B0C1D">
        <w:rPr>
          <w:rFonts w:ascii="標楷體" w:hAnsi="標楷體" w:hint="eastAsia"/>
          <w:spacing w:val="-2"/>
        </w:rPr>
        <w:t>情形：</w:t>
      </w:r>
      <w:proofErr w:type="gramStart"/>
      <w:r w:rsidR="001C0174" w:rsidRPr="008B0C1D">
        <w:rPr>
          <w:rFonts w:ascii="標楷體" w:hAnsi="標楷體" w:hint="eastAsia"/>
          <w:b w:val="0"/>
          <w:bCs w:val="0"/>
          <w:spacing w:val="-2"/>
        </w:rPr>
        <w:t>依運具</w:t>
      </w:r>
      <w:proofErr w:type="gramEnd"/>
      <w:r w:rsidR="001C0174" w:rsidRPr="008B0C1D">
        <w:rPr>
          <w:rFonts w:ascii="標楷體" w:hAnsi="標楷體" w:hint="eastAsia"/>
          <w:b w:val="0"/>
          <w:bCs w:val="0"/>
          <w:spacing w:val="-2"/>
        </w:rPr>
        <w:t>電動化及無碳化行動計畫</w:t>
      </w:r>
      <w:r w:rsidR="009A42EC" w:rsidRPr="008B0C1D">
        <w:rPr>
          <w:rFonts w:ascii="標楷體" w:hAnsi="標楷體" w:hint="eastAsia"/>
          <w:b w:val="0"/>
          <w:bCs w:val="0"/>
          <w:spacing w:val="-2"/>
        </w:rPr>
        <w:t>之</w:t>
      </w:r>
      <w:r w:rsidR="001C0174" w:rsidRPr="008B0C1D">
        <w:rPr>
          <w:rFonts w:ascii="標楷體" w:hAnsi="標楷體" w:hint="eastAsia"/>
          <w:b w:val="0"/>
          <w:bCs w:val="0"/>
          <w:spacing w:val="-2"/>
        </w:rPr>
        <w:t>推動路徑「2－1充電設施數量提升」，由交通部及環境部補助地方政府於交通運輸節點及公共停車場設置公共</w:t>
      </w:r>
      <w:proofErr w:type="gramStart"/>
      <w:r w:rsidR="001C0174" w:rsidRPr="008B0C1D">
        <w:rPr>
          <w:rFonts w:ascii="標楷體" w:hAnsi="標楷體" w:hint="eastAsia"/>
          <w:b w:val="0"/>
          <w:bCs w:val="0"/>
          <w:spacing w:val="-2"/>
        </w:rPr>
        <w:t>充電樁或新增</w:t>
      </w:r>
      <w:proofErr w:type="gramEnd"/>
      <w:r w:rsidR="001C0174" w:rsidRPr="008B0C1D">
        <w:rPr>
          <w:rFonts w:ascii="標楷體" w:hAnsi="標楷體" w:hint="eastAsia"/>
          <w:b w:val="0"/>
          <w:bCs w:val="0"/>
          <w:spacing w:val="-2"/>
        </w:rPr>
        <w:t>擴充能源補充設施場域，並由經濟部推動百貨公司等商業設施設置公共充電樁。截至113年底止，交通部核定補助地方政府設置充電樁4,814槍，補助金額計9億6,827萬餘元；環境部補助地方政府完成400處場域導入電動車公共能源補充設施，補助金額計3億7,753萬餘元；經濟部輔導推廣188家超商、百貨與量販等業者，設置</w:t>
      </w:r>
      <w:proofErr w:type="gramStart"/>
      <w:r w:rsidR="001C0174" w:rsidRPr="008B0C1D">
        <w:rPr>
          <w:rFonts w:ascii="標楷體" w:hAnsi="標楷體" w:hint="eastAsia"/>
          <w:b w:val="0"/>
          <w:bCs w:val="0"/>
          <w:spacing w:val="-2"/>
        </w:rPr>
        <w:t>充電樁計985槍</w:t>
      </w:r>
      <w:proofErr w:type="gramEnd"/>
      <w:r w:rsidR="001C0174" w:rsidRPr="008B0C1D">
        <w:rPr>
          <w:rFonts w:ascii="標楷體" w:hAnsi="標楷體" w:hint="eastAsia"/>
          <w:b w:val="0"/>
          <w:bCs w:val="0"/>
          <w:spacing w:val="-2"/>
        </w:rPr>
        <w:t>；各市縣公有停車場計1,920個，</w:t>
      </w:r>
      <w:proofErr w:type="gramStart"/>
      <w:r w:rsidR="001C0174" w:rsidRPr="008B0C1D">
        <w:rPr>
          <w:rFonts w:ascii="標楷體" w:hAnsi="標楷體" w:hint="eastAsia"/>
          <w:b w:val="0"/>
          <w:bCs w:val="0"/>
          <w:spacing w:val="-2"/>
        </w:rPr>
        <w:t>停車位計25萬</w:t>
      </w:r>
      <w:proofErr w:type="gramEnd"/>
      <w:r w:rsidR="001C0174" w:rsidRPr="008B0C1D">
        <w:rPr>
          <w:rFonts w:ascii="標楷體" w:hAnsi="標楷體" w:hint="eastAsia"/>
          <w:b w:val="0"/>
          <w:bCs w:val="0"/>
          <w:spacing w:val="-2"/>
        </w:rPr>
        <w:t>9,613格，</w:t>
      </w:r>
      <w:proofErr w:type="gramStart"/>
      <w:r w:rsidR="001C0174" w:rsidRPr="008B0C1D">
        <w:rPr>
          <w:rFonts w:ascii="標楷體" w:hAnsi="標楷體" w:hint="eastAsia"/>
          <w:b w:val="0"/>
          <w:bCs w:val="0"/>
          <w:spacing w:val="-2"/>
        </w:rPr>
        <w:t>充電樁計</w:t>
      </w:r>
      <w:proofErr w:type="gramEnd"/>
      <w:r w:rsidR="001C0174" w:rsidRPr="008B0C1D">
        <w:rPr>
          <w:rFonts w:ascii="標楷體" w:hAnsi="標楷體" w:hint="eastAsia"/>
          <w:b w:val="0"/>
          <w:bCs w:val="0"/>
          <w:spacing w:val="-2"/>
        </w:rPr>
        <w:t>5,812槍，</w:t>
      </w:r>
      <w:proofErr w:type="gramStart"/>
      <w:r w:rsidR="000473DF" w:rsidRPr="008B0C1D">
        <w:rPr>
          <w:rFonts w:ascii="標楷體" w:hAnsi="標楷體" w:hint="eastAsia"/>
          <w:b w:val="0"/>
          <w:bCs w:val="0"/>
          <w:spacing w:val="-2"/>
        </w:rPr>
        <w:t>充電樁占停車位總格數</w:t>
      </w:r>
      <w:proofErr w:type="gramEnd"/>
      <w:r w:rsidR="000473DF" w:rsidRPr="008B0C1D">
        <w:rPr>
          <w:rFonts w:ascii="標楷體" w:hAnsi="標楷體" w:hint="eastAsia"/>
          <w:b w:val="0"/>
          <w:bCs w:val="0"/>
          <w:spacing w:val="-2"/>
        </w:rPr>
        <w:t>比率（下稱充電樁設置比率）</w:t>
      </w:r>
      <w:r w:rsidR="001C0174" w:rsidRPr="008B0C1D">
        <w:rPr>
          <w:rFonts w:ascii="標楷體" w:hAnsi="標楷體" w:hint="eastAsia"/>
          <w:b w:val="0"/>
          <w:bCs w:val="0"/>
          <w:spacing w:val="-2"/>
        </w:rPr>
        <w:t>2.24％，民營停車場計3,921個，</w:t>
      </w:r>
      <w:proofErr w:type="gramStart"/>
      <w:r w:rsidR="001C0174" w:rsidRPr="008B0C1D">
        <w:rPr>
          <w:rFonts w:ascii="標楷體" w:hAnsi="標楷體" w:hint="eastAsia"/>
          <w:b w:val="0"/>
          <w:bCs w:val="0"/>
          <w:spacing w:val="-2"/>
        </w:rPr>
        <w:t>停車位計32萬</w:t>
      </w:r>
      <w:proofErr w:type="gramEnd"/>
      <w:r w:rsidR="001C0174" w:rsidRPr="008B0C1D">
        <w:rPr>
          <w:rFonts w:ascii="標楷體" w:hAnsi="標楷體" w:hint="eastAsia"/>
          <w:b w:val="0"/>
          <w:bCs w:val="0"/>
          <w:spacing w:val="-2"/>
        </w:rPr>
        <w:t>8,729格，</w:t>
      </w:r>
      <w:proofErr w:type="gramStart"/>
      <w:r w:rsidR="001C0174" w:rsidRPr="008B0C1D">
        <w:rPr>
          <w:rFonts w:ascii="標楷體" w:hAnsi="標楷體" w:hint="eastAsia"/>
          <w:b w:val="0"/>
          <w:bCs w:val="0"/>
          <w:spacing w:val="-2"/>
        </w:rPr>
        <w:t>充電樁計520槍</w:t>
      </w:r>
      <w:proofErr w:type="gramEnd"/>
      <w:r w:rsidR="001C0174" w:rsidRPr="008B0C1D">
        <w:rPr>
          <w:rFonts w:ascii="標楷體" w:hAnsi="標楷體" w:hint="eastAsia"/>
          <w:b w:val="0"/>
          <w:bCs w:val="0"/>
          <w:spacing w:val="-2"/>
        </w:rPr>
        <w:t>，</w:t>
      </w:r>
      <w:r w:rsidR="009720C0" w:rsidRPr="008B0C1D">
        <w:rPr>
          <w:rFonts w:ascii="標楷體" w:hAnsi="標楷體" w:hint="eastAsia"/>
          <w:b w:val="0"/>
          <w:bCs w:val="0"/>
          <w:spacing w:val="-2"/>
        </w:rPr>
        <w:t>充電樁設置比率</w:t>
      </w:r>
      <w:r w:rsidR="001C0174" w:rsidRPr="008B0C1D">
        <w:rPr>
          <w:rFonts w:ascii="標楷體" w:hAnsi="標楷體" w:hint="eastAsia"/>
          <w:b w:val="0"/>
          <w:bCs w:val="0"/>
          <w:spacing w:val="-2"/>
        </w:rPr>
        <w:t>0.16％；國道15處服務區及東草屯</w:t>
      </w:r>
      <w:proofErr w:type="gramStart"/>
      <w:r w:rsidR="001C0174" w:rsidRPr="008B0C1D">
        <w:rPr>
          <w:rFonts w:ascii="標楷體" w:hAnsi="標楷體" w:hint="eastAsia"/>
          <w:b w:val="0"/>
          <w:bCs w:val="0"/>
          <w:spacing w:val="-2"/>
        </w:rPr>
        <w:t>休息站均已設置充電樁並營運</w:t>
      </w:r>
      <w:proofErr w:type="gramEnd"/>
      <w:r w:rsidR="001C0174" w:rsidRPr="008B0C1D">
        <w:rPr>
          <w:rFonts w:ascii="標楷體" w:hAnsi="標楷體" w:hint="eastAsia"/>
          <w:b w:val="0"/>
          <w:bCs w:val="0"/>
          <w:spacing w:val="-2"/>
        </w:rPr>
        <w:t>，計有小客車充電站23個及充電樁146槍</w:t>
      </w:r>
      <w:r w:rsidRPr="008B0C1D">
        <w:rPr>
          <w:rFonts w:ascii="標楷體" w:hAnsi="標楷體" w:cs="Times New Roman" w:hint="eastAsia"/>
          <w:b w:val="0"/>
          <w:bCs w:val="0"/>
          <w:spacing w:val="-2"/>
          <w:kern w:val="0"/>
        </w:rPr>
        <w:t>。</w:t>
      </w:r>
    </w:p>
    <w:p w14:paraId="2FCD858A" w14:textId="606F7A16" w:rsidR="006F28FD" w:rsidRPr="008B0C1D" w:rsidRDefault="006F28FD" w:rsidP="008B0C1D">
      <w:pPr>
        <w:pStyle w:val="aff4"/>
        <w:widowControl/>
        <w:overflowPunct w:val="0"/>
        <w:spacing w:beforeLines="0" w:afterLines="0" w:line="520" w:lineRule="exact"/>
        <w:ind w:firstLineChars="450" w:firstLine="1261"/>
        <w:rPr>
          <w:rFonts w:ascii="標楷體" w:hAnsi="標楷體" w:cs="Times New Roman"/>
          <w:b w:val="0"/>
          <w:bCs w:val="0"/>
          <w:kern w:val="0"/>
        </w:rPr>
      </w:pPr>
      <w:r w:rsidRPr="008B0C1D">
        <w:rPr>
          <w:rFonts w:ascii="標楷體" w:hAnsi="標楷體"/>
        </w:rPr>
        <w:t>2.</w:t>
      </w:r>
      <w:r w:rsidRPr="008B0C1D">
        <w:rPr>
          <w:rFonts w:ascii="標楷體" w:hAnsi="標楷體" w:hint="eastAsia"/>
        </w:rPr>
        <w:t xml:space="preserve">　低碳能源供應服務站設置情形：</w:t>
      </w:r>
      <w:proofErr w:type="gramStart"/>
      <w:r w:rsidRPr="008B0C1D">
        <w:rPr>
          <w:rFonts w:ascii="標楷體" w:hAnsi="標楷體" w:hint="eastAsia"/>
          <w:b w:val="0"/>
          <w:bCs w:val="0"/>
        </w:rPr>
        <w:t>依運具</w:t>
      </w:r>
      <w:proofErr w:type="gramEnd"/>
      <w:r w:rsidRPr="008B0C1D">
        <w:rPr>
          <w:rFonts w:ascii="標楷體" w:hAnsi="標楷體" w:hint="eastAsia"/>
          <w:b w:val="0"/>
          <w:bCs w:val="0"/>
        </w:rPr>
        <w:t>電動化及無碳化行動計畫之推動路徑「1－1電動運具數量提升及使用示範」，由交通部於113年12月</w:t>
      </w:r>
      <w:proofErr w:type="gramStart"/>
      <w:r w:rsidRPr="008B0C1D">
        <w:rPr>
          <w:rFonts w:ascii="標楷體" w:hAnsi="標楷體" w:hint="eastAsia"/>
          <w:b w:val="0"/>
          <w:bCs w:val="0"/>
        </w:rPr>
        <w:t>研</w:t>
      </w:r>
      <w:proofErr w:type="gramEnd"/>
      <w:r w:rsidRPr="008B0C1D">
        <w:rPr>
          <w:rFonts w:ascii="標楷體" w:hAnsi="標楷體" w:hint="eastAsia"/>
          <w:b w:val="0"/>
          <w:bCs w:val="0"/>
        </w:rPr>
        <w:t>擬「氫燃料電池大客車示範運行計畫（草案）」，</w:t>
      </w:r>
      <w:proofErr w:type="gramStart"/>
      <w:r w:rsidRPr="008B0C1D">
        <w:rPr>
          <w:rFonts w:ascii="標楷體" w:hAnsi="標楷體" w:hint="eastAsia"/>
          <w:b w:val="0"/>
          <w:bCs w:val="0"/>
        </w:rPr>
        <w:t>優先以氫燃料</w:t>
      </w:r>
      <w:proofErr w:type="gramEnd"/>
      <w:r w:rsidRPr="008B0C1D">
        <w:rPr>
          <w:rFonts w:ascii="標楷體" w:hAnsi="標楷體" w:hint="eastAsia"/>
          <w:b w:val="0"/>
          <w:bCs w:val="0"/>
        </w:rPr>
        <w:t>電池大客車為發展對象；另由台灣中油公司於112至113年度配合推動「移動式</w:t>
      </w:r>
      <w:proofErr w:type="gramStart"/>
      <w:r w:rsidRPr="008B0C1D">
        <w:rPr>
          <w:rFonts w:ascii="標楷體" w:hAnsi="標楷體" w:hint="eastAsia"/>
          <w:b w:val="0"/>
          <w:bCs w:val="0"/>
        </w:rPr>
        <w:t>加氫站設置</w:t>
      </w:r>
      <w:proofErr w:type="gramEnd"/>
      <w:r w:rsidRPr="008B0C1D">
        <w:rPr>
          <w:rFonts w:ascii="標楷體" w:hAnsi="標楷體" w:hint="eastAsia"/>
          <w:b w:val="0"/>
          <w:bCs w:val="0"/>
        </w:rPr>
        <w:t>與示範運行計畫」，辦理「350 bar及700 bar 兩用型可移動式</w:t>
      </w:r>
      <w:proofErr w:type="gramStart"/>
      <w:r w:rsidRPr="008B0C1D">
        <w:rPr>
          <w:rFonts w:ascii="標楷體" w:hAnsi="標楷體" w:hint="eastAsia"/>
          <w:b w:val="0"/>
          <w:bCs w:val="0"/>
        </w:rPr>
        <w:t>加氫站</w:t>
      </w:r>
      <w:proofErr w:type="gramEnd"/>
      <w:r w:rsidRPr="008B0C1D">
        <w:rPr>
          <w:rFonts w:ascii="標楷體" w:hAnsi="標楷體" w:hint="eastAsia"/>
          <w:b w:val="0"/>
          <w:bCs w:val="0"/>
        </w:rPr>
        <w:t>」、「</w:t>
      </w:r>
      <w:proofErr w:type="gramStart"/>
      <w:r w:rsidRPr="008B0C1D">
        <w:rPr>
          <w:rFonts w:ascii="標楷體" w:hAnsi="標楷體" w:hint="eastAsia"/>
          <w:b w:val="0"/>
          <w:bCs w:val="0"/>
        </w:rPr>
        <w:t>加氫站設施</w:t>
      </w:r>
      <w:proofErr w:type="gramEnd"/>
      <w:r w:rsidRPr="008B0C1D">
        <w:rPr>
          <w:rFonts w:ascii="標楷體" w:hAnsi="標楷體" w:hint="eastAsia"/>
          <w:b w:val="0"/>
          <w:bCs w:val="0"/>
        </w:rPr>
        <w:t>量化風險評估技術工作」、「加氫示範</w:t>
      </w:r>
      <w:proofErr w:type="gramStart"/>
      <w:r w:rsidRPr="008B0C1D">
        <w:rPr>
          <w:rFonts w:ascii="標楷體" w:hAnsi="標楷體" w:hint="eastAsia"/>
          <w:b w:val="0"/>
          <w:bCs w:val="0"/>
        </w:rPr>
        <w:t>站丙類</w:t>
      </w:r>
      <w:proofErr w:type="gramEnd"/>
      <w:r w:rsidRPr="008B0C1D">
        <w:rPr>
          <w:rFonts w:ascii="標楷體" w:hAnsi="標楷體" w:hint="eastAsia"/>
          <w:b w:val="0"/>
          <w:bCs w:val="0"/>
        </w:rPr>
        <w:t>危險性工作場所審查及檢查申請製作及申請」等採購案，於高雄市楠梓區設立</w:t>
      </w:r>
      <w:proofErr w:type="gramStart"/>
      <w:r w:rsidRPr="008B0C1D">
        <w:rPr>
          <w:rFonts w:ascii="標楷體" w:hAnsi="標楷體" w:hint="eastAsia"/>
          <w:b w:val="0"/>
          <w:bCs w:val="0"/>
        </w:rPr>
        <w:t>加氫站</w:t>
      </w:r>
      <w:proofErr w:type="gramEnd"/>
      <w:r w:rsidRPr="008B0C1D">
        <w:rPr>
          <w:rFonts w:ascii="標楷體" w:hAnsi="標楷體" w:hint="eastAsia"/>
          <w:b w:val="0"/>
          <w:bCs w:val="0"/>
        </w:rPr>
        <w:t>，預計於114年6月底取得營運許可後正式營業</w:t>
      </w:r>
      <w:r w:rsidRPr="008B0C1D">
        <w:rPr>
          <w:rFonts w:ascii="標楷體" w:hAnsi="標楷體" w:cs="Times New Roman" w:hint="eastAsia"/>
          <w:b w:val="0"/>
          <w:bCs w:val="0"/>
          <w:kern w:val="0"/>
        </w:rPr>
        <w:t>。</w:t>
      </w:r>
    </w:p>
    <w:p w14:paraId="50CFBDFC" w14:textId="65237747" w:rsidR="006F28FD" w:rsidRPr="008B0C1D" w:rsidRDefault="006F28FD" w:rsidP="00B4481F">
      <w:pPr>
        <w:pStyle w:val="aff4"/>
        <w:widowControl/>
        <w:overflowPunct w:val="0"/>
        <w:spacing w:beforeLines="0" w:afterLines="0" w:line="460" w:lineRule="exact"/>
        <w:ind w:firstLineChars="450" w:firstLine="1261"/>
        <w:rPr>
          <w:rFonts w:ascii="標楷體" w:hAnsi="標楷體"/>
          <w:b w:val="0"/>
          <w:bCs w:val="0"/>
        </w:rPr>
      </w:pPr>
      <w:r w:rsidRPr="008B0C1D">
        <w:rPr>
          <w:rFonts w:ascii="標楷體" w:hAnsi="標楷體"/>
        </w:rPr>
        <w:t>3.</w:t>
      </w:r>
      <w:r w:rsidRPr="008B0C1D">
        <w:rPr>
          <w:rFonts w:ascii="標楷體" w:hAnsi="標楷體" w:hint="eastAsia"/>
        </w:rPr>
        <w:t xml:space="preserve">　共享汽機車推廣情形：</w:t>
      </w:r>
      <w:r w:rsidRPr="008B0C1D">
        <w:rPr>
          <w:rFonts w:ascii="標楷體" w:hAnsi="標楷體" w:hint="eastAsia"/>
          <w:b w:val="0"/>
          <w:bCs w:val="0"/>
        </w:rPr>
        <w:t>依</w:t>
      </w:r>
      <w:r w:rsidR="00B4481F" w:rsidRPr="00B4481F">
        <w:rPr>
          <w:rFonts w:ascii="標楷體" w:hAnsi="標楷體" w:hint="eastAsia"/>
          <w:b w:val="0"/>
          <w:bCs w:val="0"/>
        </w:rPr>
        <w:t>臺灣2050</w:t>
      </w:r>
      <w:proofErr w:type="gramStart"/>
      <w:r w:rsidR="00B4481F" w:rsidRPr="00B4481F">
        <w:rPr>
          <w:rFonts w:ascii="標楷體" w:hAnsi="標楷體" w:hint="eastAsia"/>
          <w:b w:val="0"/>
          <w:bCs w:val="0"/>
        </w:rPr>
        <w:t>淨零轉型</w:t>
      </w:r>
      <w:proofErr w:type="gramEnd"/>
      <w:r w:rsidR="00B4481F" w:rsidRPr="00B4481F">
        <w:rPr>
          <w:rFonts w:ascii="標楷體" w:hAnsi="標楷體" w:hint="eastAsia"/>
          <w:b w:val="0"/>
          <w:bCs w:val="0"/>
        </w:rPr>
        <w:t>「</w:t>
      </w:r>
      <w:proofErr w:type="gramStart"/>
      <w:r w:rsidR="00B4481F" w:rsidRPr="00B4481F">
        <w:rPr>
          <w:rFonts w:ascii="標楷體" w:hAnsi="標楷體" w:hint="eastAsia"/>
          <w:b w:val="0"/>
          <w:bCs w:val="0"/>
        </w:rPr>
        <w:t>淨零綠</w:t>
      </w:r>
      <w:proofErr w:type="gramEnd"/>
      <w:r w:rsidR="00B4481F" w:rsidRPr="00B4481F">
        <w:rPr>
          <w:rFonts w:ascii="標楷體" w:hAnsi="標楷體" w:hint="eastAsia"/>
          <w:b w:val="0"/>
          <w:bCs w:val="0"/>
        </w:rPr>
        <w:t>生活」關鍵戰略行動計畫（下稱淨零綠生活行動計畫）</w:t>
      </w:r>
      <w:r w:rsidRPr="008B0C1D">
        <w:rPr>
          <w:rFonts w:ascii="標楷體" w:hAnsi="標楷體" w:hint="eastAsia"/>
          <w:b w:val="0"/>
          <w:bCs w:val="0"/>
        </w:rPr>
        <w:t>「行/樂」面向之「低碳運輸網絡」，規劃推廣共享汽機車之具體措施，期透過發展共享運輸服務，逐步改變過去民眾之運輸行為。又共享</w:t>
      </w:r>
      <w:proofErr w:type="gramStart"/>
      <w:r w:rsidRPr="008B0C1D">
        <w:rPr>
          <w:rFonts w:ascii="標楷體" w:hAnsi="標楷體" w:hint="eastAsia"/>
          <w:b w:val="0"/>
          <w:bCs w:val="0"/>
        </w:rPr>
        <w:t>運具經營業</w:t>
      </w:r>
      <w:proofErr w:type="gramEnd"/>
      <w:r w:rsidRPr="008B0C1D">
        <w:rPr>
          <w:rFonts w:ascii="標楷體" w:hAnsi="標楷體" w:hint="eastAsia"/>
          <w:b w:val="0"/>
          <w:bCs w:val="0"/>
        </w:rPr>
        <w:t>之管理係屬地方政府自治範疇，截至113年底止，計有臺北市、新北市、桃園市、</w:t>
      </w:r>
      <w:proofErr w:type="gramStart"/>
      <w:r w:rsidRPr="008B0C1D">
        <w:rPr>
          <w:rFonts w:ascii="標楷體" w:hAnsi="標楷體" w:hint="eastAsia"/>
          <w:b w:val="0"/>
          <w:bCs w:val="0"/>
        </w:rPr>
        <w:t>臺</w:t>
      </w:r>
      <w:proofErr w:type="gramEnd"/>
      <w:r w:rsidRPr="008B0C1D">
        <w:rPr>
          <w:rFonts w:ascii="標楷體" w:hAnsi="標楷體" w:hint="eastAsia"/>
          <w:b w:val="0"/>
          <w:bCs w:val="0"/>
        </w:rPr>
        <w:t>中市、</w:t>
      </w:r>
      <w:proofErr w:type="gramStart"/>
      <w:r w:rsidRPr="008B0C1D">
        <w:rPr>
          <w:rFonts w:ascii="標楷體" w:hAnsi="標楷體" w:hint="eastAsia"/>
          <w:b w:val="0"/>
          <w:bCs w:val="0"/>
        </w:rPr>
        <w:t>臺</w:t>
      </w:r>
      <w:proofErr w:type="gramEnd"/>
      <w:r w:rsidRPr="008B0C1D">
        <w:rPr>
          <w:rFonts w:ascii="標楷體" w:hAnsi="標楷體" w:hint="eastAsia"/>
          <w:b w:val="0"/>
          <w:bCs w:val="0"/>
        </w:rPr>
        <w:t>南市、高雄市、雲林縣及屏東縣</w:t>
      </w:r>
      <w:r w:rsidRPr="008B0C1D">
        <w:rPr>
          <w:rFonts w:ascii="標楷體" w:hAnsi="標楷體" w:hint="eastAsia"/>
          <w:b w:val="0"/>
          <w:bCs w:val="0"/>
        </w:rPr>
        <w:lastRenderedPageBreak/>
        <w:t>等8個市縣政府已訂定相關自治條例，就業者資格、營運車輛數、服務區、權利金等事項予以規範，以有效管理業者及維護使用者權益</w:t>
      </w:r>
      <w:r w:rsidRPr="008B0C1D">
        <w:rPr>
          <w:rFonts w:ascii="標楷體" w:hAnsi="標楷體" w:cs="Times New Roman" w:hint="eastAsia"/>
          <w:b w:val="0"/>
          <w:bCs w:val="0"/>
          <w:kern w:val="0"/>
        </w:rPr>
        <w:t>。</w:t>
      </w:r>
    </w:p>
    <w:p w14:paraId="723943D6" w14:textId="218BC9B2" w:rsidR="003A41DB" w:rsidRPr="008B0C1D" w:rsidRDefault="006F28FD" w:rsidP="0015586C">
      <w:pPr>
        <w:pStyle w:val="aff4"/>
        <w:widowControl/>
        <w:overflowPunct w:val="0"/>
        <w:spacing w:beforeLines="0" w:afterLines="0" w:line="490" w:lineRule="exact"/>
        <w:ind w:firstLineChars="450" w:firstLine="1261"/>
        <w:rPr>
          <w:rFonts w:ascii="標楷體" w:hAnsi="標楷體"/>
          <w:b w:val="0"/>
          <w:bCs w:val="0"/>
        </w:rPr>
      </w:pPr>
      <w:r w:rsidRPr="008B0C1D">
        <w:rPr>
          <w:rFonts w:ascii="標楷體" w:hAnsi="標楷體"/>
        </w:rPr>
        <w:t>4</w:t>
      </w:r>
      <w:r w:rsidR="003A41DB" w:rsidRPr="008B0C1D">
        <w:rPr>
          <w:rFonts w:ascii="標楷體" w:hAnsi="標楷體"/>
        </w:rPr>
        <w:t>.</w:t>
      </w:r>
      <w:r w:rsidR="003A41DB" w:rsidRPr="008B0C1D">
        <w:rPr>
          <w:rFonts w:ascii="標楷體" w:hAnsi="標楷體" w:hint="eastAsia"/>
        </w:rPr>
        <w:t xml:space="preserve">　</w:t>
      </w:r>
      <w:r w:rsidR="001C0174" w:rsidRPr="008B0C1D">
        <w:rPr>
          <w:rFonts w:ascii="標楷體" w:hAnsi="標楷體" w:hint="eastAsia"/>
        </w:rPr>
        <w:t>規劃低碳交通示範區執行</w:t>
      </w:r>
      <w:r w:rsidR="003A41DB" w:rsidRPr="008B0C1D">
        <w:rPr>
          <w:rFonts w:ascii="標楷體" w:hAnsi="標楷體" w:hint="eastAsia"/>
        </w:rPr>
        <w:t>情形：</w:t>
      </w:r>
      <w:r w:rsidR="001C0174" w:rsidRPr="008B0C1D">
        <w:rPr>
          <w:rFonts w:ascii="標楷體" w:hAnsi="標楷體" w:hint="eastAsia"/>
          <w:b w:val="0"/>
          <w:bCs w:val="0"/>
        </w:rPr>
        <w:t>交通部為打造低耗能交通場域，業將低碳交通區納入運具電動化及無碳化行動計畫相關措施，並將「鼓勵地方政府規劃設置低碳交通區」列為關鍵績效指標，預計於114年完成推動機制，</w:t>
      </w:r>
      <w:proofErr w:type="gramStart"/>
      <w:r w:rsidR="001C0174" w:rsidRPr="008B0C1D">
        <w:rPr>
          <w:rFonts w:ascii="標楷體" w:hAnsi="標楷體" w:hint="eastAsia"/>
          <w:b w:val="0"/>
          <w:bCs w:val="0"/>
        </w:rPr>
        <w:t>暨於119年</w:t>
      </w:r>
      <w:proofErr w:type="gramEnd"/>
      <w:r w:rsidR="001C0174" w:rsidRPr="008B0C1D">
        <w:rPr>
          <w:rFonts w:ascii="標楷體" w:hAnsi="標楷體" w:hint="eastAsia"/>
          <w:b w:val="0"/>
          <w:bCs w:val="0"/>
        </w:rPr>
        <w:t>完成6處低碳交通區之設置，並由該屬運輸研究所（下稱運</w:t>
      </w:r>
      <w:proofErr w:type="gramStart"/>
      <w:r w:rsidR="001C0174" w:rsidRPr="008B0C1D">
        <w:rPr>
          <w:rFonts w:ascii="標楷體" w:hAnsi="標楷體" w:hint="eastAsia"/>
          <w:b w:val="0"/>
          <w:bCs w:val="0"/>
        </w:rPr>
        <w:t>研</w:t>
      </w:r>
      <w:proofErr w:type="gramEnd"/>
      <w:r w:rsidR="001C0174" w:rsidRPr="008B0C1D">
        <w:rPr>
          <w:rFonts w:ascii="標楷體" w:hAnsi="標楷體" w:hint="eastAsia"/>
          <w:b w:val="0"/>
          <w:bCs w:val="0"/>
        </w:rPr>
        <w:t>所）辦理「低碳交通區推動機制之研究</w:t>
      </w:r>
      <w:r w:rsidR="00CA74AE" w:rsidRPr="008B0C1D">
        <w:rPr>
          <w:rFonts w:ascii="標楷體" w:hAnsi="標楷體" w:hint="eastAsia"/>
          <w:b w:val="0"/>
          <w:bCs w:val="0"/>
        </w:rPr>
        <w:t>－</w:t>
      </w:r>
      <w:r w:rsidR="001C0174" w:rsidRPr="008B0C1D">
        <w:rPr>
          <w:rFonts w:ascii="標楷體" w:hAnsi="標楷體" w:hint="eastAsia"/>
          <w:b w:val="0"/>
          <w:bCs w:val="0"/>
        </w:rPr>
        <w:t>設置之評估與配套措施/推動指引」計畫。截至113年底止，計有臺北市、新北市、桃園市、</w:t>
      </w:r>
      <w:proofErr w:type="gramStart"/>
      <w:r w:rsidR="001C0174" w:rsidRPr="008B0C1D">
        <w:rPr>
          <w:rFonts w:ascii="標楷體" w:hAnsi="標楷體" w:hint="eastAsia"/>
          <w:b w:val="0"/>
          <w:bCs w:val="0"/>
        </w:rPr>
        <w:t>臺</w:t>
      </w:r>
      <w:proofErr w:type="gramEnd"/>
      <w:r w:rsidR="001C0174" w:rsidRPr="008B0C1D">
        <w:rPr>
          <w:rFonts w:ascii="標楷體" w:hAnsi="標楷體" w:hint="eastAsia"/>
          <w:b w:val="0"/>
          <w:bCs w:val="0"/>
        </w:rPr>
        <w:t>中市、</w:t>
      </w:r>
      <w:proofErr w:type="gramStart"/>
      <w:r w:rsidR="001C0174" w:rsidRPr="008B0C1D">
        <w:rPr>
          <w:rFonts w:ascii="標楷體" w:hAnsi="標楷體" w:hint="eastAsia"/>
          <w:b w:val="0"/>
          <w:bCs w:val="0"/>
        </w:rPr>
        <w:t>臺</w:t>
      </w:r>
      <w:proofErr w:type="gramEnd"/>
      <w:r w:rsidR="001C0174" w:rsidRPr="008B0C1D">
        <w:rPr>
          <w:rFonts w:ascii="標楷體" w:hAnsi="標楷體" w:hint="eastAsia"/>
          <w:b w:val="0"/>
          <w:bCs w:val="0"/>
        </w:rPr>
        <w:t>南市、高雄市、宜蘭縣、嘉義市、金門縣等9個市縣政府已制定或</w:t>
      </w:r>
      <w:proofErr w:type="gramStart"/>
      <w:r w:rsidR="001C0174" w:rsidRPr="008B0C1D">
        <w:rPr>
          <w:rFonts w:ascii="標楷體" w:hAnsi="標楷體" w:hint="eastAsia"/>
          <w:b w:val="0"/>
          <w:bCs w:val="0"/>
        </w:rPr>
        <w:t>研擬淨零</w:t>
      </w:r>
      <w:proofErr w:type="gramEnd"/>
      <w:r w:rsidR="001C0174" w:rsidRPr="008B0C1D">
        <w:rPr>
          <w:rFonts w:ascii="標楷體" w:hAnsi="標楷體" w:hint="eastAsia"/>
          <w:b w:val="0"/>
          <w:bCs w:val="0"/>
        </w:rPr>
        <w:t>排放相關自治條例（草案），並規範實施低碳交通區等措施</w:t>
      </w:r>
      <w:r w:rsidR="003A41DB" w:rsidRPr="008B0C1D">
        <w:rPr>
          <w:rFonts w:ascii="標楷體" w:hAnsi="標楷體" w:hint="eastAsia"/>
          <w:b w:val="0"/>
          <w:bCs w:val="0"/>
        </w:rPr>
        <w:t>。</w:t>
      </w:r>
    </w:p>
    <w:p w14:paraId="0C4DE969" w14:textId="4DF4370E" w:rsidR="00B53263" w:rsidRPr="008B0C1D" w:rsidRDefault="00EF15F6" w:rsidP="003A41DB">
      <w:pPr>
        <w:pStyle w:val="af6"/>
        <w:overflowPunct w:val="0"/>
        <w:spacing w:before="72" w:after="72" w:line="500" w:lineRule="exact"/>
        <w:ind w:firstLine="641"/>
        <w:rPr>
          <w:rFonts w:ascii="標楷體" w:hAnsi="標楷體"/>
        </w:rPr>
      </w:pPr>
      <w:r w:rsidRPr="008B0C1D">
        <w:rPr>
          <w:rFonts w:ascii="標楷體" w:hAnsi="標楷體" w:hint="eastAsia"/>
        </w:rPr>
        <w:t>（三）　發展綠色運具產業技術</w:t>
      </w:r>
    </w:p>
    <w:p w14:paraId="6F5A622E" w14:textId="77777777" w:rsidR="006F28FD" w:rsidRPr="008B0C1D" w:rsidRDefault="006F28FD" w:rsidP="00EE03C0">
      <w:pPr>
        <w:pStyle w:val="aff4"/>
        <w:widowControl/>
        <w:overflowPunct w:val="0"/>
        <w:spacing w:beforeLines="0" w:afterLines="0" w:line="500" w:lineRule="exact"/>
        <w:ind w:firstLineChars="450" w:firstLine="1261"/>
        <w:rPr>
          <w:rFonts w:ascii="標楷體" w:hAnsi="標楷體"/>
          <w:b w:val="0"/>
          <w:bCs w:val="0"/>
        </w:rPr>
      </w:pPr>
      <w:r w:rsidRPr="008B0C1D">
        <w:rPr>
          <w:rFonts w:ascii="標楷體" w:hAnsi="標楷體"/>
        </w:rPr>
        <w:t>1.</w:t>
      </w:r>
      <w:r w:rsidRPr="008B0C1D">
        <w:rPr>
          <w:rFonts w:ascii="標楷體" w:hAnsi="標楷體" w:hint="eastAsia"/>
        </w:rPr>
        <w:t xml:space="preserve">　汽車產業人力技術升級及轉型推動情形：</w:t>
      </w:r>
      <w:proofErr w:type="gramStart"/>
      <w:r w:rsidRPr="008B0C1D">
        <w:rPr>
          <w:rFonts w:ascii="標楷體" w:hAnsi="標楷體" w:hint="eastAsia"/>
          <w:b w:val="0"/>
          <w:bCs w:val="0"/>
        </w:rPr>
        <w:t>依運具</w:t>
      </w:r>
      <w:proofErr w:type="gramEnd"/>
      <w:r w:rsidRPr="008B0C1D">
        <w:rPr>
          <w:rFonts w:ascii="標楷體" w:hAnsi="標楷體" w:hint="eastAsia"/>
          <w:b w:val="0"/>
          <w:bCs w:val="0"/>
        </w:rPr>
        <w:t>電動化及無碳化行動計畫之推動路徑「3－2保養維修技術人員轉型」，由交通部、</w:t>
      </w:r>
      <w:proofErr w:type="gramStart"/>
      <w:r w:rsidRPr="008B0C1D">
        <w:rPr>
          <w:rFonts w:ascii="標楷體" w:hAnsi="標楷體" w:hint="eastAsia"/>
          <w:b w:val="0"/>
          <w:bCs w:val="0"/>
        </w:rPr>
        <w:t>勞動部及經濟部</w:t>
      </w:r>
      <w:proofErr w:type="gramEnd"/>
      <w:r w:rsidRPr="008B0C1D">
        <w:rPr>
          <w:rFonts w:ascii="標楷體" w:hAnsi="標楷體" w:hint="eastAsia"/>
          <w:b w:val="0"/>
          <w:bCs w:val="0"/>
        </w:rPr>
        <w:t>辦理推動汽車修護技工、汽車檢驗員專業技術轉型訓練計畫、電動車產業人才投資方案訓練、機車行轉型計畫等行動措施計畫，目標於119年完成汽車修護技工轉型訓練5,760人、汽車檢驗員轉型訓練960人，另鼓勵在職</w:t>
      </w:r>
      <w:proofErr w:type="gramStart"/>
      <w:r w:rsidRPr="008B0C1D">
        <w:rPr>
          <w:rFonts w:ascii="標楷體" w:hAnsi="標楷體" w:hint="eastAsia"/>
          <w:b w:val="0"/>
          <w:bCs w:val="0"/>
        </w:rPr>
        <w:t>勞工參訓</w:t>
      </w:r>
      <w:proofErr w:type="gramEnd"/>
      <w:r w:rsidRPr="008B0C1D">
        <w:rPr>
          <w:rFonts w:ascii="標楷體" w:hAnsi="標楷體" w:hint="eastAsia"/>
          <w:b w:val="0"/>
          <w:bCs w:val="0"/>
        </w:rPr>
        <w:t>1,000人，並協助傳統機車行具備電動機車保修能力，開發創新商業模式，提升經營管理技能。截至113年底止，交通部已完成電動車課程規劃與教材編撰及師資培訓36人；勞動部（111至113年度）累計開辦36班、訓練596人、補助在職</w:t>
      </w:r>
      <w:proofErr w:type="gramStart"/>
      <w:r w:rsidRPr="008B0C1D">
        <w:rPr>
          <w:rFonts w:ascii="標楷體" w:hAnsi="標楷體" w:hint="eastAsia"/>
          <w:b w:val="0"/>
          <w:bCs w:val="0"/>
        </w:rPr>
        <w:t>勞工參訓費用</w:t>
      </w:r>
      <w:proofErr w:type="gramEnd"/>
      <w:r w:rsidRPr="008B0C1D">
        <w:rPr>
          <w:rFonts w:ascii="標楷體" w:hAnsi="標楷體" w:hint="eastAsia"/>
          <w:b w:val="0"/>
          <w:bCs w:val="0"/>
        </w:rPr>
        <w:t>570萬餘元；經濟部累計辦理機車行升級轉型案例2案及機車行轉型交流活動3場次。</w:t>
      </w:r>
    </w:p>
    <w:p w14:paraId="4BFFB77B" w14:textId="4943758E" w:rsidR="006F28FD" w:rsidRPr="008B0C1D" w:rsidRDefault="006F28FD" w:rsidP="007A76FC">
      <w:pPr>
        <w:pStyle w:val="aff4"/>
        <w:widowControl/>
        <w:overflowPunct w:val="0"/>
        <w:spacing w:beforeLines="0" w:afterLines="0" w:line="500" w:lineRule="exact"/>
        <w:ind w:firstLineChars="450" w:firstLine="1261"/>
        <w:rPr>
          <w:rFonts w:ascii="標楷體" w:hAnsi="標楷體" w:cs="Times New Roman"/>
          <w:b w:val="0"/>
          <w:bCs w:val="0"/>
          <w:kern w:val="0"/>
        </w:rPr>
      </w:pPr>
      <w:r w:rsidRPr="008B0C1D">
        <w:rPr>
          <w:rFonts w:ascii="標楷體" w:hAnsi="標楷體"/>
        </w:rPr>
        <w:t>2.</w:t>
      </w:r>
      <w:r w:rsidRPr="008B0C1D">
        <w:rPr>
          <w:rFonts w:ascii="標楷體" w:hAnsi="標楷體" w:hint="eastAsia"/>
        </w:rPr>
        <w:t xml:space="preserve">　關鍵技術研發與產業技術升級執行情形：</w:t>
      </w:r>
      <w:proofErr w:type="gramStart"/>
      <w:r w:rsidRPr="008B0C1D">
        <w:rPr>
          <w:rFonts w:ascii="標楷體" w:hAnsi="標楷體" w:hint="eastAsia"/>
          <w:b w:val="0"/>
          <w:bCs w:val="0"/>
        </w:rPr>
        <w:t>依運具</w:t>
      </w:r>
      <w:proofErr w:type="gramEnd"/>
      <w:r w:rsidRPr="008B0C1D">
        <w:rPr>
          <w:rFonts w:ascii="標楷體" w:hAnsi="標楷體" w:hint="eastAsia"/>
          <w:b w:val="0"/>
          <w:bCs w:val="0"/>
        </w:rPr>
        <w:t>電動化及無碳化行動計畫之推動路徑「3－1關鍵技術研發與產業技術升級」，由經濟部及環境部辦理研發電動載具關鍵次系統、推動</w:t>
      </w:r>
      <w:proofErr w:type="gramStart"/>
      <w:r w:rsidRPr="008B0C1D">
        <w:rPr>
          <w:rFonts w:ascii="標楷體" w:hAnsi="標楷體" w:hint="eastAsia"/>
          <w:b w:val="0"/>
          <w:bCs w:val="0"/>
        </w:rPr>
        <w:t>鋰</w:t>
      </w:r>
      <w:proofErr w:type="gramEnd"/>
      <w:r w:rsidRPr="008B0C1D">
        <w:rPr>
          <w:rFonts w:ascii="標楷體" w:hAnsi="標楷體" w:hint="eastAsia"/>
          <w:b w:val="0"/>
          <w:bCs w:val="0"/>
        </w:rPr>
        <w:t>金屬固態電池小型試量產線建置計畫、推動智慧電動巴士DMIT計畫（下稱DMIT計畫）、電動車輛電池</w:t>
      </w:r>
      <w:proofErr w:type="gramStart"/>
      <w:r w:rsidRPr="008B0C1D">
        <w:rPr>
          <w:rFonts w:ascii="標楷體" w:hAnsi="標楷體" w:hint="eastAsia"/>
          <w:b w:val="0"/>
          <w:bCs w:val="0"/>
        </w:rPr>
        <w:t>汰</w:t>
      </w:r>
      <w:proofErr w:type="gramEnd"/>
      <w:r w:rsidRPr="008B0C1D">
        <w:rPr>
          <w:rFonts w:ascii="標楷體" w:hAnsi="標楷體" w:hint="eastAsia"/>
          <w:b w:val="0"/>
          <w:bCs w:val="0"/>
        </w:rPr>
        <w:t>役回收及再利用等，以協助電動車產業關鍵技術研發與升級。截至113年底止，已於桃園平鎮示範場域完成年產能1</w:t>
      </w:r>
      <w:proofErr w:type="gramStart"/>
      <w:r w:rsidRPr="008B0C1D">
        <w:rPr>
          <w:rFonts w:ascii="標楷體" w:hAnsi="標楷體" w:hint="eastAsia"/>
          <w:b w:val="0"/>
          <w:bCs w:val="0"/>
        </w:rPr>
        <w:t>兆瓦時</w:t>
      </w:r>
      <w:proofErr w:type="gramEnd"/>
      <w:r w:rsidRPr="008B0C1D">
        <w:rPr>
          <w:rFonts w:ascii="標楷體" w:hAnsi="標楷體" w:hint="eastAsia"/>
          <w:b w:val="0"/>
          <w:bCs w:val="0"/>
        </w:rPr>
        <w:t>（Megawatt-hour）鋰金屬固態電池試驗產線建置、提供電</w:t>
      </w:r>
      <w:r w:rsidR="00793AD6" w:rsidRPr="008B0C1D">
        <w:rPr>
          <w:rFonts w:ascii="標楷體" w:hAnsi="標楷體" w:hint="eastAsia"/>
          <w:b w:val="0"/>
          <w:bCs w:val="0"/>
        </w:rPr>
        <w:t>動</w:t>
      </w:r>
      <w:r w:rsidRPr="008B0C1D">
        <w:rPr>
          <w:rFonts w:ascii="標楷體" w:hAnsi="標楷體" w:hint="eastAsia"/>
          <w:b w:val="0"/>
          <w:bCs w:val="0"/>
        </w:rPr>
        <w:t>巴</w:t>
      </w:r>
      <w:r w:rsidR="00793AD6" w:rsidRPr="008B0C1D">
        <w:rPr>
          <w:rFonts w:ascii="標楷體" w:hAnsi="標楷體" w:hint="eastAsia"/>
          <w:b w:val="0"/>
          <w:bCs w:val="0"/>
        </w:rPr>
        <w:t>士</w:t>
      </w:r>
      <w:r w:rsidRPr="008B0C1D">
        <w:rPr>
          <w:rFonts w:ascii="標楷體" w:hAnsi="標楷體" w:hint="eastAsia"/>
          <w:b w:val="0"/>
          <w:bCs w:val="0"/>
        </w:rPr>
        <w:t>整車及關鍵零組件廠商申請政府補助諮詢18</w:t>
      </w:r>
      <w:proofErr w:type="gramStart"/>
      <w:r w:rsidRPr="008B0C1D">
        <w:rPr>
          <w:rFonts w:ascii="標楷體" w:hAnsi="標楷體" w:hint="eastAsia"/>
          <w:b w:val="0"/>
          <w:bCs w:val="0"/>
        </w:rPr>
        <w:t>案次</w:t>
      </w:r>
      <w:proofErr w:type="gramEnd"/>
      <w:r w:rsidRPr="008B0C1D">
        <w:rPr>
          <w:rFonts w:ascii="標楷體" w:hAnsi="標楷體" w:hint="eastAsia"/>
          <w:b w:val="0"/>
          <w:bCs w:val="0"/>
        </w:rPr>
        <w:t>、推動廠商</w:t>
      </w:r>
      <w:proofErr w:type="gramStart"/>
      <w:r w:rsidRPr="008B0C1D">
        <w:rPr>
          <w:rFonts w:ascii="標楷體" w:hAnsi="標楷體" w:hint="eastAsia"/>
          <w:b w:val="0"/>
          <w:bCs w:val="0"/>
        </w:rPr>
        <w:t>投入產創</w:t>
      </w:r>
      <w:r w:rsidRPr="008B0C1D">
        <w:rPr>
          <w:rFonts w:ascii="標楷體" w:hAnsi="標楷體" w:hint="eastAsia"/>
          <w:b w:val="0"/>
          <w:bCs w:val="0"/>
        </w:rPr>
        <w:lastRenderedPageBreak/>
        <w:t>平台</w:t>
      </w:r>
      <w:proofErr w:type="gramEnd"/>
      <w:r w:rsidRPr="008B0C1D">
        <w:rPr>
          <w:rFonts w:ascii="標楷體" w:hAnsi="標楷體" w:hint="eastAsia"/>
          <w:b w:val="0"/>
          <w:bCs w:val="0"/>
        </w:rPr>
        <w:t>計畫29案、完成產品競爭力提升輔導計畫24案、成功輔導廢電池處理廠1家，將量能從960公噸/年提升至3,600公噸/年等</w:t>
      </w:r>
      <w:r w:rsidRPr="008B0C1D">
        <w:rPr>
          <w:rFonts w:ascii="標楷體" w:hAnsi="標楷體" w:cs="Times New Roman" w:hint="eastAsia"/>
          <w:b w:val="0"/>
          <w:bCs w:val="0"/>
          <w:kern w:val="0"/>
        </w:rPr>
        <w:t>。</w:t>
      </w:r>
    </w:p>
    <w:p w14:paraId="33E0F85A" w14:textId="6CB9B3FE" w:rsidR="003A41DB" w:rsidRPr="008B0C1D" w:rsidRDefault="006F28FD" w:rsidP="008B0C1D">
      <w:pPr>
        <w:pStyle w:val="aff4"/>
        <w:widowControl/>
        <w:overflowPunct w:val="0"/>
        <w:spacing w:beforeLines="0" w:afterLines="0" w:line="520" w:lineRule="exact"/>
        <w:ind w:firstLineChars="450" w:firstLine="1261"/>
        <w:rPr>
          <w:rFonts w:ascii="標楷體" w:hAnsi="標楷體"/>
          <w:b w:val="0"/>
          <w:bCs w:val="0"/>
        </w:rPr>
      </w:pPr>
      <w:r w:rsidRPr="008B0C1D">
        <w:rPr>
          <w:rFonts w:ascii="標楷體" w:hAnsi="標楷體"/>
        </w:rPr>
        <w:t>3</w:t>
      </w:r>
      <w:r w:rsidR="003A41DB" w:rsidRPr="008B0C1D">
        <w:rPr>
          <w:rFonts w:ascii="標楷體" w:hAnsi="標楷體"/>
        </w:rPr>
        <w:t>.</w:t>
      </w:r>
      <w:r w:rsidR="003A41DB" w:rsidRPr="008B0C1D">
        <w:rPr>
          <w:rFonts w:ascii="標楷體" w:hAnsi="標楷體" w:hint="eastAsia"/>
        </w:rPr>
        <w:t xml:space="preserve">　電動大客車保養維修技術人力轉型計畫執行情形：</w:t>
      </w:r>
      <w:r w:rsidR="003A41DB" w:rsidRPr="008B0C1D">
        <w:rPr>
          <w:rFonts w:ascii="標楷體" w:hAnsi="標楷體" w:hint="eastAsia"/>
          <w:b w:val="0"/>
          <w:bCs w:val="0"/>
        </w:rPr>
        <w:t>交通部公路局公路人員訓練所（下稱公路人員訓練所）為協助國內市區客運業者培育後勤維修人力，於109年啟動「電動大客車保養及維修人力培訓計畫」，並</w:t>
      </w:r>
      <w:proofErr w:type="gramStart"/>
      <w:r w:rsidR="003A41DB" w:rsidRPr="008B0C1D">
        <w:rPr>
          <w:rFonts w:ascii="標楷體" w:hAnsi="標楷體" w:hint="eastAsia"/>
          <w:b w:val="0"/>
          <w:bCs w:val="0"/>
        </w:rPr>
        <w:t>賡</w:t>
      </w:r>
      <w:proofErr w:type="gramEnd"/>
      <w:r w:rsidR="003A41DB" w:rsidRPr="008B0C1D">
        <w:rPr>
          <w:rFonts w:ascii="標楷體" w:hAnsi="標楷體" w:hint="eastAsia"/>
          <w:b w:val="0"/>
          <w:bCs w:val="0"/>
        </w:rPr>
        <w:t>續辦理「推動電動大客車保養維修技術人力轉型計畫」，以強化電動大客車保養維修技術之師資與人力供應。截至113年底止，共開設「高壓電作業安全」、「電動車機電整合</w:t>
      </w:r>
      <w:r w:rsidR="002032D0" w:rsidRPr="008B0C1D">
        <w:rPr>
          <w:rFonts w:ascii="標楷體" w:hAnsi="標楷體" w:hint="eastAsia"/>
          <w:b w:val="0"/>
          <w:bCs w:val="0"/>
        </w:rPr>
        <w:t>（</w:t>
      </w:r>
      <w:r w:rsidR="003A41DB" w:rsidRPr="008B0C1D">
        <w:rPr>
          <w:rFonts w:ascii="標楷體" w:hAnsi="標楷體" w:hint="eastAsia"/>
          <w:b w:val="0"/>
          <w:bCs w:val="0"/>
        </w:rPr>
        <w:t>初級</w:t>
      </w:r>
      <w:r w:rsidR="002032D0" w:rsidRPr="008B0C1D">
        <w:rPr>
          <w:rFonts w:ascii="標楷體" w:hAnsi="標楷體" w:hint="eastAsia"/>
          <w:b w:val="0"/>
          <w:bCs w:val="0"/>
        </w:rPr>
        <w:t>）</w:t>
      </w:r>
      <w:r w:rsidR="003A41DB" w:rsidRPr="008B0C1D">
        <w:rPr>
          <w:rFonts w:ascii="標楷體" w:hAnsi="標楷體" w:hint="eastAsia"/>
          <w:b w:val="0"/>
          <w:bCs w:val="0"/>
        </w:rPr>
        <w:t>」、「三電核心課程」及「電動車機電整合</w:t>
      </w:r>
      <w:r w:rsidR="002032D0" w:rsidRPr="008B0C1D">
        <w:rPr>
          <w:rFonts w:ascii="標楷體" w:hAnsi="標楷體" w:hint="eastAsia"/>
          <w:b w:val="0"/>
          <w:bCs w:val="0"/>
        </w:rPr>
        <w:t>（</w:t>
      </w:r>
      <w:r w:rsidR="003A41DB" w:rsidRPr="008B0C1D">
        <w:rPr>
          <w:rFonts w:ascii="標楷體" w:hAnsi="標楷體" w:hint="eastAsia"/>
          <w:b w:val="0"/>
          <w:bCs w:val="0"/>
        </w:rPr>
        <w:t>中級</w:t>
      </w:r>
      <w:r w:rsidR="002032D0" w:rsidRPr="008B0C1D">
        <w:rPr>
          <w:rFonts w:ascii="標楷體" w:hAnsi="標楷體" w:hint="eastAsia"/>
          <w:b w:val="0"/>
          <w:bCs w:val="0"/>
        </w:rPr>
        <w:t>）</w:t>
      </w:r>
      <w:r w:rsidR="003A41DB" w:rsidRPr="008B0C1D">
        <w:rPr>
          <w:rFonts w:ascii="標楷體" w:hAnsi="標楷體" w:hint="eastAsia"/>
          <w:b w:val="0"/>
          <w:bCs w:val="0"/>
        </w:rPr>
        <w:t>」等4個班別課程，</w:t>
      </w:r>
      <w:proofErr w:type="gramStart"/>
      <w:r w:rsidR="003A41DB" w:rsidRPr="008B0C1D">
        <w:rPr>
          <w:rFonts w:ascii="標楷體" w:hAnsi="標楷體" w:hint="eastAsia"/>
          <w:b w:val="0"/>
          <w:bCs w:val="0"/>
        </w:rPr>
        <w:t>參訓人數</w:t>
      </w:r>
      <w:proofErr w:type="gramEnd"/>
      <w:r w:rsidR="003A41DB" w:rsidRPr="008B0C1D">
        <w:rPr>
          <w:rFonts w:ascii="標楷體" w:hAnsi="標楷體" w:hint="eastAsia"/>
          <w:b w:val="0"/>
          <w:bCs w:val="0"/>
        </w:rPr>
        <w:t>計56人</w:t>
      </w:r>
      <w:r w:rsidR="003A41DB" w:rsidRPr="008B0C1D">
        <w:rPr>
          <w:rFonts w:ascii="標楷體" w:hAnsi="標楷體" w:cs="Times New Roman" w:hint="eastAsia"/>
          <w:b w:val="0"/>
          <w:bCs w:val="0"/>
          <w:kern w:val="0"/>
        </w:rPr>
        <w:t>。</w:t>
      </w:r>
    </w:p>
    <w:p w14:paraId="0510506A" w14:textId="4E013A6B" w:rsidR="00A54214" w:rsidRPr="008B0C1D" w:rsidRDefault="00EF15F6" w:rsidP="003A41DB">
      <w:pPr>
        <w:pStyle w:val="af6"/>
        <w:overflowPunct w:val="0"/>
        <w:spacing w:before="72" w:after="72" w:line="500" w:lineRule="exact"/>
        <w:ind w:firstLine="641"/>
        <w:rPr>
          <w:rFonts w:ascii="標楷體" w:hAnsi="標楷體"/>
        </w:rPr>
      </w:pPr>
      <w:r w:rsidRPr="008B0C1D">
        <w:rPr>
          <w:rFonts w:ascii="標楷體" w:hAnsi="標楷體" w:hint="eastAsia"/>
        </w:rPr>
        <w:t>（四）　綠色運輸法制化</w:t>
      </w:r>
    </w:p>
    <w:p w14:paraId="0234F793" w14:textId="68464733" w:rsidR="003A41DB" w:rsidRPr="008B0C1D" w:rsidRDefault="003A41DB" w:rsidP="008B0C1D">
      <w:pPr>
        <w:pStyle w:val="aff4"/>
        <w:widowControl/>
        <w:overflowPunct w:val="0"/>
        <w:spacing w:beforeLines="0" w:afterLines="0" w:line="520" w:lineRule="exact"/>
        <w:ind w:firstLineChars="450" w:firstLine="1261"/>
        <w:rPr>
          <w:rFonts w:ascii="標楷體" w:hAnsi="標楷體"/>
          <w:b w:val="0"/>
          <w:bCs w:val="0"/>
        </w:rPr>
      </w:pPr>
      <w:r w:rsidRPr="008B0C1D">
        <w:rPr>
          <w:rFonts w:ascii="標楷體" w:hAnsi="標楷體" w:hint="eastAsia"/>
        </w:rPr>
        <w:t>1</w:t>
      </w:r>
      <w:r w:rsidRPr="008B0C1D">
        <w:rPr>
          <w:rFonts w:ascii="標楷體" w:hAnsi="標楷體"/>
        </w:rPr>
        <w:t>.</w:t>
      </w:r>
      <w:r w:rsidRPr="008B0C1D">
        <w:rPr>
          <w:rFonts w:ascii="標楷體" w:hAnsi="標楷體" w:hint="eastAsia"/>
        </w:rPr>
        <w:t xml:space="preserve">　</w:t>
      </w:r>
      <w:r w:rsidR="001C0174" w:rsidRPr="008B0C1D">
        <w:rPr>
          <w:rFonts w:ascii="標楷體" w:hAnsi="標楷體" w:hint="eastAsia"/>
        </w:rPr>
        <w:t>電動車稅制及規費訂定</w:t>
      </w:r>
      <w:r w:rsidRPr="008B0C1D">
        <w:rPr>
          <w:rFonts w:ascii="標楷體" w:hAnsi="標楷體" w:hint="eastAsia"/>
        </w:rPr>
        <w:t>情形：</w:t>
      </w:r>
      <w:proofErr w:type="gramStart"/>
      <w:r w:rsidRPr="008B0C1D">
        <w:rPr>
          <w:rFonts w:ascii="標楷體" w:hAnsi="標楷體" w:hint="eastAsia"/>
          <w:b w:val="0"/>
          <w:bCs w:val="0"/>
        </w:rPr>
        <w:t>依</w:t>
      </w:r>
      <w:r w:rsidR="001C0174" w:rsidRPr="008B0C1D">
        <w:rPr>
          <w:rFonts w:ascii="標楷體" w:hAnsi="標楷體" w:hint="eastAsia"/>
          <w:b w:val="0"/>
          <w:bCs w:val="0"/>
        </w:rPr>
        <w:t>運具</w:t>
      </w:r>
      <w:proofErr w:type="gramEnd"/>
      <w:r w:rsidR="001C0174" w:rsidRPr="008B0C1D">
        <w:rPr>
          <w:rFonts w:ascii="標楷體" w:hAnsi="標楷體" w:hint="eastAsia"/>
          <w:b w:val="0"/>
          <w:bCs w:val="0"/>
        </w:rPr>
        <w:t>電動化及無碳化行動計畫之推動路徑「1－4稅費優惠及貸款協助」，由交通部及財政部推動</w:t>
      </w:r>
      <w:proofErr w:type="gramStart"/>
      <w:r w:rsidR="001C0174" w:rsidRPr="008B0C1D">
        <w:rPr>
          <w:rFonts w:ascii="標楷體" w:hAnsi="標楷體" w:hint="eastAsia"/>
          <w:b w:val="0"/>
          <w:bCs w:val="0"/>
        </w:rPr>
        <w:t>研</w:t>
      </w:r>
      <w:proofErr w:type="gramEnd"/>
      <w:r w:rsidR="001C0174" w:rsidRPr="008B0C1D">
        <w:rPr>
          <w:rFonts w:ascii="標楷體" w:hAnsi="標楷體" w:hint="eastAsia"/>
          <w:b w:val="0"/>
          <w:bCs w:val="0"/>
        </w:rPr>
        <w:t>擬電動車輛貨物稅、使用牌照稅</w:t>
      </w:r>
      <w:r w:rsidR="00FE52B4" w:rsidRPr="008B0C1D">
        <w:rPr>
          <w:rFonts w:ascii="標楷體" w:hAnsi="標楷體" w:hint="eastAsia"/>
          <w:b w:val="0"/>
          <w:bCs w:val="0"/>
        </w:rPr>
        <w:t>（下稱牌照稅）</w:t>
      </w:r>
      <w:r w:rsidR="001C0174" w:rsidRPr="008B0C1D">
        <w:rPr>
          <w:rFonts w:ascii="標楷體" w:hAnsi="標楷體" w:hint="eastAsia"/>
          <w:b w:val="0"/>
          <w:bCs w:val="0"/>
        </w:rPr>
        <w:t>及汽車燃料使用費（下稱燃料費）相關徵收機制。</w:t>
      </w:r>
      <w:r w:rsidR="00994B44" w:rsidRPr="008B0C1D">
        <w:rPr>
          <w:rFonts w:ascii="標楷體" w:hAnsi="標楷體" w:hint="eastAsia"/>
          <w:b w:val="0"/>
          <w:bCs w:val="0"/>
        </w:rPr>
        <w:t>政府</w:t>
      </w:r>
      <w:r w:rsidR="001C0174" w:rsidRPr="008B0C1D">
        <w:rPr>
          <w:rFonts w:ascii="標楷體" w:hAnsi="標楷體" w:hint="eastAsia"/>
          <w:b w:val="0"/>
          <w:bCs w:val="0"/>
        </w:rPr>
        <w:t>於101年1月修正</w:t>
      </w:r>
      <w:r w:rsidR="00132BB3" w:rsidRPr="008B0C1D">
        <w:rPr>
          <w:rFonts w:ascii="標楷體" w:hAnsi="標楷體" w:hint="eastAsia"/>
          <w:b w:val="0"/>
          <w:bCs w:val="0"/>
        </w:rPr>
        <w:t>使用牌照稅法（下稱牌照稅法）</w:t>
      </w:r>
      <w:r w:rsidR="001C0174" w:rsidRPr="008B0C1D">
        <w:rPr>
          <w:rFonts w:ascii="標楷體" w:hAnsi="標楷體" w:hint="eastAsia"/>
          <w:b w:val="0"/>
          <w:bCs w:val="0"/>
        </w:rPr>
        <w:t>，增訂第6條第1款之附表四「完全以電能為動力之電動小客車使用牌照稅稅額表（下稱電動小客車牌照稅稅額表）」</w:t>
      </w:r>
      <w:r w:rsidR="000830FA">
        <w:rPr>
          <w:rFonts w:ascii="標楷體" w:hAnsi="標楷體" w:hint="eastAsia"/>
          <w:b w:val="0"/>
          <w:bCs w:val="0"/>
        </w:rPr>
        <w:t>；</w:t>
      </w:r>
      <w:r w:rsidR="001C0174" w:rsidRPr="008B0C1D">
        <w:rPr>
          <w:rFonts w:ascii="標楷體" w:hAnsi="標楷體" w:hint="eastAsia"/>
          <w:b w:val="0"/>
          <w:bCs w:val="0"/>
        </w:rPr>
        <w:t>又為鼓勵民眾使用低污染車輛，分別於104年、106年及110年修正牌照稅法第5條第2項規定，延長電動小客車免徵牌照稅期限，現行免徵期限至114年12月31日止</w:t>
      </w:r>
      <w:r w:rsidRPr="008B0C1D">
        <w:rPr>
          <w:rFonts w:ascii="標楷體" w:hAnsi="標楷體" w:hint="eastAsia"/>
          <w:b w:val="0"/>
          <w:bCs w:val="0"/>
        </w:rPr>
        <w:t>。</w:t>
      </w:r>
    </w:p>
    <w:p w14:paraId="450A8696" w14:textId="02D96992" w:rsidR="003A41DB" w:rsidRPr="000830FA" w:rsidRDefault="003A41DB" w:rsidP="008B0C1D">
      <w:pPr>
        <w:pStyle w:val="aff4"/>
        <w:widowControl/>
        <w:overflowPunct w:val="0"/>
        <w:spacing w:beforeLines="0" w:afterLines="0" w:line="520" w:lineRule="exact"/>
        <w:ind w:firstLineChars="450" w:firstLine="1243"/>
        <w:rPr>
          <w:rFonts w:ascii="標楷體" w:hAnsi="標楷體"/>
          <w:b w:val="0"/>
          <w:bCs w:val="0"/>
          <w:spacing w:val="-2"/>
        </w:rPr>
      </w:pPr>
      <w:r w:rsidRPr="008B0C1D">
        <w:rPr>
          <w:rFonts w:ascii="標楷體" w:hAnsi="標楷體" w:hint="eastAsia"/>
          <w:spacing w:val="-2"/>
        </w:rPr>
        <w:t>2</w:t>
      </w:r>
      <w:r w:rsidRPr="008B0C1D">
        <w:rPr>
          <w:rFonts w:ascii="標楷體" w:hAnsi="標楷體"/>
          <w:spacing w:val="-2"/>
        </w:rPr>
        <w:t>.</w:t>
      </w:r>
      <w:r w:rsidRPr="008B0C1D">
        <w:rPr>
          <w:rFonts w:ascii="標楷體" w:hAnsi="標楷體" w:hint="eastAsia"/>
          <w:spacing w:val="-2"/>
        </w:rPr>
        <w:t xml:space="preserve">　</w:t>
      </w:r>
      <w:r w:rsidR="001C0174" w:rsidRPr="008B0C1D">
        <w:rPr>
          <w:rFonts w:ascii="標楷體" w:hAnsi="標楷體" w:hint="eastAsia"/>
          <w:spacing w:val="-2"/>
        </w:rPr>
        <w:t>電動車電池安全管理機制建立</w:t>
      </w:r>
      <w:r w:rsidRPr="008B0C1D">
        <w:rPr>
          <w:rFonts w:ascii="標楷體" w:hAnsi="標楷體" w:hint="eastAsia"/>
          <w:spacing w:val="-2"/>
        </w:rPr>
        <w:t>情形：</w:t>
      </w:r>
      <w:r w:rsidR="001C0174" w:rsidRPr="008B0C1D">
        <w:rPr>
          <w:rFonts w:ascii="標楷體" w:hAnsi="標楷體" w:hint="eastAsia"/>
          <w:b w:val="0"/>
          <w:bCs w:val="0"/>
          <w:spacing w:val="-2"/>
        </w:rPr>
        <w:t>交通部於111年8月邀集財團法人車輛</w:t>
      </w:r>
      <w:proofErr w:type="gramStart"/>
      <w:r w:rsidR="001C0174" w:rsidRPr="008B0C1D">
        <w:rPr>
          <w:rFonts w:ascii="標楷體" w:hAnsi="標楷體" w:hint="eastAsia"/>
          <w:b w:val="0"/>
          <w:bCs w:val="0"/>
          <w:spacing w:val="-2"/>
        </w:rPr>
        <w:t>安全審驗中心</w:t>
      </w:r>
      <w:proofErr w:type="gramEnd"/>
      <w:r w:rsidR="001C0174" w:rsidRPr="008B0C1D">
        <w:rPr>
          <w:rFonts w:ascii="標楷體" w:hAnsi="標楷體" w:hint="eastAsia"/>
          <w:b w:val="0"/>
          <w:bCs w:val="0"/>
          <w:spacing w:val="-2"/>
        </w:rPr>
        <w:t>（下稱車輛審驗中心）等機構，召開</w:t>
      </w:r>
      <w:proofErr w:type="gramStart"/>
      <w:r w:rsidR="001C0174" w:rsidRPr="008B0C1D">
        <w:rPr>
          <w:rFonts w:ascii="標楷體" w:hAnsi="標楷體" w:hint="eastAsia"/>
          <w:b w:val="0"/>
          <w:bCs w:val="0"/>
          <w:spacing w:val="-2"/>
        </w:rPr>
        <w:t>研</w:t>
      </w:r>
      <w:proofErr w:type="gramEnd"/>
      <w:r w:rsidR="003A3DBF" w:rsidRPr="008B0C1D">
        <w:rPr>
          <w:rFonts w:ascii="標楷體" w:hAnsi="標楷體" w:hint="eastAsia"/>
          <w:b w:val="0"/>
          <w:bCs w:val="0"/>
          <w:spacing w:val="-2"/>
        </w:rPr>
        <w:t>商</w:t>
      </w:r>
      <w:r w:rsidR="009A42EC" w:rsidRPr="008B0C1D">
        <w:rPr>
          <w:rFonts w:ascii="標楷體" w:hAnsi="標楷體" w:hint="eastAsia"/>
          <w:b w:val="0"/>
          <w:bCs w:val="0"/>
          <w:spacing w:val="-2"/>
        </w:rPr>
        <w:t>道路交通安全規則（下稱道安規則）</w:t>
      </w:r>
      <w:r w:rsidR="001C0174" w:rsidRPr="008B0C1D">
        <w:rPr>
          <w:rFonts w:ascii="標楷體" w:hAnsi="標楷體" w:hint="eastAsia"/>
          <w:b w:val="0"/>
          <w:bCs w:val="0"/>
          <w:spacing w:val="-2"/>
        </w:rPr>
        <w:t>第39條、第39條之1修正草案（下稱道安規則修正草案）會議，</w:t>
      </w:r>
      <w:proofErr w:type="gramStart"/>
      <w:r w:rsidR="001C0174" w:rsidRPr="008B0C1D">
        <w:rPr>
          <w:rFonts w:ascii="標楷體" w:hAnsi="標楷體" w:hint="eastAsia"/>
          <w:b w:val="0"/>
          <w:bCs w:val="0"/>
          <w:spacing w:val="-2"/>
        </w:rPr>
        <w:t>研</w:t>
      </w:r>
      <w:proofErr w:type="gramEnd"/>
      <w:r w:rsidR="001C0174" w:rsidRPr="008B0C1D">
        <w:rPr>
          <w:rFonts w:ascii="標楷體" w:hAnsi="標楷體" w:hint="eastAsia"/>
          <w:b w:val="0"/>
          <w:bCs w:val="0"/>
          <w:spacing w:val="-2"/>
        </w:rPr>
        <w:t>議就電動車輛之</w:t>
      </w:r>
      <w:proofErr w:type="gramStart"/>
      <w:r w:rsidR="001C0174" w:rsidRPr="008B0C1D">
        <w:rPr>
          <w:rFonts w:ascii="標楷體" w:hAnsi="標楷體" w:hint="eastAsia"/>
          <w:b w:val="0"/>
          <w:bCs w:val="0"/>
          <w:spacing w:val="-2"/>
        </w:rPr>
        <w:t>登檢領照</w:t>
      </w:r>
      <w:proofErr w:type="gramEnd"/>
      <w:r w:rsidR="001C0174" w:rsidRPr="008B0C1D">
        <w:rPr>
          <w:rFonts w:ascii="標楷體" w:hAnsi="標楷體" w:hint="eastAsia"/>
          <w:b w:val="0"/>
          <w:bCs w:val="0"/>
          <w:spacing w:val="-2"/>
        </w:rPr>
        <w:t>、定期檢驗項目，增加應</w:t>
      </w:r>
      <w:proofErr w:type="gramStart"/>
      <w:r w:rsidR="001C0174" w:rsidRPr="008B0C1D">
        <w:rPr>
          <w:rFonts w:ascii="標楷體" w:hAnsi="標楷體" w:hint="eastAsia"/>
          <w:b w:val="0"/>
          <w:bCs w:val="0"/>
          <w:spacing w:val="-2"/>
        </w:rPr>
        <w:t>檢附經合法</w:t>
      </w:r>
      <w:proofErr w:type="gramEnd"/>
      <w:r w:rsidR="001C0174" w:rsidRPr="008B0C1D">
        <w:rPr>
          <w:rFonts w:ascii="標楷體" w:hAnsi="標楷體" w:hint="eastAsia"/>
          <w:b w:val="0"/>
          <w:bCs w:val="0"/>
          <w:spacing w:val="-2"/>
        </w:rPr>
        <w:t>業者出具之電池檢查</w:t>
      </w:r>
      <w:proofErr w:type="gramStart"/>
      <w:r w:rsidR="001C0174" w:rsidRPr="008B0C1D">
        <w:rPr>
          <w:rFonts w:ascii="標楷體" w:hAnsi="標楷體" w:hint="eastAsia"/>
          <w:b w:val="0"/>
          <w:bCs w:val="0"/>
          <w:spacing w:val="-2"/>
        </w:rPr>
        <w:t>紀綠表等</w:t>
      </w:r>
      <w:proofErr w:type="gramEnd"/>
      <w:r w:rsidR="001C0174" w:rsidRPr="008B0C1D">
        <w:rPr>
          <w:rFonts w:ascii="標楷體" w:hAnsi="標楷體" w:hint="eastAsia"/>
          <w:b w:val="0"/>
          <w:bCs w:val="0"/>
          <w:spacing w:val="-2"/>
        </w:rPr>
        <w:t>相關規範，</w:t>
      </w:r>
      <w:r w:rsidR="00CC6919" w:rsidRPr="008B0C1D">
        <w:rPr>
          <w:rFonts w:ascii="標楷體" w:hAnsi="標楷體" w:hint="eastAsia"/>
          <w:b w:val="0"/>
          <w:bCs w:val="0"/>
          <w:spacing w:val="-2"/>
        </w:rPr>
        <w:t>並</w:t>
      </w:r>
      <w:r w:rsidR="001C0174" w:rsidRPr="008B0C1D">
        <w:rPr>
          <w:rFonts w:ascii="標楷體" w:hAnsi="標楷體" w:hint="eastAsia"/>
          <w:b w:val="0"/>
          <w:bCs w:val="0"/>
          <w:spacing w:val="-2"/>
        </w:rPr>
        <w:t>於該草案增訂車輛申請牌照及定期檢驗時，應檢附合格之「電能驅動之小型車新</w:t>
      </w:r>
      <w:proofErr w:type="gramStart"/>
      <w:r w:rsidR="001C0174" w:rsidRPr="008B0C1D">
        <w:rPr>
          <w:rFonts w:ascii="標楷體" w:hAnsi="標楷體" w:hint="eastAsia"/>
          <w:b w:val="0"/>
          <w:bCs w:val="0"/>
          <w:spacing w:val="-2"/>
        </w:rPr>
        <w:t>登檢領照</w:t>
      </w:r>
      <w:proofErr w:type="gramEnd"/>
      <w:r w:rsidR="001C0174" w:rsidRPr="008B0C1D">
        <w:rPr>
          <w:rFonts w:ascii="標楷體" w:hAnsi="標楷體" w:hint="eastAsia"/>
          <w:b w:val="0"/>
          <w:bCs w:val="0"/>
          <w:spacing w:val="-2"/>
        </w:rPr>
        <w:t>檢驗電池檢查紀錄表」及「電能驅動之小型車重新申領牌照及定期檢驗電池檢查紀錄表」</w:t>
      </w:r>
      <w:r w:rsidR="00D65BB7" w:rsidRPr="008B0C1D">
        <w:rPr>
          <w:rFonts w:ascii="標楷體" w:hAnsi="標楷體" w:hint="eastAsia"/>
          <w:b w:val="0"/>
          <w:bCs w:val="0"/>
          <w:spacing w:val="-2"/>
        </w:rPr>
        <w:t>（下統稱電池檢查表）</w:t>
      </w:r>
      <w:r w:rsidR="001C0174" w:rsidRPr="008B0C1D">
        <w:rPr>
          <w:rFonts w:ascii="標楷體" w:hAnsi="標楷體" w:hint="eastAsia"/>
          <w:b w:val="0"/>
          <w:bCs w:val="0"/>
          <w:spacing w:val="-2"/>
        </w:rPr>
        <w:t>，</w:t>
      </w:r>
      <w:r w:rsidR="003A3DBF" w:rsidRPr="008B0C1D">
        <w:rPr>
          <w:rFonts w:ascii="標楷體" w:hAnsi="標楷體" w:hint="eastAsia"/>
          <w:b w:val="0"/>
          <w:bCs w:val="0"/>
          <w:spacing w:val="-2"/>
        </w:rPr>
        <w:t>另</w:t>
      </w:r>
      <w:r w:rsidR="001C0174" w:rsidRPr="008B0C1D">
        <w:rPr>
          <w:rFonts w:ascii="標楷體" w:hAnsi="標楷體" w:hint="eastAsia"/>
          <w:b w:val="0"/>
          <w:bCs w:val="0"/>
          <w:spacing w:val="-2"/>
        </w:rPr>
        <w:t>參考</w:t>
      </w:r>
      <w:proofErr w:type="gramStart"/>
      <w:r w:rsidR="001C0174" w:rsidRPr="008B0C1D">
        <w:rPr>
          <w:rFonts w:ascii="標楷體" w:hAnsi="標楷體" w:hint="eastAsia"/>
          <w:b w:val="0"/>
          <w:bCs w:val="0"/>
          <w:spacing w:val="-2"/>
        </w:rPr>
        <w:lastRenderedPageBreak/>
        <w:t>車輛審驗中心</w:t>
      </w:r>
      <w:proofErr w:type="gramEnd"/>
      <w:r w:rsidR="001C0174" w:rsidRPr="008B0C1D">
        <w:rPr>
          <w:rFonts w:ascii="標楷體" w:hAnsi="標楷體" w:hint="eastAsia"/>
          <w:b w:val="0"/>
          <w:bCs w:val="0"/>
          <w:spacing w:val="-2"/>
        </w:rPr>
        <w:t>建議，除直接電能馬達驅動小客車，亦將間接以電能馬達驅動</w:t>
      </w:r>
      <w:r w:rsidR="003A3DBF" w:rsidRPr="008B0C1D">
        <w:rPr>
          <w:rFonts w:ascii="標楷體" w:hAnsi="標楷體" w:hint="eastAsia"/>
          <w:b w:val="0"/>
          <w:bCs w:val="0"/>
          <w:spacing w:val="-2"/>
        </w:rPr>
        <w:t>之</w:t>
      </w:r>
      <w:r w:rsidR="001C0174" w:rsidRPr="008B0C1D">
        <w:rPr>
          <w:rFonts w:ascii="標楷體" w:hAnsi="標楷體" w:hint="eastAsia"/>
          <w:b w:val="0"/>
          <w:bCs w:val="0"/>
          <w:spacing w:val="-2"/>
        </w:rPr>
        <w:t>小客車（如PHEV、HEV等）納入該草案實施對象</w:t>
      </w:r>
      <w:r w:rsidR="006F28FD" w:rsidRPr="008B0C1D">
        <w:rPr>
          <w:rFonts w:ascii="標楷體" w:hAnsi="標楷體" w:hint="eastAsia"/>
          <w:b w:val="0"/>
          <w:bCs w:val="0"/>
          <w:spacing w:val="-2"/>
        </w:rPr>
        <w:t>，</w:t>
      </w:r>
      <w:r w:rsidR="001C0174" w:rsidRPr="008B0C1D">
        <w:rPr>
          <w:rFonts w:ascii="標楷體" w:hAnsi="標楷體" w:hint="eastAsia"/>
          <w:b w:val="0"/>
          <w:bCs w:val="0"/>
          <w:spacing w:val="-2"/>
        </w:rPr>
        <w:t>以維護電動車輛電池之安全</w:t>
      </w:r>
      <w:r w:rsidR="001C0174" w:rsidRPr="000830FA">
        <w:rPr>
          <w:rFonts w:ascii="標楷體" w:hAnsi="標楷體" w:hint="eastAsia"/>
          <w:b w:val="0"/>
          <w:bCs w:val="0"/>
          <w:spacing w:val="-2"/>
        </w:rPr>
        <w:t>性</w:t>
      </w:r>
      <w:r w:rsidRPr="000830FA">
        <w:rPr>
          <w:rFonts w:ascii="標楷體" w:hAnsi="標楷體" w:hint="eastAsia"/>
          <w:b w:val="0"/>
          <w:bCs w:val="0"/>
          <w:spacing w:val="-2"/>
        </w:rPr>
        <w:t>。</w:t>
      </w:r>
    </w:p>
    <w:p w14:paraId="3FDA0D93" w14:textId="5AC75155" w:rsidR="003A41DB" w:rsidRPr="008B0C1D" w:rsidRDefault="003A41DB" w:rsidP="00CC6919">
      <w:pPr>
        <w:pStyle w:val="aff4"/>
        <w:widowControl/>
        <w:overflowPunct w:val="0"/>
        <w:spacing w:beforeLines="0" w:afterLines="0" w:after="68" w:line="490" w:lineRule="exact"/>
        <w:ind w:firstLineChars="450" w:firstLine="1261"/>
        <w:rPr>
          <w:rFonts w:ascii="標楷體" w:hAnsi="標楷體"/>
          <w:b w:val="0"/>
          <w:bCs w:val="0"/>
        </w:rPr>
      </w:pPr>
      <w:r w:rsidRPr="008B0C1D">
        <w:rPr>
          <w:rFonts w:ascii="標楷體" w:hAnsi="標楷體"/>
        </w:rPr>
        <w:t>3.</w:t>
      </w:r>
      <w:r w:rsidRPr="008B0C1D">
        <w:rPr>
          <w:rFonts w:ascii="標楷體" w:hAnsi="標楷體" w:hint="eastAsia"/>
        </w:rPr>
        <w:t xml:space="preserve">　</w:t>
      </w:r>
      <w:proofErr w:type="gramStart"/>
      <w:r w:rsidR="001C0174" w:rsidRPr="008B0C1D">
        <w:rPr>
          <w:rFonts w:ascii="標楷體" w:hAnsi="標楷體" w:hint="eastAsia"/>
        </w:rPr>
        <w:t>研</w:t>
      </w:r>
      <w:proofErr w:type="gramEnd"/>
      <w:r w:rsidR="001C0174" w:rsidRPr="008B0C1D">
        <w:rPr>
          <w:rFonts w:ascii="標楷體" w:hAnsi="標楷體" w:hint="eastAsia"/>
        </w:rPr>
        <w:t>訂車輛進口製造規範執行</w:t>
      </w:r>
      <w:r w:rsidRPr="008B0C1D">
        <w:rPr>
          <w:rFonts w:ascii="標楷體" w:hAnsi="標楷體" w:hint="eastAsia"/>
        </w:rPr>
        <w:t>情形：</w:t>
      </w:r>
      <w:proofErr w:type="gramStart"/>
      <w:r w:rsidR="001C0174" w:rsidRPr="008B0C1D">
        <w:rPr>
          <w:rFonts w:ascii="標楷體" w:hAnsi="標楷體" w:hint="eastAsia"/>
          <w:b w:val="0"/>
          <w:bCs w:val="0"/>
        </w:rPr>
        <w:t>依運具</w:t>
      </w:r>
      <w:proofErr w:type="gramEnd"/>
      <w:r w:rsidR="001C0174" w:rsidRPr="008B0C1D">
        <w:rPr>
          <w:rFonts w:ascii="標楷體" w:hAnsi="標楷體" w:hint="eastAsia"/>
          <w:b w:val="0"/>
          <w:bCs w:val="0"/>
        </w:rPr>
        <w:t>電動化及無碳化行動計畫之推動路徑「1－2</w:t>
      </w:r>
      <w:proofErr w:type="gramStart"/>
      <w:r w:rsidR="001C0174" w:rsidRPr="008B0C1D">
        <w:rPr>
          <w:rFonts w:ascii="標楷體" w:hAnsi="標楷體" w:hint="eastAsia"/>
          <w:b w:val="0"/>
          <w:bCs w:val="0"/>
        </w:rPr>
        <w:t>研</w:t>
      </w:r>
      <w:proofErr w:type="gramEnd"/>
      <w:r w:rsidR="001C0174" w:rsidRPr="008B0C1D">
        <w:rPr>
          <w:rFonts w:ascii="標楷體" w:hAnsi="標楷體" w:hint="eastAsia"/>
          <w:b w:val="0"/>
          <w:bCs w:val="0"/>
        </w:rPr>
        <w:t>訂車輛進口製造規範」，由交通部、經濟部及環境部</w:t>
      </w:r>
      <w:proofErr w:type="gramStart"/>
      <w:r w:rsidR="001C0174" w:rsidRPr="008B0C1D">
        <w:rPr>
          <w:rFonts w:ascii="標楷體" w:hAnsi="標楷體" w:hint="eastAsia"/>
          <w:b w:val="0"/>
          <w:bCs w:val="0"/>
        </w:rPr>
        <w:t>研</w:t>
      </w:r>
      <w:proofErr w:type="gramEnd"/>
      <w:r w:rsidR="001C0174" w:rsidRPr="008B0C1D">
        <w:rPr>
          <w:rFonts w:ascii="標楷體" w:hAnsi="標楷體" w:hint="eastAsia"/>
          <w:b w:val="0"/>
          <w:bCs w:val="0"/>
        </w:rPr>
        <w:t>（修）訂車輛型式</w:t>
      </w:r>
      <w:proofErr w:type="gramStart"/>
      <w:r w:rsidR="001C0174" w:rsidRPr="008B0C1D">
        <w:rPr>
          <w:rFonts w:ascii="標楷體" w:hAnsi="標楷體" w:hint="eastAsia"/>
          <w:b w:val="0"/>
          <w:bCs w:val="0"/>
        </w:rPr>
        <w:t>安全審驗管理</w:t>
      </w:r>
      <w:proofErr w:type="gramEnd"/>
      <w:r w:rsidR="001C0174" w:rsidRPr="008B0C1D">
        <w:rPr>
          <w:rFonts w:ascii="標楷體" w:hAnsi="標楷體" w:hint="eastAsia"/>
          <w:b w:val="0"/>
          <w:bCs w:val="0"/>
        </w:rPr>
        <w:t>規定、新車溫室氣體效能標準、車輛容許耗用能源標準及檢查管理辦法等規範。截至113年底止，交通部已針對車輛製造廠、代理商及貿易商登載為電能或氫氣</w:t>
      </w:r>
      <w:r w:rsidR="00662DDB" w:rsidRPr="008B0C1D">
        <w:rPr>
          <w:rFonts w:ascii="標楷體" w:hAnsi="標楷體" w:hint="eastAsia"/>
          <w:b w:val="0"/>
          <w:bCs w:val="0"/>
        </w:rPr>
        <w:t>（電能）</w:t>
      </w:r>
      <w:r w:rsidR="001C0174" w:rsidRPr="008B0C1D">
        <w:rPr>
          <w:rFonts w:ascii="標楷體" w:hAnsi="標楷體" w:hint="eastAsia"/>
          <w:b w:val="0"/>
          <w:bCs w:val="0"/>
        </w:rPr>
        <w:t>小客車、小客貨兩用車及機車安</w:t>
      </w:r>
      <w:r w:rsidR="00793AD6" w:rsidRPr="008B0C1D">
        <w:rPr>
          <w:rFonts w:ascii="標楷體" w:hAnsi="標楷體" w:hint="eastAsia"/>
          <w:b w:val="0"/>
          <w:bCs w:val="0"/>
        </w:rPr>
        <w:t>全</w:t>
      </w:r>
      <w:r w:rsidR="001C0174" w:rsidRPr="008B0C1D">
        <w:rPr>
          <w:rFonts w:ascii="標楷體" w:hAnsi="標楷體" w:hint="eastAsia"/>
          <w:b w:val="0"/>
          <w:bCs w:val="0"/>
        </w:rPr>
        <w:t>審</w:t>
      </w:r>
      <w:r w:rsidR="00793AD6" w:rsidRPr="008B0C1D">
        <w:rPr>
          <w:rFonts w:ascii="標楷體" w:hAnsi="標楷體" w:hint="eastAsia"/>
          <w:b w:val="0"/>
          <w:bCs w:val="0"/>
        </w:rPr>
        <w:t>查</w:t>
      </w:r>
      <w:r w:rsidR="001C0174" w:rsidRPr="008B0C1D">
        <w:rPr>
          <w:rFonts w:ascii="標楷體" w:hAnsi="標楷體" w:hint="eastAsia"/>
          <w:b w:val="0"/>
          <w:bCs w:val="0"/>
        </w:rPr>
        <w:t>合格證明申請者，訂定各年度車型數比及車輛數比目標；經濟部刻正</w:t>
      </w:r>
      <w:proofErr w:type="gramStart"/>
      <w:r w:rsidR="001C0174" w:rsidRPr="008B0C1D">
        <w:rPr>
          <w:rFonts w:ascii="標楷體" w:hAnsi="標楷體" w:hint="eastAsia"/>
          <w:b w:val="0"/>
          <w:bCs w:val="0"/>
        </w:rPr>
        <w:t>研</w:t>
      </w:r>
      <w:proofErr w:type="gramEnd"/>
      <w:r w:rsidR="001C0174" w:rsidRPr="008B0C1D">
        <w:rPr>
          <w:rFonts w:ascii="標楷體" w:hAnsi="標楷體" w:hint="eastAsia"/>
          <w:b w:val="0"/>
          <w:bCs w:val="0"/>
        </w:rPr>
        <w:t>擬修正「車輛容許耗用能源標準及檢查管理辦法」，以擴大及</w:t>
      </w:r>
      <w:r w:rsidR="003A3DBF" w:rsidRPr="008B0C1D">
        <w:rPr>
          <w:rFonts w:ascii="標楷體" w:hAnsi="標楷體" w:hint="eastAsia"/>
          <w:b w:val="0"/>
          <w:bCs w:val="0"/>
        </w:rPr>
        <w:t>強化</w:t>
      </w:r>
      <w:r w:rsidR="001C0174" w:rsidRPr="008B0C1D">
        <w:rPr>
          <w:rFonts w:ascii="標楷體" w:hAnsi="標楷體" w:hint="eastAsia"/>
          <w:b w:val="0"/>
          <w:bCs w:val="0"/>
        </w:rPr>
        <w:t>國內車輛能效管理；環境</w:t>
      </w:r>
      <w:proofErr w:type="gramStart"/>
      <w:r w:rsidR="001C0174" w:rsidRPr="008B0C1D">
        <w:rPr>
          <w:rFonts w:ascii="標楷體" w:hAnsi="標楷體" w:hint="eastAsia"/>
          <w:b w:val="0"/>
          <w:bCs w:val="0"/>
        </w:rPr>
        <w:t>部刻正蒐研</w:t>
      </w:r>
      <w:proofErr w:type="gramEnd"/>
      <w:r w:rsidR="001C0174" w:rsidRPr="008B0C1D">
        <w:rPr>
          <w:rFonts w:ascii="標楷體" w:hAnsi="標楷體" w:hint="eastAsia"/>
          <w:b w:val="0"/>
          <w:bCs w:val="0"/>
        </w:rPr>
        <w:t>各國車輛溫室氣體排放管理方法作為管制規劃基礎</w:t>
      </w:r>
      <w:r w:rsidR="003A3DBF" w:rsidRPr="008B0C1D">
        <w:rPr>
          <w:rFonts w:ascii="標楷體" w:hAnsi="標楷體" w:hint="eastAsia"/>
          <w:b w:val="0"/>
          <w:bCs w:val="0"/>
        </w:rPr>
        <w:t>，</w:t>
      </w:r>
      <w:r w:rsidR="001C0174" w:rsidRPr="008B0C1D">
        <w:rPr>
          <w:rFonts w:ascii="標楷體" w:hAnsi="標楷體" w:hint="eastAsia"/>
          <w:b w:val="0"/>
          <w:bCs w:val="0"/>
        </w:rPr>
        <w:t>及辦理專家諮詢會議進行</w:t>
      </w:r>
      <w:proofErr w:type="gramStart"/>
      <w:r w:rsidR="001C0174" w:rsidRPr="008B0C1D">
        <w:rPr>
          <w:rFonts w:ascii="標楷體" w:hAnsi="標楷體" w:hint="eastAsia"/>
          <w:b w:val="0"/>
          <w:bCs w:val="0"/>
        </w:rPr>
        <w:t>研</w:t>
      </w:r>
      <w:proofErr w:type="gramEnd"/>
      <w:r w:rsidR="001C0174" w:rsidRPr="008B0C1D">
        <w:rPr>
          <w:rFonts w:ascii="標楷體" w:hAnsi="標楷體" w:hint="eastAsia"/>
          <w:b w:val="0"/>
          <w:bCs w:val="0"/>
        </w:rPr>
        <w:t>商，並提出小客車溫室氣體效能標準規劃草案架構</w:t>
      </w:r>
      <w:r w:rsidRPr="008B0C1D">
        <w:rPr>
          <w:rFonts w:ascii="標楷體" w:hAnsi="標楷體" w:hint="eastAsia"/>
          <w:b w:val="0"/>
          <w:bCs w:val="0"/>
        </w:rPr>
        <w:t>。</w:t>
      </w:r>
    </w:p>
    <w:p w14:paraId="1AFE8AAB" w14:textId="2CAFA296" w:rsidR="00003FC5" w:rsidRPr="008B0C1D" w:rsidRDefault="002D542C" w:rsidP="003A41DB">
      <w:pPr>
        <w:pStyle w:val="af7"/>
        <w:numPr>
          <w:ilvl w:val="0"/>
          <w:numId w:val="1"/>
        </w:numPr>
        <w:overflowPunct w:val="0"/>
        <w:spacing w:after="72" w:line="480" w:lineRule="exact"/>
        <w:rPr>
          <w:rFonts w:hAnsi="標楷體"/>
          <w:b/>
          <w:sz w:val="32"/>
          <w:szCs w:val="32"/>
        </w:rPr>
      </w:pPr>
      <w:r w:rsidRPr="008B0C1D">
        <w:rPr>
          <w:rFonts w:hAnsi="標楷體" w:hint="eastAsia"/>
          <w:b/>
          <w:sz w:val="32"/>
          <w:szCs w:val="32"/>
        </w:rPr>
        <w:t>審計機關重要審核意見</w:t>
      </w:r>
    </w:p>
    <w:p w14:paraId="321A7932" w14:textId="5562D822" w:rsidR="00003FC5" w:rsidRPr="008B0C1D" w:rsidRDefault="002032D0" w:rsidP="0038092D">
      <w:pPr>
        <w:pStyle w:val="af6"/>
        <w:overflowPunct w:val="0"/>
        <w:spacing w:before="108" w:after="108" w:line="480" w:lineRule="exact"/>
        <w:ind w:firstLine="561"/>
        <w:rPr>
          <w:rFonts w:ascii="標楷體" w:hAnsi="標楷體"/>
          <w:b w:val="0"/>
          <w:sz w:val="28"/>
        </w:rPr>
      </w:pPr>
      <w:r w:rsidRPr="008B0C1D">
        <w:rPr>
          <w:rFonts w:ascii="標楷體" w:hAnsi="標楷體" w:hint="eastAsia"/>
          <w:b w:val="0"/>
          <w:bCs w:val="0"/>
          <w:sz w:val="28"/>
        </w:rPr>
        <w:t>本部為加強查核綠色運輸政策執行情形，</w:t>
      </w:r>
      <w:proofErr w:type="gramStart"/>
      <w:r w:rsidR="00B60CE1" w:rsidRPr="008B0C1D">
        <w:rPr>
          <w:rFonts w:ascii="標楷體" w:hAnsi="標楷體" w:hint="eastAsia"/>
          <w:b w:val="0"/>
          <w:bCs w:val="0"/>
          <w:sz w:val="28"/>
        </w:rPr>
        <w:t>經參據</w:t>
      </w:r>
      <w:proofErr w:type="gramEnd"/>
      <w:r w:rsidR="00B60CE1" w:rsidRPr="008B0C1D">
        <w:rPr>
          <w:rFonts w:ascii="標楷體" w:hAnsi="標楷體" w:hint="eastAsia"/>
          <w:b w:val="0"/>
          <w:bCs w:val="0"/>
          <w:sz w:val="28"/>
        </w:rPr>
        <w:t>交通部彙編之「2020年運輸政策白皮書」及</w:t>
      </w:r>
      <w:r w:rsidRPr="008B0C1D">
        <w:rPr>
          <w:rFonts w:ascii="標楷體" w:hAnsi="標楷體" w:hint="eastAsia"/>
          <w:b w:val="0"/>
          <w:bCs w:val="0"/>
          <w:sz w:val="28"/>
        </w:rPr>
        <w:t>設計調查表，查察各機關針對</w:t>
      </w:r>
      <w:r w:rsidR="0073012C" w:rsidRPr="008B0C1D">
        <w:rPr>
          <w:rFonts w:ascii="標楷體" w:hAnsi="標楷體" w:hint="eastAsia"/>
          <w:b w:val="0"/>
          <w:bCs w:val="0"/>
          <w:sz w:val="28"/>
        </w:rPr>
        <w:t>第二期運輸部門溫室氣體排放管制行動方案（110至114年，下稱運輸部門溫室氣體行動方案）</w:t>
      </w:r>
      <w:r w:rsidRPr="008B0C1D">
        <w:rPr>
          <w:rFonts w:ascii="標楷體" w:hAnsi="標楷體" w:hint="eastAsia"/>
          <w:b w:val="0"/>
          <w:bCs w:val="0"/>
          <w:sz w:val="28"/>
        </w:rPr>
        <w:t>、</w:t>
      </w:r>
      <w:r w:rsidR="0073012C" w:rsidRPr="008B0C1D">
        <w:rPr>
          <w:rFonts w:ascii="標楷體" w:hAnsi="標楷體" w:hint="eastAsia"/>
          <w:b w:val="0"/>
          <w:bCs w:val="0"/>
          <w:sz w:val="28"/>
        </w:rPr>
        <w:t>運具電動化及無碳化行動計畫</w:t>
      </w:r>
      <w:r w:rsidRPr="008B0C1D">
        <w:rPr>
          <w:rFonts w:ascii="標楷體" w:hAnsi="標楷體" w:hint="eastAsia"/>
          <w:b w:val="0"/>
          <w:bCs w:val="0"/>
          <w:sz w:val="28"/>
        </w:rPr>
        <w:t>、</w:t>
      </w:r>
      <w:proofErr w:type="gramStart"/>
      <w:r w:rsidR="0073012C" w:rsidRPr="008B0C1D">
        <w:rPr>
          <w:rFonts w:ascii="標楷體" w:hAnsi="標楷體" w:hint="eastAsia"/>
          <w:b w:val="0"/>
          <w:bCs w:val="0"/>
          <w:sz w:val="28"/>
        </w:rPr>
        <w:t>淨零綠</w:t>
      </w:r>
      <w:proofErr w:type="gramEnd"/>
      <w:r w:rsidR="0073012C" w:rsidRPr="008B0C1D">
        <w:rPr>
          <w:rFonts w:ascii="標楷體" w:hAnsi="標楷體" w:hint="eastAsia"/>
          <w:b w:val="0"/>
          <w:bCs w:val="0"/>
          <w:sz w:val="28"/>
        </w:rPr>
        <w:t>生活行動計畫</w:t>
      </w:r>
      <w:r w:rsidRPr="008B0C1D">
        <w:rPr>
          <w:rFonts w:ascii="標楷體" w:hAnsi="標楷體" w:hint="eastAsia"/>
          <w:b w:val="0"/>
          <w:bCs w:val="0"/>
          <w:sz w:val="28"/>
        </w:rPr>
        <w:t>等之執行情形，並透過拜訪客運業者</w:t>
      </w:r>
      <w:r w:rsidR="004A2E55" w:rsidRPr="008B0C1D">
        <w:rPr>
          <w:rFonts w:ascii="標楷體" w:hAnsi="標楷體" w:hint="eastAsia"/>
          <w:b w:val="0"/>
          <w:bCs w:val="0"/>
          <w:sz w:val="28"/>
        </w:rPr>
        <w:t>，蒐集推動市區客運電動化資料，以提升查核深度及廣度</w:t>
      </w:r>
      <w:r w:rsidR="00B60CE1" w:rsidRPr="008B0C1D">
        <w:rPr>
          <w:rFonts w:ascii="標楷體" w:hAnsi="標楷體" w:hint="eastAsia"/>
          <w:b w:val="0"/>
          <w:bCs w:val="0"/>
          <w:sz w:val="28"/>
        </w:rPr>
        <w:t>。</w:t>
      </w:r>
      <w:r w:rsidR="004A2E55" w:rsidRPr="008B0C1D">
        <w:rPr>
          <w:rFonts w:ascii="標楷體" w:hAnsi="標楷體" w:hint="eastAsia"/>
          <w:b w:val="0"/>
          <w:sz w:val="28"/>
        </w:rPr>
        <w:t>茲將本部查核</w:t>
      </w:r>
      <w:proofErr w:type="gramStart"/>
      <w:r w:rsidR="004A2E55" w:rsidRPr="008B0C1D">
        <w:rPr>
          <w:rFonts w:ascii="標楷體" w:hAnsi="標楷體" w:hint="eastAsia"/>
          <w:b w:val="0"/>
          <w:sz w:val="28"/>
        </w:rPr>
        <w:t>11</w:t>
      </w:r>
      <w:r w:rsidR="004A2E55" w:rsidRPr="008B0C1D">
        <w:rPr>
          <w:rFonts w:ascii="標楷體" w:hAnsi="標楷體"/>
          <w:b w:val="0"/>
          <w:sz w:val="28"/>
        </w:rPr>
        <w:t>3</w:t>
      </w:r>
      <w:proofErr w:type="gramEnd"/>
      <w:r w:rsidR="004A2E55" w:rsidRPr="008B0C1D">
        <w:rPr>
          <w:rFonts w:ascii="標楷體" w:hAnsi="標楷體" w:hint="eastAsia"/>
          <w:b w:val="0"/>
          <w:sz w:val="28"/>
        </w:rPr>
        <w:t>年度政府推動綠色運輸政策執行情形所提重要審核意見，</w:t>
      </w:r>
      <w:r w:rsidR="00681F0A" w:rsidRPr="008B0C1D">
        <w:rPr>
          <w:rFonts w:ascii="標楷體" w:hAnsi="標楷體" w:hint="eastAsia"/>
          <w:b w:val="0"/>
          <w:sz w:val="28"/>
        </w:rPr>
        <w:t>區分為</w:t>
      </w:r>
      <w:r w:rsidR="004A2E55" w:rsidRPr="008B0C1D">
        <w:rPr>
          <w:rFonts w:ascii="標楷體" w:hAnsi="標楷體" w:hint="eastAsia"/>
          <w:b w:val="0"/>
          <w:sz w:val="28"/>
        </w:rPr>
        <w:t>運具電動化、建置綠色運具導向交通環境、發展綠色運具產業技術、綠色運輸法制化等四大面向，</w:t>
      </w:r>
      <w:proofErr w:type="gramStart"/>
      <w:r w:rsidR="004A2E55" w:rsidRPr="008B0C1D">
        <w:rPr>
          <w:rFonts w:ascii="標楷體" w:hAnsi="標楷體" w:hint="eastAsia"/>
          <w:b w:val="0"/>
          <w:sz w:val="28"/>
        </w:rPr>
        <w:t>歸納摘述如次</w:t>
      </w:r>
      <w:proofErr w:type="gramEnd"/>
      <w:r w:rsidR="004A2E55" w:rsidRPr="008B0C1D">
        <w:rPr>
          <w:rFonts w:ascii="標楷體" w:hAnsi="標楷體" w:hint="eastAsia"/>
          <w:b w:val="0"/>
          <w:sz w:val="28"/>
        </w:rPr>
        <w:t>：</w:t>
      </w:r>
      <w:r w:rsidR="004A2E55" w:rsidRPr="008B0C1D">
        <w:rPr>
          <w:rFonts w:ascii="標楷體" w:hAnsi="標楷體"/>
          <w:b w:val="0"/>
          <w:sz w:val="28"/>
        </w:rPr>
        <w:t xml:space="preserve"> </w:t>
      </w:r>
    </w:p>
    <w:p w14:paraId="3CA83A0C" w14:textId="0836915D" w:rsidR="00003FC5" w:rsidRPr="008B0C1D" w:rsidRDefault="002D542C" w:rsidP="003A41DB">
      <w:pPr>
        <w:pStyle w:val="af6"/>
        <w:overflowPunct w:val="0"/>
        <w:spacing w:before="72" w:after="72" w:line="500" w:lineRule="exact"/>
        <w:ind w:firstLine="641"/>
        <w:rPr>
          <w:rFonts w:ascii="標楷體" w:hAnsi="標楷體"/>
          <w:b w:val="0"/>
          <w:szCs w:val="28"/>
        </w:rPr>
      </w:pPr>
      <w:r w:rsidRPr="008B0C1D">
        <w:rPr>
          <w:rFonts w:ascii="標楷體" w:hAnsi="標楷體" w:hint="eastAsia"/>
        </w:rPr>
        <w:t xml:space="preserve">（一）　</w:t>
      </w:r>
      <w:r w:rsidR="00A731A3" w:rsidRPr="008B0C1D">
        <w:rPr>
          <w:rFonts w:ascii="標楷體" w:hAnsi="標楷體" w:hint="eastAsia"/>
        </w:rPr>
        <w:t>運具電動化</w:t>
      </w:r>
    </w:p>
    <w:p w14:paraId="11FE74B2" w14:textId="358D3750" w:rsidR="00443B83" w:rsidRPr="008B0C1D" w:rsidRDefault="00443B83" w:rsidP="00AE4DA9">
      <w:pPr>
        <w:pStyle w:val="aff4"/>
        <w:widowControl/>
        <w:overflowPunct w:val="0"/>
        <w:spacing w:before="48" w:after="48" w:line="480" w:lineRule="exact"/>
        <w:ind w:firstLineChars="450" w:firstLine="1261"/>
        <w:rPr>
          <w:rFonts w:ascii="標楷體" w:hAnsi="標楷體"/>
          <w:b w:val="0"/>
          <w:bCs w:val="0"/>
        </w:rPr>
      </w:pPr>
      <w:r w:rsidRPr="008B0C1D">
        <w:rPr>
          <w:rFonts w:ascii="標楷體" w:hAnsi="標楷體" w:hint="eastAsia"/>
        </w:rPr>
        <w:t>1</w:t>
      </w:r>
      <w:r w:rsidRPr="008B0C1D">
        <w:rPr>
          <w:rFonts w:ascii="標楷體" w:hAnsi="標楷體"/>
        </w:rPr>
        <w:t>.</w:t>
      </w:r>
      <w:r w:rsidR="00681F0A" w:rsidRPr="008B0C1D">
        <w:rPr>
          <w:rFonts w:ascii="標楷體" w:hAnsi="標楷體" w:hint="eastAsia"/>
        </w:rPr>
        <w:t xml:space="preserve">　</w:t>
      </w:r>
      <w:r w:rsidR="00742EEA" w:rsidRPr="008B0C1D">
        <w:rPr>
          <w:rFonts w:ascii="標楷體" w:hAnsi="標楷體" w:hint="eastAsia"/>
        </w:rPr>
        <w:t>政府推動運具電動化及無碳化行動計畫，惟</w:t>
      </w:r>
      <w:proofErr w:type="gramStart"/>
      <w:r w:rsidR="009724DB" w:rsidRPr="008B0C1D">
        <w:rPr>
          <w:rFonts w:ascii="標楷體" w:hAnsi="標楷體" w:cs="DFKaiShu-SB-Estd-BF" w:hint="eastAsia"/>
          <w:kern w:val="0"/>
        </w:rPr>
        <w:t>113</w:t>
      </w:r>
      <w:proofErr w:type="gramEnd"/>
      <w:r w:rsidR="009724DB" w:rsidRPr="008B0C1D">
        <w:rPr>
          <w:rFonts w:ascii="標楷體" w:hAnsi="標楷體" w:cs="DFKaiShu-SB-Estd-BF" w:hint="eastAsia"/>
          <w:kern w:val="0"/>
        </w:rPr>
        <w:t>年度市售小客車電動車款未及</w:t>
      </w:r>
      <w:proofErr w:type="gramStart"/>
      <w:r w:rsidR="009724DB" w:rsidRPr="008B0C1D">
        <w:rPr>
          <w:rFonts w:ascii="標楷體" w:hAnsi="標楷體" w:cs="DFKaiShu-SB-Estd-BF" w:hint="eastAsia"/>
          <w:kern w:val="0"/>
        </w:rPr>
        <w:t>2成</w:t>
      </w:r>
      <w:proofErr w:type="gramEnd"/>
      <w:r w:rsidR="009724DB" w:rsidRPr="008B0C1D">
        <w:rPr>
          <w:rFonts w:ascii="標楷體" w:hAnsi="標楷體" w:cs="DFKaiShu-SB-Estd-BF" w:hint="eastAsia"/>
          <w:kern w:val="0"/>
        </w:rPr>
        <w:t>，且國產電動車款選擇性較少，又電動機車新增掛牌數連</w:t>
      </w:r>
      <w:r w:rsidR="00AE4DA9" w:rsidRPr="008B0C1D">
        <w:rPr>
          <w:rFonts w:ascii="標楷體" w:hAnsi="標楷體" w:cs="DFKaiShu-SB-Estd-BF" w:hint="eastAsia"/>
          <w:kern w:val="0"/>
        </w:rPr>
        <w:t>續</w:t>
      </w:r>
      <w:r w:rsidR="009724DB" w:rsidRPr="008B0C1D">
        <w:rPr>
          <w:rFonts w:ascii="標楷體" w:hAnsi="標楷體" w:cs="DFKaiShu-SB-Estd-BF" w:hint="eastAsia"/>
          <w:kern w:val="0"/>
        </w:rPr>
        <w:t>5年下降</w:t>
      </w:r>
      <w:r w:rsidR="00742EEA" w:rsidRPr="008B0C1D">
        <w:rPr>
          <w:rFonts w:ascii="標楷體" w:hAnsi="標楷體" w:hint="eastAsia"/>
        </w:rPr>
        <w:t>，</w:t>
      </w:r>
      <w:r w:rsidR="004A2E55" w:rsidRPr="008B0C1D">
        <w:rPr>
          <w:rFonts w:ascii="標楷體" w:hAnsi="標楷體" w:hint="eastAsia"/>
        </w:rPr>
        <w:t>電動機車使用成本亦高於燃油機車，</w:t>
      </w:r>
      <w:r w:rsidR="00742EEA" w:rsidRPr="008B0C1D">
        <w:rPr>
          <w:rFonts w:ascii="標楷體" w:hAnsi="標楷體" w:hint="eastAsia"/>
        </w:rPr>
        <w:t>均不利電動運具普及與無碳化車輛之發展，允宜督促</w:t>
      </w:r>
      <w:proofErr w:type="gramStart"/>
      <w:r w:rsidR="00742EEA" w:rsidRPr="008B0C1D">
        <w:rPr>
          <w:rFonts w:ascii="標楷體" w:hAnsi="標楷體" w:hint="eastAsia"/>
        </w:rPr>
        <w:t>研</w:t>
      </w:r>
      <w:proofErr w:type="gramEnd"/>
      <w:r w:rsidR="00742EEA" w:rsidRPr="008B0C1D">
        <w:rPr>
          <w:rFonts w:ascii="標楷體" w:hAnsi="標楷體" w:hint="eastAsia"/>
        </w:rPr>
        <w:t>謀改善</w:t>
      </w:r>
      <w:r w:rsidRPr="008B0C1D">
        <w:rPr>
          <w:rFonts w:ascii="標楷體" w:hAnsi="標楷體" w:hint="eastAsia"/>
        </w:rPr>
        <w:t>：</w:t>
      </w:r>
      <w:r w:rsidR="00742EEA" w:rsidRPr="008B0C1D">
        <w:rPr>
          <w:rFonts w:ascii="標楷體" w:hAnsi="標楷體" w:hint="eastAsia"/>
          <w:b w:val="0"/>
          <w:bCs w:val="0"/>
        </w:rPr>
        <w:t>據交通部統計查詢網及</w:t>
      </w:r>
      <w:r w:rsidR="00830B6B" w:rsidRPr="008B0C1D">
        <w:rPr>
          <w:rFonts w:ascii="標楷體" w:hAnsi="標楷體" w:hint="eastAsia"/>
          <w:b w:val="0"/>
          <w:bCs w:val="0"/>
        </w:rPr>
        <w:t>該屬</w:t>
      </w:r>
      <w:r w:rsidR="00742EEA" w:rsidRPr="008B0C1D">
        <w:rPr>
          <w:rFonts w:ascii="標楷體" w:hAnsi="標楷體" w:hint="eastAsia"/>
          <w:b w:val="0"/>
          <w:bCs w:val="0"/>
        </w:rPr>
        <w:t>公路局</w:t>
      </w:r>
      <w:r w:rsidR="00830B6B" w:rsidRPr="008B0C1D">
        <w:rPr>
          <w:rFonts w:ascii="標楷體" w:hAnsi="標楷體" w:hint="eastAsia"/>
          <w:b w:val="0"/>
          <w:bCs w:val="0"/>
        </w:rPr>
        <w:t>（下稱公路局）</w:t>
      </w:r>
      <w:r w:rsidR="00742EEA" w:rsidRPr="008B0C1D">
        <w:rPr>
          <w:rFonts w:ascii="標楷體" w:hAnsi="標楷體" w:hint="eastAsia"/>
          <w:b w:val="0"/>
          <w:bCs w:val="0"/>
        </w:rPr>
        <w:t>提供資料，截至113年底止，電動小客車普及率與</w:t>
      </w:r>
      <w:proofErr w:type="gramStart"/>
      <w:r w:rsidR="00742EEA" w:rsidRPr="008B0C1D">
        <w:rPr>
          <w:rFonts w:ascii="標楷體" w:hAnsi="標楷體" w:hint="eastAsia"/>
          <w:b w:val="0"/>
          <w:bCs w:val="0"/>
        </w:rPr>
        <w:t>市售比分別</w:t>
      </w:r>
      <w:proofErr w:type="gramEnd"/>
      <w:r w:rsidR="00742EEA" w:rsidRPr="008B0C1D">
        <w:rPr>
          <w:rFonts w:ascii="標楷體" w:hAnsi="標楷體" w:hint="eastAsia"/>
          <w:b w:val="0"/>
          <w:bCs w:val="0"/>
        </w:rPr>
        <w:t>為1.33％及9.32％</w:t>
      </w:r>
      <w:r w:rsidR="00617A4C" w:rsidRPr="008B0C1D">
        <w:rPr>
          <w:rFonts w:ascii="標楷體" w:hAnsi="標楷體" w:hint="eastAsia"/>
          <w:b w:val="0"/>
          <w:bCs w:val="0"/>
        </w:rPr>
        <w:t>（表6）</w:t>
      </w:r>
      <w:r w:rsidR="00742EEA" w:rsidRPr="008B0C1D">
        <w:rPr>
          <w:rFonts w:ascii="標楷體" w:hAnsi="標楷體" w:hint="eastAsia"/>
          <w:b w:val="0"/>
          <w:bCs w:val="0"/>
        </w:rPr>
        <w:t>，已接近</w:t>
      </w:r>
      <w:r w:rsidR="00FC7651" w:rsidRPr="008B0C1D">
        <w:rPr>
          <w:rFonts w:ascii="標楷體" w:hAnsi="標楷體" w:hint="eastAsia"/>
          <w:b w:val="0"/>
          <w:bCs w:val="0"/>
        </w:rPr>
        <w:t>運具電動化及無碳化行動計畫所訂</w:t>
      </w:r>
      <w:r w:rsidR="00742EEA" w:rsidRPr="008B0C1D">
        <w:rPr>
          <w:rFonts w:ascii="標楷體" w:hAnsi="標楷體" w:hint="eastAsia"/>
          <w:b w:val="0"/>
          <w:bCs w:val="0"/>
        </w:rPr>
        <w:t>114年目標值之1.4％及10％。經查</w:t>
      </w:r>
      <w:r w:rsidR="00994B44" w:rsidRPr="008B0C1D">
        <w:rPr>
          <w:rFonts w:ascii="標楷體" w:hAnsi="標楷體" w:hint="eastAsia"/>
          <w:b w:val="0"/>
          <w:bCs w:val="0"/>
        </w:rPr>
        <w:t>，</w:t>
      </w:r>
      <w:proofErr w:type="gramStart"/>
      <w:r w:rsidR="007A614A" w:rsidRPr="008B0C1D">
        <w:rPr>
          <w:rFonts w:ascii="標楷體" w:hAnsi="標楷體" w:hint="eastAsia"/>
          <w:b w:val="0"/>
          <w:bCs w:val="0"/>
          <w:color w:val="000000"/>
        </w:rPr>
        <w:t>113</w:t>
      </w:r>
      <w:proofErr w:type="gramEnd"/>
      <w:r w:rsidR="007A614A" w:rsidRPr="008B0C1D">
        <w:rPr>
          <w:rFonts w:ascii="標楷體" w:hAnsi="標楷體" w:hint="eastAsia"/>
          <w:b w:val="0"/>
          <w:bCs w:val="0"/>
          <w:color w:val="000000"/>
        </w:rPr>
        <w:t>年度773款市售小客車車款中，僅117款為電動車（15.14％），</w:t>
      </w:r>
      <w:r w:rsidR="007A614A" w:rsidRPr="008B0C1D">
        <w:rPr>
          <w:rFonts w:ascii="標楷體" w:hAnsi="標楷體" w:hint="eastAsia"/>
          <w:b w:val="0"/>
          <w:bCs w:val="0"/>
          <w:color w:val="000000"/>
        </w:rPr>
        <w:lastRenderedPageBreak/>
        <w:t>具車輛整車自主生產能力之國內車廠亦僅有5款市售電動車款，市售小客車仍以燃</w:t>
      </w:r>
      <w:r w:rsidR="00AE4DA9" w:rsidRPr="008B0C1D">
        <w:rPr>
          <w:rFonts w:ascii="標楷體" w:hAnsi="標楷體"/>
          <w:b w:val="0"/>
          <w:bCs w:val="0"/>
          <w:noProof/>
        </w:rPr>
        <mc:AlternateContent>
          <mc:Choice Requires="wps">
            <w:drawing>
              <wp:anchor distT="45720" distB="45720" distL="114300" distR="114300" simplePos="0" relativeHeight="251761664" behindDoc="0" locked="0" layoutInCell="1" allowOverlap="1" wp14:anchorId="24A0D99A" wp14:editId="62D7826B">
                <wp:simplePos x="0" y="0"/>
                <wp:positionH relativeFrom="margin">
                  <wp:align>right</wp:align>
                </wp:positionH>
                <wp:positionV relativeFrom="paragraph">
                  <wp:posOffset>64398</wp:posOffset>
                </wp:positionV>
                <wp:extent cx="3667125" cy="5175250"/>
                <wp:effectExtent l="0" t="0" r="0" b="6350"/>
                <wp:wrapThrough wrapText="bothSides">
                  <wp:wrapPolygon edited="0">
                    <wp:start x="337" y="0"/>
                    <wp:lineTo x="337" y="21547"/>
                    <wp:lineTo x="21207" y="21547"/>
                    <wp:lineTo x="21207" y="0"/>
                    <wp:lineTo x="337" y="0"/>
                  </wp:wrapPolygon>
                </wp:wrapThrough>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5175850"/>
                        </a:xfrm>
                        <a:prstGeom prst="rect">
                          <a:avLst/>
                        </a:prstGeom>
                        <a:noFill/>
                        <a:ln w="9525">
                          <a:noFill/>
                          <a:miter lim="800000"/>
                          <a:headEnd/>
                          <a:tailEnd/>
                        </a:ln>
                      </wps:spPr>
                      <wps:txbx>
                        <w:txbxContent>
                          <w:tbl>
                            <w:tblPr>
                              <w:tblW w:w="5564" w:type="dxa"/>
                              <w:jc w:val="center"/>
                              <w:tblCellMar>
                                <w:left w:w="28" w:type="dxa"/>
                                <w:right w:w="28" w:type="dxa"/>
                              </w:tblCellMar>
                              <w:tblLook w:val="04A0" w:firstRow="1" w:lastRow="0" w:firstColumn="1" w:lastColumn="0" w:noHBand="0" w:noVBand="1"/>
                            </w:tblPr>
                            <w:tblGrid>
                              <w:gridCol w:w="506"/>
                              <w:gridCol w:w="1056"/>
                              <w:gridCol w:w="756"/>
                              <w:gridCol w:w="726"/>
                              <w:gridCol w:w="1067"/>
                              <w:gridCol w:w="756"/>
                              <w:gridCol w:w="697"/>
                            </w:tblGrid>
                            <w:tr w:rsidR="00AE4DA9" w:rsidRPr="0083673F" w14:paraId="4E9A1964" w14:textId="77777777" w:rsidTr="00F4333B">
                              <w:trPr>
                                <w:trHeight w:val="20"/>
                                <w:jc w:val="center"/>
                              </w:trPr>
                              <w:tc>
                                <w:tcPr>
                                  <w:tcW w:w="5564" w:type="dxa"/>
                                  <w:gridSpan w:val="7"/>
                                  <w:shd w:val="clear" w:color="auto" w:fill="auto"/>
                                  <w:noWrap/>
                                  <w:vAlign w:val="center"/>
                                </w:tcPr>
                                <w:p w14:paraId="1B380164" w14:textId="1EEE81DF" w:rsidR="00AE4DA9" w:rsidRPr="0083673F" w:rsidRDefault="00AE4DA9" w:rsidP="00AE4DA9">
                                  <w:pPr>
                                    <w:widowControl/>
                                    <w:spacing w:line="240" w:lineRule="exact"/>
                                    <w:jc w:val="center"/>
                                    <w:rPr>
                                      <w:rFonts w:ascii="標楷體" w:eastAsia="標楷體" w:hAnsi="標楷體" w:cs="新細明體"/>
                                      <w:color w:val="000000"/>
                                      <w:sz w:val="20"/>
                                      <w:szCs w:val="20"/>
                                    </w:rPr>
                                  </w:pPr>
                                  <w:bookmarkStart w:id="11" w:name="_Hlk199324652"/>
                                  <w:r>
                                    <w:rPr>
                                      <w:rFonts w:ascii="標楷體" w:eastAsia="標楷體" w:hAnsi="標楷體" w:hint="eastAsia"/>
                                      <w:b/>
                                      <w:bCs/>
                                    </w:rPr>
                                    <w:t>表6　小客車與機車登記及新增掛牌數</w:t>
                                  </w:r>
                                </w:p>
                              </w:tc>
                            </w:tr>
                            <w:tr w:rsidR="00AE4DA9" w:rsidRPr="0083673F" w14:paraId="3A242E40" w14:textId="77777777" w:rsidTr="004F28CA">
                              <w:trPr>
                                <w:trHeight w:val="20"/>
                                <w:jc w:val="center"/>
                              </w:trPr>
                              <w:tc>
                                <w:tcPr>
                                  <w:tcW w:w="5564" w:type="dxa"/>
                                  <w:gridSpan w:val="7"/>
                                  <w:tcBorders>
                                    <w:bottom w:val="single" w:sz="4" w:space="0" w:color="auto"/>
                                  </w:tcBorders>
                                  <w:shd w:val="clear" w:color="auto" w:fill="auto"/>
                                  <w:noWrap/>
                                  <w:vAlign w:val="center"/>
                                </w:tcPr>
                                <w:p w14:paraId="08CCF6C9" w14:textId="77777777" w:rsidR="00AE4DA9" w:rsidRPr="00F56FB7" w:rsidRDefault="00AE4DA9" w:rsidP="00AE4DA9">
                                  <w:pPr>
                                    <w:widowControl/>
                                    <w:spacing w:line="240" w:lineRule="exact"/>
                                    <w:jc w:val="right"/>
                                    <w:rPr>
                                      <w:rFonts w:ascii="標楷體" w:eastAsia="標楷體" w:hAnsi="標楷體" w:cs="新細明體"/>
                                      <w:color w:val="000000"/>
                                      <w:sz w:val="20"/>
                                      <w:szCs w:val="20"/>
                                    </w:rPr>
                                  </w:pPr>
                                  <w:r w:rsidRPr="00F56FB7">
                                    <w:rPr>
                                      <w:rFonts w:ascii="標楷體" w:eastAsia="標楷體" w:hAnsi="標楷體" w:cs="新細明體" w:hint="eastAsia"/>
                                      <w:sz w:val="20"/>
                                      <w:szCs w:val="20"/>
                                    </w:rPr>
                                    <w:t>單位：輛、％</w:t>
                                  </w:r>
                                </w:p>
                              </w:tc>
                            </w:tr>
                            <w:tr w:rsidR="00AE4DA9" w:rsidRPr="0083673F" w14:paraId="4880FFFF" w14:textId="77777777" w:rsidTr="004F28CA">
                              <w:trPr>
                                <w:trHeight w:val="20"/>
                                <w:jc w:val="center"/>
                              </w:trPr>
                              <w:tc>
                                <w:tcPr>
                                  <w:tcW w:w="506" w:type="dxa"/>
                                  <w:vMerge w:val="restart"/>
                                  <w:tcBorders>
                                    <w:top w:val="single" w:sz="4" w:space="0" w:color="auto"/>
                                    <w:left w:val="single" w:sz="4" w:space="0" w:color="auto"/>
                                    <w:right w:val="single" w:sz="4" w:space="0" w:color="auto"/>
                                  </w:tcBorders>
                                  <w:shd w:val="clear" w:color="auto" w:fill="E2EFD9" w:themeFill="accent6" w:themeFillTint="33"/>
                                  <w:noWrap/>
                                  <w:vAlign w:val="center"/>
                                  <w:hideMark/>
                                </w:tcPr>
                                <w:p w14:paraId="190F0DB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年度</w:t>
                                  </w:r>
                                </w:p>
                              </w:tc>
                              <w:tc>
                                <w:tcPr>
                                  <w:tcW w:w="5058" w:type="dxa"/>
                                  <w:gridSpan w:val="6"/>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18CFADE"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小客車</w:t>
                                  </w:r>
                                </w:p>
                              </w:tc>
                            </w:tr>
                            <w:tr w:rsidR="00AE4DA9" w:rsidRPr="0083673F" w14:paraId="1B21B59D" w14:textId="77777777" w:rsidTr="004F28CA">
                              <w:trPr>
                                <w:trHeight w:val="20"/>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17E9C277"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DD60720"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年底</w:t>
                                  </w:r>
                                  <w:r w:rsidRPr="0083673F">
                                    <w:rPr>
                                      <w:rFonts w:ascii="標楷體" w:eastAsia="標楷體" w:hAnsi="標楷體" w:cs="新細明體" w:hint="eastAsia"/>
                                      <w:color w:val="000000"/>
                                      <w:sz w:val="20"/>
                                      <w:szCs w:val="20"/>
                                    </w:rPr>
                                    <w:t>登記數量</w:t>
                                  </w:r>
                                </w:p>
                              </w:tc>
                              <w:tc>
                                <w:tcPr>
                                  <w:tcW w:w="2520"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16DC43CC"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當年度</w:t>
                                  </w:r>
                                  <w:r w:rsidRPr="0083673F">
                                    <w:rPr>
                                      <w:rFonts w:ascii="標楷體" w:eastAsia="標楷體" w:hAnsi="標楷體" w:cs="新細明體" w:hint="eastAsia"/>
                                      <w:color w:val="000000"/>
                                      <w:sz w:val="20"/>
                                      <w:szCs w:val="20"/>
                                    </w:rPr>
                                    <w:t>新增掛牌數量</w:t>
                                  </w:r>
                                </w:p>
                              </w:tc>
                            </w:tr>
                            <w:tr w:rsidR="00AE4DA9" w:rsidRPr="0083673F" w14:paraId="060CE225" w14:textId="77777777" w:rsidTr="004F28CA">
                              <w:trPr>
                                <w:trHeight w:val="218"/>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77410CF7"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val="restart"/>
                                  <w:tcBorders>
                                    <w:top w:val="nil"/>
                                    <w:left w:val="nil"/>
                                    <w:right w:val="single" w:sz="4" w:space="0" w:color="auto"/>
                                  </w:tcBorders>
                                  <w:shd w:val="clear" w:color="auto" w:fill="E2EFD9" w:themeFill="accent6" w:themeFillTint="33"/>
                                  <w:noWrap/>
                                  <w:vAlign w:val="center"/>
                                  <w:hideMark/>
                                </w:tcPr>
                                <w:p w14:paraId="159B6422"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055D1E55"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電動車</w:t>
                                  </w:r>
                                </w:p>
                              </w:tc>
                              <w:tc>
                                <w:tcPr>
                                  <w:tcW w:w="726" w:type="dxa"/>
                                  <w:tcBorders>
                                    <w:top w:val="nil"/>
                                    <w:bottom w:val="single" w:sz="4" w:space="0" w:color="auto"/>
                                    <w:right w:val="single" w:sz="4" w:space="0" w:color="auto"/>
                                  </w:tcBorders>
                                  <w:shd w:val="clear" w:color="auto" w:fill="E2EFD9" w:themeFill="accent6" w:themeFillTint="33"/>
                                  <w:noWrap/>
                                  <w:vAlign w:val="center"/>
                                </w:tcPr>
                                <w:p w14:paraId="60615C4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1067" w:type="dxa"/>
                                  <w:vMerge w:val="restart"/>
                                  <w:tcBorders>
                                    <w:top w:val="nil"/>
                                    <w:left w:val="nil"/>
                                    <w:right w:val="single" w:sz="4" w:space="0" w:color="auto"/>
                                  </w:tcBorders>
                                  <w:shd w:val="clear" w:color="auto" w:fill="E2EFD9" w:themeFill="accent6" w:themeFillTint="33"/>
                                  <w:noWrap/>
                                  <w:vAlign w:val="center"/>
                                  <w:hideMark/>
                                </w:tcPr>
                                <w:p w14:paraId="121DC884"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1BA236B0"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電動車</w:t>
                                  </w:r>
                                </w:p>
                              </w:tc>
                              <w:tc>
                                <w:tcPr>
                                  <w:tcW w:w="697" w:type="dxa"/>
                                  <w:tcBorders>
                                    <w:top w:val="nil"/>
                                    <w:bottom w:val="single" w:sz="4" w:space="0" w:color="auto"/>
                                    <w:right w:val="single" w:sz="4" w:space="0" w:color="auto"/>
                                  </w:tcBorders>
                                  <w:shd w:val="clear" w:color="auto" w:fill="E2EFD9" w:themeFill="accent6" w:themeFillTint="33"/>
                                  <w:noWrap/>
                                  <w:vAlign w:val="center"/>
                                  <w:hideMark/>
                                </w:tcPr>
                                <w:p w14:paraId="3918C36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r>
                            <w:tr w:rsidR="00AE4DA9" w:rsidRPr="0083673F" w14:paraId="1FA19789" w14:textId="77777777" w:rsidTr="004F28CA">
                              <w:trPr>
                                <w:trHeight w:val="217"/>
                                <w:jc w:val="center"/>
                              </w:trPr>
                              <w:tc>
                                <w:tcPr>
                                  <w:tcW w:w="506" w:type="dxa"/>
                                  <w:vMerge/>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tcPr>
                                <w:p w14:paraId="374C60DC"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82CB35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left w:val="nil"/>
                                    <w:bottom w:val="single" w:sz="4" w:space="0" w:color="auto"/>
                                    <w:right w:val="single" w:sz="4" w:space="0" w:color="auto"/>
                                  </w:tcBorders>
                                  <w:shd w:val="clear" w:color="auto" w:fill="E2EFD9" w:themeFill="accent6" w:themeFillTint="33"/>
                                  <w:noWrap/>
                                  <w:vAlign w:val="center"/>
                                </w:tcPr>
                                <w:p w14:paraId="35E8B4CC"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26"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3B6CC5AF"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c>
                                <w:tcPr>
                                  <w:tcW w:w="1067" w:type="dxa"/>
                                  <w:vMerge/>
                                  <w:tcBorders>
                                    <w:left w:val="nil"/>
                                    <w:bottom w:val="single" w:sz="4" w:space="0" w:color="auto"/>
                                    <w:right w:val="single" w:sz="4" w:space="0" w:color="auto"/>
                                  </w:tcBorders>
                                  <w:shd w:val="clear" w:color="auto" w:fill="E2EFD9" w:themeFill="accent6" w:themeFillTint="33"/>
                                  <w:noWrap/>
                                  <w:vAlign w:val="center"/>
                                </w:tcPr>
                                <w:p w14:paraId="56E8A0AA"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top w:val="nil"/>
                                    <w:left w:val="nil"/>
                                    <w:bottom w:val="single" w:sz="4" w:space="0" w:color="auto"/>
                                    <w:right w:val="single" w:sz="4" w:space="0" w:color="auto"/>
                                  </w:tcBorders>
                                  <w:shd w:val="clear" w:color="auto" w:fill="E2EFD9" w:themeFill="accent6" w:themeFillTint="33"/>
                                  <w:noWrap/>
                                  <w:vAlign w:val="center"/>
                                </w:tcPr>
                                <w:p w14:paraId="35688EA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697"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7353792"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r>
                            <w:tr w:rsidR="00AE4DA9" w:rsidRPr="0083673F" w14:paraId="337572CF"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53F1ECA"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318CF1D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6,573,746 </w:t>
                                  </w:r>
                                </w:p>
                              </w:tc>
                              <w:tc>
                                <w:tcPr>
                                  <w:tcW w:w="756" w:type="dxa"/>
                                  <w:tcBorders>
                                    <w:top w:val="nil"/>
                                    <w:left w:val="nil"/>
                                    <w:bottom w:val="single" w:sz="4" w:space="0" w:color="auto"/>
                                    <w:right w:val="single" w:sz="4" w:space="0" w:color="auto"/>
                                  </w:tcBorders>
                                  <w:shd w:val="clear" w:color="auto" w:fill="auto"/>
                                  <w:noWrap/>
                                  <w:vAlign w:val="center"/>
                                  <w:hideMark/>
                                </w:tcPr>
                                <w:p w14:paraId="0725AEE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478 </w:t>
                                  </w:r>
                                </w:p>
                              </w:tc>
                              <w:tc>
                                <w:tcPr>
                                  <w:tcW w:w="726" w:type="dxa"/>
                                  <w:tcBorders>
                                    <w:top w:val="nil"/>
                                    <w:left w:val="nil"/>
                                    <w:bottom w:val="single" w:sz="4" w:space="0" w:color="auto"/>
                                    <w:right w:val="single" w:sz="4" w:space="0" w:color="auto"/>
                                  </w:tcBorders>
                                  <w:shd w:val="clear" w:color="auto" w:fill="auto"/>
                                  <w:noWrap/>
                                  <w:vAlign w:val="center"/>
                                  <w:hideMark/>
                                </w:tcPr>
                                <w:p w14:paraId="4BB299F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1DC8B93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379,026 </w:t>
                                  </w:r>
                                </w:p>
                              </w:tc>
                              <w:tc>
                                <w:tcPr>
                                  <w:tcW w:w="756" w:type="dxa"/>
                                  <w:tcBorders>
                                    <w:top w:val="nil"/>
                                    <w:left w:val="nil"/>
                                    <w:bottom w:val="single" w:sz="4" w:space="0" w:color="auto"/>
                                    <w:right w:val="single" w:sz="4" w:space="0" w:color="auto"/>
                                  </w:tcBorders>
                                  <w:shd w:val="clear" w:color="auto" w:fill="auto"/>
                                  <w:noWrap/>
                                  <w:vAlign w:val="center"/>
                                  <w:hideMark/>
                                </w:tcPr>
                                <w:p w14:paraId="38759CA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56 </w:t>
                                  </w:r>
                                </w:p>
                              </w:tc>
                              <w:tc>
                                <w:tcPr>
                                  <w:tcW w:w="697" w:type="dxa"/>
                                  <w:tcBorders>
                                    <w:top w:val="nil"/>
                                    <w:left w:val="nil"/>
                                    <w:bottom w:val="single" w:sz="4" w:space="0" w:color="auto"/>
                                    <w:right w:val="single" w:sz="4" w:space="0" w:color="auto"/>
                                  </w:tcBorders>
                                  <w:shd w:val="clear" w:color="auto" w:fill="auto"/>
                                  <w:noWrap/>
                                  <w:vAlign w:val="center"/>
                                  <w:hideMark/>
                                </w:tcPr>
                                <w:p w14:paraId="1307F60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r>
                            <w:tr w:rsidR="00AE4DA9" w:rsidRPr="0083673F" w14:paraId="0A35BD89"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BC23F00"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25F7A7A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6,666,006 </w:t>
                                  </w:r>
                                </w:p>
                              </w:tc>
                              <w:tc>
                                <w:tcPr>
                                  <w:tcW w:w="756" w:type="dxa"/>
                                  <w:tcBorders>
                                    <w:top w:val="nil"/>
                                    <w:left w:val="nil"/>
                                    <w:bottom w:val="single" w:sz="4" w:space="0" w:color="auto"/>
                                    <w:right w:val="single" w:sz="4" w:space="0" w:color="auto"/>
                                  </w:tcBorders>
                                  <w:shd w:val="clear" w:color="auto" w:fill="auto"/>
                                  <w:noWrap/>
                                  <w:vAlign w:val="center"/>
                                  <w:hideMark/>
                                </w:tcPr>
                                <w:p w14:paraId="28E6DA6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475 </w:t>
                                  </w:r>
                                </w:p>
                              </w:tc>
                              <w:tc>
                                <w:tcPr>
                                  <w:tcW w:w="726" w:type="dxa"/>
                                  <w:tcBorders>
                                    <w:top w:val="nil"/>
                                    <w:left w:val="nil"/>
                                    <w:bottom w:val="single" w:sz="4" w:space="0" w:color="auto"/>
                                    <w:right w:val="single" w:sz="4" w:space="0" w:color="auto"/>
                                  </w:tcBorders>
                                  <w:shd w:val="clear" w:color="auto" w:fill="auto"/>
                                  <w:noWrap/>
                                  <w:vAlign w:val="center"/>
                                  <w:hideMark/>
                                </w:tcPr>
                                <w:p w14:paraId="3B547DA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33643A6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393,793 </w:t>
                                  </w:r>
                                </w:p>
                              </w:tc>
                              <w:tc>
                                <w:tcPr>
                                  <w:tcW w:w="756" w:type="dxa"/>
                                  <w:tcBorders>
                                    <w:top w:val="nil"/>
                                    <w:left w:val="nil"/>
                                    <w:bottom w:val="single" w:sz="4" w:space="0" w:color="auto"/>
                                    <w:right w:val="single" w:sz="4" w:space="0" w:color="auto"/>
                                  </w:tcBorders>
                                  <w:shd w:val="clear" w:color="auto" w:fill="auto"/>
                                  <w:noWrap/>
                                  <w:vAlign w:val="center"/>
                                  <w:hideMark/>
                                </w:tcPr>
                                <w:p w14:paraId="2721E5C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22 </w:t>
                                  </w:r>
                                </w:p>
                              </w:tc>
                              <w:tc>
                                <w:tcPr>
                                  <w:tcW w:w="697" w:type="dxa"/>
                                  <w:tcBorders>
                                    <w:top w:val="nil"/>
                                    <w:left w:val="nil"/>
                                    <w:bottom w:val="single" w:sz="4" w:space="0" w:color="auto"/>
                                    <w:right w:val="single" w:sz="4" w:space="0" w:color="auto"/>
                                  </w:tcBorders>
                                  <w:shd w:val="clear" w:color="auto" w:fill="auto"/>
                                  <w:noWrap/>
                                  <w:vAlign w:val="center"/>
                                  <w:hideMark/>
                                </w:tcPr>
                                <w:p w14:paraId="5A79B58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r>
                            <w:tr w:rsidR="00AE4DA9" w:rsidRPr="0083673F" w14:paraId="11FF3B44"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AB4DACE"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173AE6D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6,763,422 </w:t>
                                  </w:r>
                                </w:p>
                              </w:tc>
                              <w:tc>
                                <w:tcPr>
                                  <w:tcW w:w="756" w:type="dxa"/>
                                  <w:tcBorders>
                                    <w:top w:val="nil"/>
                                    <w:left w:val="nil"/>
                                    <w:bottom w:val="single" w:sz="4" w:space="0" w:color="auto"/>
                                    <w:right w:val="single" w:sz="4" w:space="0" w:color="auto"/>
                                  </w:tcBorders>
                                  <w:shd w:val="clear" w:color="auto" w:fill="auto"/>
                                  <w:noWrap/>
                                  <w:vAlign w:val="center"/>
                                  <w:hideMark/>
                                </w:tcPr>
                                <w:p w14:paraId="49B7271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1,236 </w:t>
                                  </w:r>
                                </w:p>
                              </w:tc>
                              <w:tc>
                                <w:tcPr>
                                  <w:tcW w:w="726" w:type="dxa"/>
                                  <w:tcBorders>
                                    <w:top w:val="nil"/>
                                    <w:left w:val="nil"/>
                                    <w:bottom w:val="single" w:sz="4" w:space="0" w:color="auto"/>
                                    <w:right w:val="single" w:sz="4" w:space="0" w:color="auto"/>
                                  </w:tcBorders>
                                  <w:shd w:val="clear" w:color="auto" w:fill="auto"/>
                                  <w:noWrap/>
                                  <w:vAlign w:val="center"/>
                                  <w:hideMark/>
                                </w:tcPr>
                                <w:p w14:paraId="12646F4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0.02</w:t>
                                  </w:r>
                                </w:p>
                              </w:tc>
                              <w:tc>
                                <w:tcPr>
                                  <w:tcW w:w="1067" w:type="dxa"/>
                                  <w:tcBorders>
                                    <w:top w:val="nil"/>
                                    <w:left w:val="nil"/>
                                    <w:bottom w:val="single" w:sz="4" w:space="0" w:color="auto"/>
                                    <w:right w:val="single" w:sz="4" w:space="0" w:color="auto"/>
                                  </w:tcBorders>
                                  <w:shd w:val="clear" w:color="auto" w:fill="auto"/>
                                  <w:noWrap/>
                                  <w:vAlign w:val="center"/>
                                  <w:hideMark/>
                                </w:tcPr>
                                <w:p w14:paraId="320DFEA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396,190 </w:t>
                                  </w:r>
                                </w:p>
                              </w:tc>
                              <w:tc>
                                <w:tcPr>
                                  <w:tcW w:w="756" w:type="dxa"/>
                                  <w:tcBorders>
                                    <w:top w:val="nil"/>
                                    <w:left w:val="nil"/>
                                    <w:bottom w:val="single" w:sz="4" w:space="0" w:color="auto"/>
                                    <w:right w:val="single" w:sz="4" w:space="0" w:color="auto"/>
                                  </w:tcBorders>
                                  <w:shd w:val="clear" w:color="auto" w:fill="auto"/>
                                  <w:noWrap/>
                                  <w:vAlign w:val="center"/>
                                  <w:hideMark/>
                                </w:tcPr>
                                <w:p w14:paraId="5DEE991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766 </w:t>
                                  </w:r>
                                </w:p>
                              </w:tc>
                              <w:tc>
                                <w:tcPr>
                                  <w:tcW w:w="697" w:type="dxa"/>
                                  <w:tcBorders>
                                    <w:top w:val="nil"/>
                                    <w:left w:val="nil"/>
                                    <w:bottom w:val="single" w:sz="4" w:space="0" w:color="auto"/>
                                    <w:right w:val="single" w:sz="4" w:space="0" w:color="auto"/>
                                  </w:tcBorders>
                                  <w:shd w:val="clear" w:color="auto" w:fill="auto"/>
                                  <w:noWrap/>
                                  <w:vAlign w:val="center"/>
                                  <w:hideMark/>
                                </w:tcPr>
                                <w:p w14:paraId="2574EEF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0.19</w:t>
                                  </w:r>
                                </w:p>
                              </w:tc>
                            </w:tr>
                            <w:tr w:rsidR="00AE4DA9" w:rsidRPr="0083673F" w14:paraId="4A5A0970"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7915D8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6EBD8B8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6,845,711 </w:t>
                                  </w:r>
                                </w:p>
                              </w:tc>
                              <w:tc>
                                <w:tcPr>
                                  <w:tcW w:w="756" w:type="dxa"/>
                                  <w:tcBorders>
                                    <w:top w:val="nil"/>
                                    <w:left w:val="nil"/>
                                    <w:bottom w:val="single" w:sz="4" w:space="0" w:color="auto"/>
                                    <w:right w:val="single" w:sz="4" w:space="0" w:color="auto"/>
                                  </w:tcBorders>
                                  <w:shd w:val="clear" w:color="auto" w:fill="auto"/>
                                  <w:noWrap/>
                                  <w:vAlign w:val="center"/>
                                  <w:hideMark/>
                                </w:tcPr>
                                <w:p w14:paraId="789EE6E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1,795 </w:t>
                                  </w:r>
                                </w:p>
                              </w:tc>
                              <w:tc>
                                <w:tcPr>
                                  <w:tcW w:w="726" w:type="dxa"/>
                                  <w:tcBorders>
                                    <w:top w:val="nil"/>
                                    <w:left w:val="nil"/>
                                    <w:bottom w:val="single" w:sz="4" w:space="0" w:color="auto"/>
                                    <w:right w:val="single" w:sz="4" w:space="0" w:color="auto"/>
                                  </w:tcBorders>
                                  <w:shd w:val="clear" w:color="auto" w:fill="auto"/>
                                  <w:noWrap/>
                                  <w:vAlign w:val="center"/>
                                  <w:hideMark/>
                                </w:tcPr>
                                <w:p w14:paraId="030D078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0.03</w:t>
                                  </w:r>
                                </w:p>
                              </w:tc>
                              <w:tc>
                                <w:tcPr>
                                  <w:tcW w:w="1067" w:type="dxa"/>
                                  <w:tcBorders>
                                    <w:top w:val="nil"/>
                                    <w:left w:val="nil"/>
                                    <w:bottom w:val="single" w:sz="4" w:space="0" w:color="auto"/>
                                    <w:right w:val="single" w:sz="4" w:space="0" w:color="auto"/>
                                  </w:tcBorders>
                                  <w:shd w:val="clear" w:color="auto" w:fill="auto"/>
                                  <w:noWrap/>
                                  <w:vAlign w:val="center"/>
                                  <w:hideMark/>
                                </w:tcPr>
                                <w:p w14:paraId="25E7B21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384,083 </w:t>
                                  </w:r>
                                </w:p>
                              </w:tc>
                              <w:tc>
                                <w:tcPr>
                                  <w:tcW w:w="756" w:type="dxa"/>
                                  <w:tcBorders>
                                    <w:top w:val="nil"/>
                                    <w:left w:val="nil"/>
                                    <w:bottom w:val="single" w:sz="4" w:space="0" w:color="auto"/>
                                    <w:right w:val="single" w:sz="4" w:space="0" w:color="auto"/>
                                  </w:tcBorders>
                                  <w:shd w:val="clear" w:color="auto" w:fill="auto"/>
                                  <w:noWrap/>
                                  <w:vAlign w:val="center"/>
                                  <w:hideMark/>
                                </w:tcPr>
                                <w:p w14:paraId="44A9197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598 </w:t>
                                  </w:r>
                                </w:p>
                              </w:tc>
                              <w:tc>
                                <w:tcPr>
                                  <w:tcW w:w="697" w:type="dxa"/>
                                  <w:tcBorders>
                                    <w:top w:val="nil"/>
                                    <w:left w:val="nil"/>
                                    <w:bottom w:val="single" w:sz="4" w:space="0" w:color="auto"/>
                                    <w:right w:val="single" w:sz="4" w:space="0" w:color="auto"/>
                                  </w:tcBorders>
                                  <w:shd w:val="clear" w:color="auto" w:fill="auto"/>
                                  <w:noWrap/>
                                  <w:vAlign w:val="center"/>
                                  <w:hideMark/>
                                </w:tcPr>
                                <w:p w14:paraId="2641EE2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0.16</w:t>
                                  </w:r>
                                </w:p>
                              </w:tc>
                            </w:tr>
                            <w:tr w:rsidR="00AE4DA9" w:rsidRPr="0083673F" w14:paraId="5D89A313"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B28DB29"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696CAD0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6,919,256 </w:t>
                                  </w:r>
                                </w:p>
                              </w:tc>
                              <w:tc>
                                <w:tcPr>
                                  <w:tcW w:w="756" w:type="dxa"/>
                                  <w:tcBorders>
                                    <w:top w:val="nil"/>
                                    <w:left w:val="nil"/>
                                    <w:bottom w:val="single" w:sz="4" w:space="0" w:color="auto"/>
                                    <w:right w:val="single" w:sz="4" w:space="0" w:color="auto"/>
                                  </w:tcBorders>
                                  <w:shd w:val="clear" w:color="auto" w:fill="auto"/>
                                  <w:noWrap/>
                                  <w:vAlign w:val="center"/>
                                  <w:hideMark/>
                                </w:tcPr>
                                <w:p w14:paraId="0937C0F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5,100 </w:t>
                                  </w:r>
                                </w:p>
                              </w:tc>
                              <w:tc>
                                <w:tcPr>
                                  <w:tcW w:w="726" w:type="dxa"/>
                                  <w:tcBorders>
                                    <w:top w:val="nil"/>
                                    <w:left w:val="nil"/>
                                    <w:bottom w:val="single" w:sz="4" w:space="0" w:color="auto"/>
                                    <w:right w:val="single" w:sz="4" w:space="0" w:color="auto"/>
                                  </w:tcBorders>
                                  <w:shd w:val="clear" w:color="auto" w:fill="auto"/>
                                  <w:noWrap/>
                                  <w:vAlign w:val="center"/>
                                  <w:hideMark/>
                                </w:tcPr>
                                <w:p w14:paraId="3AF367A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0.07</w:t>
                                  </w:r>
                                </w:p>
                              </w:tc>
                              <w:tc>
                                <w:tcPr>
                                  <w:tcW w:w="1067" w:type="dxa"/>
                                  <w:tcBorders>
                                    <w:top w:val="nil"/>
                                    <w:left w:val="nil"/>
                                    <w:bottom w:val="single" w:sz="4" w:space="0" w:color="auto"/>
                                    <w:right w:val="single" w:sz="4" w:space="0" w:color="auto"/>
                                  </w:tcBorders>
                                  <w:shd w:val="clear" w:color="auto" w:fill="auto"/>
                                  <w:noWrap/>
                                  <w:vAlign w:val="center"/>
                                  <w:hideMark/>
                                </w:tcPr>
                                <w:p w14:paraId="26DC3EEC"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383,987 </w:t>
                                  </w:r>
                                </w:p>
                              </w:tc>
                              <w:tc>
                                <w:tcPr>
                                  <w:tcW w:w="756" w:type="dxa"/>
                                  <w:tcBorders>
                                    <w:top w:val="nil"/>
                                    <w:left w:val="nil"/>
                                    <w:bottom w:val="single" w:sz="4" w:space="0" w:color="auto"/>
                                    <w:right w:val="single" w:sz="4" w:space="0" w:color="auto"/>
                                  </w:tcBorders>
                                  <w:shd w:val="clear" w:color="auto" w:fill="auto"/>
                                  <w:noWrap/>
                                  <w:vAlign w:val="center"/>
                                  <w:hideMark/>
                                </w:tcPr>
                                <w:p w14:paraId="6A66A19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3,361 </w:t>
                                  </w:r>
                                </w:p>
                              </w:tc>
                              <w:tc>
                                <w:tcPr>
                                  <w:tcW w:w="697" w:type="dxa"/>
                                  <w:tcBorders>
                                    <w:top w:val="nil"/>
                                    <w:left w:val="nil"/>
                                    <w:bottom w:val="single" w:sz="4" w:space="0" w:color="auto"/>
                                    <w:right w:val="single" w:sz="4" w:space="0" w:color="auto"/>
                                  </w:tcBorders>
                                  <w:shd w:val="clear" w:color="auto" w:fill="auto"/>
                                  <w:noWrap/>
                                  <w:vAlign w:val="center"/>
                                  <w:hideMark/>
                                </w:tcPr>
                                <w:p w14:paraId="7E53524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0.88</w:t>
                                  </w:r>
                                </w:p>
                              </w:tc>
                            </w:tr>
                            <w:tr w:rsidR="00AE4DA9" w:rsidRPr="0083673F" w14:paraId="7BE7067A"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441EBD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70016C1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6,984,750 </w:t>
                                  </w:r>
                                </w:p>
                              </w:tc>
                              <w:tc>
                                <w:tcPr>
                                  <w:tcW w:w="756" w:type="dxa"/>
                                  <w:tcBorders>
                                    <w:top w:val="nil"/>
                                    <w:left w:val="nil"/>
                                    <w:bottom w:val="single" w:sz="4" w:space="0" w:color="auto"/>
                                    <w:right w:val="single" w:sz="4" w:space="0" w:color="auto"/>
                                  </w:tcBorders>
                                  <w:shd w:val="clear" w:color="auto" w:fill="auto"/>
                                  <w:noWrap/>
                                  <w:vAlign w:val="center"/>
                                  <w:hideMark/>
                                </w:tcPr>
                                <w:p w14:paraId="019BEDF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11,194 </w:t>
                                  </w:r>
                                </w:p>
                              </w:tc>
                              <w:tc>
                                <w:tcPr>
                                  <w:tcW w:w="726" w:type="dxa"/>
                                  <w:tcBorders>
                                    <w:top w:val="nil"/>
                                    <w:left w:val="nil"/>
                                    <w:bottom w:val="single" w:sz="4" w:space="0" w:color="auto"/>
                                    <w:right w:val="single" w:sz="4" w:space="0" w:color="auto"/>
                                  </w:tcBorders>
                                  <w:shd w:val="clear" w:color="auto" w:fill="auto"/>
                                  <w:noWrap/>
                                  <w:vAlign w:val="center"/>
                                  <w:hideMark/>
                                </w:tcPr>
                                <w:p w14:paraId="5606021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0.16</w:t>
                                  </w:r>
                                </w:p>
                              </w:tc>
                              <w:tc>
                                <w:tcPr>
                                  <w:tcW w:w="1067" w:type="dxa"/>
                                  <w:tcBorders>
                                    <w:top w:val="nil"/>
                                    <w:left w:val="nil"/>
                                    <w:bottom w:val="single" w:sz="4" w:space="0" w:color="auto"/>
                                    <w:right w:val="single" w:sz="4" w:space="0" w:color="auto"/>
                                  </w:tcBorders>
                                  <w:shd w:val="clear" w:color="auto" w:fill="auto"/>
                                  <w:noWrap/>
                                  <w:vAlign w:val="center"/>
                                  <w:hideMark/>
                                </w:tcPr>
                                <w:p w14:paraId="3F8A030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396,345 </w:t>
                                  </w:r>
                                </w:p>
                              </w:tc>
                              <w:tc>
                                <w:tcPr>
                                  <w:tcW w:w="756" w:type="dxa"/>
                                  <w:tcBorders>
                                    <w:top w:val="nil"/>
                                    <w:left w:val="nil"/>
                                    <w:bottom w:val="single" w:sz="4" w:space="0" w:color="auto"/>
                                    <w:right w:val="single" w:sz="4" w:space="0" w:color="auto"/>
                                  </w:tcBorders>
                                  <w:shd w:val="clear" w:color="auto" w:fill="auto"/>
                                  <w:noWrap/>
                                  <w:vAlign w:val="center"/>
                                  <w:hideMark/>
                                </w:tcPr>
                                <w:p w14:paraId="2CA2A8A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6,243 </w:t>
                                  </w:r>
                                </w:p>
                              </w:tc>
                              <w:tc>
                                <w:tcPr>
                                  <w:tcW w:w="697" w:type="dxa"/>
                                  <w:tcBorders>
                                    <w:top w:val="nil"/>
                                    <w:left w:val="nil"/>
                                    <w:bottom w:val="single" w:sz="4" w:space="0" w:color="auto"/>
                                    <w:right w:val="single" w:sz="4" w:space="0" w:color="auto"/>
                                  </w:tcBorders>
                                  <w:shd w:val="clear" w:color="auto" w:fill="auto"/>
                                  <w:noWrap/>
                                  <w:vAlign w:val="center"/>
                                  <w:hideMark/>
                                </w:tcPr>
                                <w:p w14:paraId="772C5C8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1.58</w:t>
                                  </w:r>
                                </w:p>
                              </w:tc>
                            </w:tr>
                            <w:tr w:rsidR="00AE4DA9" w:rsidRPr="0083673F" w14:paraId="46D76E5D"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8F06955"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6A05DB3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7,104,034 </w:t>
                                  </w:r>
                                </w:p>
                              </w:tc>
                              <w:tc>
                                <w:tcPr>
                                  <w:tcW w:w="756" w:type="dxa"/>
                                  <w:tcBorders>
                                    <w:top w:val="nil"/>
                                    <w:left w:val="nil"/>
                                    <w:bottom w:val="single" w:sz="4" w:space="0" w:color="auto"/>
                                    <w:right w:val="single" w:sz="4" w:space="0" w:color="auto"/>
                                  </w:tcBorders>
                                  <w:shd w:val="clear" w:color="auto" w:fill="auto"/>
                                  <w:noWrap/>
                                  <w:vAlign w:val="center"/>
                                  <w:hideMark/>
                                </w:tcPr>
                                <w:p w14:paraId="7DB69D3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18,145 </w:t>
                                  </w:r>
                                </w:p>
                              </w:tc>
                              <w:tc>
                                <w:tcPr>
                                  <w:tcW w:w="726" w:type="dxa"/>
                                  <w:tcBorders>
                                    <w:top w:val="nil"/>
                                    <w:left w:val="nil"/>
                                    <w:bottom w:val="single" w:sz="4" w:space="0" w:color="auto"/>
                                    <w:right w:val="single" w:sz="4" w:space="0" w:color="auto"/>
                                  </w:tcBorders>
                                  <w:shd w:val="clear" w:color="auto" w:fill="auto"/>
                                  <w:noWrap/>
                                  <w:vAlign w:val="center"/>
                                  <w:hideMark/>
                                </w:tcPr>
                                <w:p w14:paraId="61B9826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0.26</w:t>
                                  </w:r>
                                </w:p>
                              </w:tc>
                              <w:tc>
                                <w:tcPr>
                                  <w:tcW w:w="1067" w:type="dxa"/>
                                  <w:tcBorders>
                                    <w:top w:val="nil"/>
                                    <w:left w:val="nil"/>
                                    <w:bottom w:val="single" w:sz="4" w:space="0" w:color="auto"/>
                                    <w:right w:val="single" w:sz="4" w:space="0" w:color="auto"/>
                                  </w:tcBorders>
                                  <w:shd w:val="clear" w:color="auto" w:fill="auto"/>
                                  <w:noWrap/>
                                  <w:vAlign w:val="center"/>
                                  <w:hideMark/>
                                </w:tcPr>
                                <w:p w14:paraId="24CD3B6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382,918 </w:t>
                                  </w:r>
                                </w:p>
                              </w:tc>
                              <w:tc>
                                <w:tcPr>
                                  <w:tcW w:w="756" w:type="dxa"/>
                                  <w:tcBorders>
                                    <w:top w:val="nil"/>
                                    <w:left w:val="nil"/>
                                    <w:bottom w:val="single" w:sz="4" w:space="0" w:color="auto"/>
                                    <w:right w:val="single" w:sz="4" w:space="0" w:color="auto"/>
                                  </w:tcBorders>
                                  <w:shd w:val="clear" w:color="auto" w:fill="auto"/>
                                  <w:noWrap/>
                                  <w:vAlign w:val="center"/>
                                  <w:hideMark/>
                                </w:tcPr>
                                <w:p w14:paraId="706DCEC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6,997 </w:t>
                                  </w:r>
                                </w:p>
                              </w:tc>
                              <w:tc>
                                <w:tcPr>
                                  <w:tcW w:w="697" w:type="dxa"/>
                                  <w:tcBorders>
                                    <w:top w:val="nil"/>
                                    <w:left w:val="nil"/>
                                    <w:bottom w:val="single" w:sz="4" w:space="0" w:color="auto"/>
                                    <w:right w:val="single" w:sz="4" w:space="0" w:color="auto"/>
                                  </w:tcBorders>
                                  <w:shd w:val="clear" w:color="auto" w:fill="auto"/>
                                  <w:noWrap/>
                                  <w:vAlign w:val="center"/>
                                  <w:hideMark/>
                                </w:tcPr>
                                <w:p w14:paraId="3FA20CF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1.83</w:t>
                                  </w:r>
                                </w:p>
                              </w:tc>
                            </w:tr>
                            <w:tr w:rsidR="00AE4DA9" w:rsidRPr="0083673F" w14:paraId="3B0C0869"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1B1C67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2C16C30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7,210,327 </w:t>
                                  </w:r>
                                </w:p>
                              </w:tc>
                              <w:tc>
                                <w:tcPr>
                                  <w:tcW w:w="756" w:type="dxa"/>
                                  <w:tcBorders>
                                    <w:top w:val="nil"/>
                                    <w:left w:val="nil"/>
                                    <w:bottom w:val="single" w:sz="4" w:space="0" w:color="auto"/>
                                    <w:right w:val="single" w:sz="4" w:space="0" w:color="auto"/>
                                  </w:tcBorders>
                                  <w:shd w:val="clear" w:color="auto" w:fill="auto"/>
                                  <w:noWrap/>
                                  <w:vAlign w:val="center"/>
                                  <w:hideMark/>
                                </w:tcPr>
                                <w:p w14:paraId="0044C58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34,160 </w:t>
                                  </w:r>
                                </w:p>
                              </w:tc>
                              <w:tc>
                                <w:tcPr>
                                  <w:tcW w:w="726" w:type="dxa"/>
                                  <w:tcBorders>
                                    <w:top w:val="nil"/>
                                    <w:left w:val="nil"/>
                                    <w:bottom w:val="single" w:sz="4" w:space="0" w:color="auto"/>
                                    <w:right w:val="single" w:sz="4" w:space="0" w:color="auto"/>
                                  </w:tcBorders>
                                  <w:shd w:val="clear" w:color="auto" w:fill="auto"/>
                                  <w:noWrap/>
                                  <w:vAlign w:val="center"/>
                                  <w:hideMark/>
                                </w:tcPr>
                                <w:p w14:paraId="695B7C2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0.47</w:t>
                                  </w:r>
                                </w:p>
                              </w:tc>
                              <w:tc>
                                <w:tcPr>
                                  <w:tcW w:w="1067" w:type="dxa"/>
                                  <w:tcBorders>
                                    <w:top w:val="nil"/>
                                    <w:left w:val="nil"/>
                                    <w:bottom w:val="single" w:sz="4" w:space="0" w:color="auto"/>
                                    <w:right w:val="single" w:sz="4" w:space="0" w:color="auto"/>
                                  </w:tcBorders>
                                  <w:shd w:val="clear" w:color="auto" w:fill="auto"/>
                                  <w:noWrap/>
                                  <w:vAlign w:val="center"/>
                                  <w:hideMark/>
                                </w:tcPr>
                                <w:p w14:paraId="75B7AEE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364,231 </w:t>
                                  </w:r>
                                </w:p>
                              </w:tc>
                              <w:tc>
                                <w:tcPr>
                                  <w:tcW w:w="756" w:type="dxa"/>
                                  <w:tcBorders>
                                    <w:top w:val="nil"/>
                                    <w:left w:val="nil"/>
                                    <w:bottom w:val="single" w:sz="4" w:space="0" w:color="auto"/>
                                    <w:right w:val="single" w:sz="4" w:space="0" w:color="auto"/>
                                  </w:tcBorders>
                                  <w:shd w:val="clear" w:color="auto" w:fill="auto"/>
                                  <w:noWrap/>
                                  <w:vAlign w:val="center"/>
                                  <w:hideMark/>
                                </w:tcPr>
                                <w:p w14:paraId="22BDB30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16,106 </w:t>
                                  </w:r>
                                </w:p>
                              </w:tc>
                              <w:tc>
                                <w:tcPr>
                                  <w:tcW w:w="697" w:type="dxa"/>
                                  <w:tcBorders>
                                    <w:top w:val="nil"/>
                                    <w:left w:val="nil"/>
                                    <w:bottom w:val="single" w:sz="4" w:space="0" w:color="auto"/>
                                    <w:right w:val="single" w:sz="4" w:space="0" w:color="auto"/>
                                  </w:tcBorders>
                                  <w:shd w:val="clear" w:color="auto" w:fill="auto"/>
                                  <w:noWrap/>
                                  <w:vAlign w:val="center"/>
                                  <w:hideMark/>
                                </w:tcPr>
                                <w:p w14:paraId="6288F42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4.42</w:t>
                                  </w:r>
                                </w:p>
                              </w:tc>
                            </w:tr>
                            <w:tr w:rsidR="00AE4DA9" w:rsidRPr="0083673F" w14:paraId="2216F55E"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7AB8879"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6A9F6C1C"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7,335,792 </w:t>
                                  </w:r>
                                </w:p>
                              </w:tc>
                              <w:tc>
                                <w:tcPr>
                                  <w:tcW w:w="756" w:type="dxa"/>
                                  <w:tcBorders>
                                    <w:top w:val="nil"/>
                                    <w:left w:val="nil"/>
                                    <w:bottom w:val="single" w:sz="4" w:space="0" w:color="auto"/>
                                    <w:right w:val="single" w:sz="4" w:space="0" w:color="auto"/>
                                  </w:tcBorders>
                                  <w:shd w:val="clear" w:color="auto" w:fill="auto"/>
                                  <w:noWrap/>
                                  <w:vAlign w:val="center"/>
                                  <w:hideMark/>
                                </w:tcPr>
                                <w:p w14:paraId="01036C6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58,646 </w:t>
                                  </w:r>
                                </w:p>
                              </w:tc>
                              <w:tc>
                                <w:tcPr>
                                  <w:tcW w:w="726" w:type="dxa"/>
                                  <w:tcBorders>
                                    <w:top w:val="nil"/>
                                    <w:left w:val="nil"/>
                                    <w:bottom w:val="single" w:sz="4" w:space="0" w:color="auto"/>
                                    <w:right w:val="single" w:sz="4" w:space="0" w:color="auto"/>
                                  </w:tcBorders>
                                  <w:shd w:val="clear" w:color="auto" w:fill="auto"/>
                                  <w:noWrap/>
                                  <w:vAlign w:val="center"/>
                                  <w:hideMark/>
                                </w:tcPr>
                                <w:p w14:paraId="7B636DE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0.80</w:t>
                                  </w:r>
                                </w:p>
                              </w:tc>
                              <w:tc>
                                <w:tcPr>
                                  <w:tcW w:w="1067" w:type="dxa"/>
                                  <w:tcBorders>
                                    <w:top w:val="nil"/>
                                    <w:left w:val="nil"/>
                                    <w:bottom w:val="single" w:sz="4" w:space="0" w:color="auto"/>
                                    <w:right w:val="single" w:sz="4" w:space="0" w:color="auto"/>
                                  </w:tcBorders>
                                  <w:shd w:val="clear" w:color="auto" w:fill="auto"/>
                                  <w:noWrap/>
                                  <w:vAlign w:val="center"/>
                                  <w:hideMark/>
                                </w:tcPr>
                                <w:p w14:paraId="307C551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416,290 </w:t>
                                  </w:r>
                                </w:p>
                              </w:tc>
                              <w:tc>
                                <w:tcPr>
                                  <w:tcW w:w="756" w:type="dxa"/>
                                  <w:tcBorders>
                                    <w:top w:val="nil"/>
                                    <w:left w:val="nil"/>
                                    <w:bottom w:val="single" w:sz="4" w:space="0" w:color="auto"/>
                                    <w:right w:val="single" w:sz="4" w:space="0" w:color="auto"/>
                                  </w:tcBorders>
                                  <w:shd w:val="clear" w:color="auto" w:fill="auto"/>
                                  <w:noWrap/>
                                  <w:vAlign w:val="center"/>
                                  <w:hideMark/>
                                </w:tcPr>
                                <w:p w14:paraId="2CD949D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24,706 </w:t>
                                  </w:r>
                                </w:p>
                              </w:tc>
                              <w:tc>
                                <w:tcPr>
                                  <w:tcW w:w="697" w:type="dxa"/>
                                  <w:tcBorders>
                                    <w:top w:val="nil"/>
                                    <w:left w:val="nil"/>
                                    <w:bottom w:val="single" w:sz="4" w:space="0" w:color="auto"/>
                                    <w:right w:val="single" w:sz="4" w:space="0" w:color="auto"/>
                                  </w:tcBorders>
                                  <w:shd w:val="clear" w:color="auto" w:fill="auto"/>
                                  <w:noWrap/>
                                  <w:vAlign w:val="center"/>
                                  <w:hideMark/>
                                </w:tcPr>
                                <w:p w14:paraId="26F1B76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5.93</w:t>
                                  </w:r>
                                </w:p>
                              </w:tc>
                            </w:tr>
                            <w:tr w:rsidR="00AE4DA9" w:rsidRPr="0083673F" w14:paraId="5678EE9F" w14:textId="77777777" w:rsidTr="004F28CA">
                              <w:trPr>
                                <w:trHeight w:val="20"/>
                                <w:jc w:val="center"/>
                              </w:trPr>
                              <w:tc>
                                <w:tcPr>
                                  <w:tcW w:w="506"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CFDB0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113</w:t>
                                  </w:r>
                                </w:p>
                              </w:tc>
                              <w:tc>
                                <w:tcPr>
                                  <w:tcW w:w="1056" w:type="dxa"/>
                                  <w:tcBorders>
                                    <w:top w:val="single" w:sz="4" w:space="0" w:color="auto"/>
                                    <w:left w:val="nil"/>
                                    <w:bottom w:val="double" w:sz="4" w:space="0" w:color="auto"/>
                                    <w:right w:val="single" w:sz="4" w:space="0" w:color="auto"/>
                                  </w:tcBorders>
                                  <w:shd w:val="clear" w:color="auto" w:fill="auto"/>
                                  <w:noWrap/>
                                  <w:vAlign w:val="center"/>
                                  <w:hideMark/>
                                </w:tcPr>
                                <w:p w14:paraId="7212B17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7,401,916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522F5A8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98,108 </w:t>
                                  </w:r>
                                </w:p>
                              </w:tc>
                              <w:tc>
                                <w:tcPr>
                                  <w:tcW w:w="726" w:type="dxa"/>
                                  <w:tcBorders>
                                    <w:top w:val="single" w:sz="4" w:space="0" w:color="auto"/>
                                    <w:left w:val="nil"/>
                                    <w:bottom w:val="double" w:sz="4" w:space="0" w:color="auto"/>
                                    <w:right w:val="single" w:sz="4" w:space="0" w:color="auto"/>
                                  </w:tcBorders>
                                  <w:shd w:val="clear" w:color="auto" w:fill="auto"/>
                                  <w:noWrap/>
                                  <w:vAlign w:val="center"/>
                                  <w:hideMark/>
                                </w:tcPr>
                                <w:p w14:paraId="7DB1CD2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1.33</w:t>
                                  </w:r>
                                </w:p>
                              </w:tc>
                              <w:tc>
                                <w:tcPr>
                                  <w:tcW w:w="1067" w:type="dxa"/>
                                  <w:tcBorders>
                                    <w:top w:val="single" w:sz="4" w:space="0" w:color="auto"/>
                                    <w:left w:val="nil"/>
                                    <w:bottom w:val="double" w:sz="4" w:space="0" w:color="auto"/>
                                    <w:right w:val="single" w:sz="4" w:space="0" w:color="auto"/>
                                  </w:tcBorders>
                                  <w:shd w:val="clear" w:color="auto" w:fill="auto"/>
                                  <w:noWrap/>
                                  <w:vAlign w:val="center"/>
                                  <w:hideMark/>
                                </w:tcPr>
                                <w:p w14:paraId="2917592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403,702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7FC347C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37,629 </w:t>
                                  </w:r>
                                </w:p>
                              </w:tc>
                              <w:tc>
                                <w:tcPr>
                                  <w:tcW w:w="697" w:type="dxa"/>
                                  <w:tcBorders>
                                    <w:top w:val="single" w:sz="4" w:space="0" w:color="auto"/>
                                    <w:left w:val="nil"/>
                                    <w:bottom w:val="double" w:sz="4" w:space="0" w:color="auto"/>
                                    <w:right w:val="single" w:sz="4" w:space="0" w:color="auto"/>
                                  </w:tcBorders>
                                  <w:shd w:val="clear" w:color="auto" w:fill="auto"/>
                                  <w:noWrap/>
                                  <w:vAlign w:val="center"/>
                                  <w:hideMark/>
                                </w:tcPr>
                                <w:p w14:paraId="01A5F37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9.32</w:t>
                                  </w:r>
                                </w:p>
                              </w:tc>
                            </w:tr>
                            <w:tr w:rsidR="00AE4DA9" w:rsidRPr="0083673F" w14:paraId="2D3D5D64" w14:textId="77777777" w:rsidTr="004F28CA">
                              <w:trPr>
                                <w:trHeight w:val="20"/>
                                <w:jc w:val="center"/>
                              </w:trPr>
                              <w:tc>
                                <w:tcPr>
                                  <w:tcW w:w="506" w:type="dxa"/>
                                  <w:vMerge w:val="restart"/>
                                  <w:tcBorders>
                                    <w:top w:val="double" w:sz="4" w:space="0" w:color="auto"/>
                                    <w:left w:val="single" w:sz="4" w:space="0" w:color="auto"/>
                                    <w:right w:val="single" w:sz="4" w:space="0" w:color="auto"/>
                                  </w:tcBorders>
                                  <w:shd w:val="clear" w:color="auto" w:fill="E2EFD9" w:themeFill="accent6" w:themeFillTint="33"/>
                                  <w:noWrap/>
                                  <w:vAlign w:val="center"/>
                                  <w:hideMark/>
                                </w:tcPr>
                                <w:p w14:paraId="786728EB"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年度</w:t>
                                  </w:r>
                                </w:p>
                              </w:tc>
                              <w:tc>
                                <w:tcPr>
                                  <w:tcW w:w="5058" w:type="dxa"/>
                                  <w:gridSpan w:val="6"/>
                                  <w:tcBorders>
                                    <w:top w:val="double" w:sz="4" w:space="0" w:color="auto"/>
                                    <w:left w:val="nil"/>
                                    <w:bottom w:val="single" w:sz="4" w:space="0" w:color="auto"/>
                                    <w:right w:val="single" w:sz="4" w:space="0" w:color="000000"/>
                                  </w:tcBorders>
                                  <w:shd w:val="clear" w:color="auto" w:fill="E2EFD9" w:themeFill="accent6" w:themeFillTint="33"/>
                                  <w:noWrap/>
                                  <w:vAlign w:val="center"/>
                                  <w:hideMark/>
                                </w:tcPr>
                                <w:p w14:paraId="2899BEE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機車</w:t>
                                  </w:r>
                                </w:p>
                              </w:tc>
                            </w:tr>
                            <w:tr w:rsidR="00AE4DA9" w:rsidRPr="0083673F" w14:paraId="66F598AC" w14:textId="77777777" w:rsidTr="004F28CA">
                              <w:trPr>
                                <w:trHeight w:val="20"/>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26348505"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7DFD36D"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年底</w:t>
                                  </w:r>
                                  <w:r w:rsidRPr="0083673F">
                                    <w:rPr>
                                      <w:rFonts w:ascii="標楷體" w:eastAsia="標楷體" w:hAnsi="標楷體" w:cs="新細明體" w:hint="eastAsia"/>
                                      <w:color w:val="000000"/>
                                      <w:sz w:val="20"/>
                                      <w:szCs w:val="20"/>
                                    </w:rPr>
                                    <w:t>登記數量</w:t>
                                  </w:r>
                                </w:p>
                              </w:tc>
                              <w:tc>
                                <w:tcPr>
                                  <w:tcW w:w="2520"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0BEE8CB"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當年度</w:t>
                                  </w:r>
                                  <w:r w:rsidRPr="0083673F">
                                    <w:rPr>
                                      <w:rFonts w:ascii="標楷體" w:eastAsia="標楷體" w:hAnsi="標楷體" w:cs="新細明體" w:hint="eastAsia"/>
                                      <w:color w:val="000000"/>
                                      <w:sz w:val="20"/>
                                      <w:szCs w:val="20"/>
                                    </w:rPr>
                                    <w:t>新增掛牌數量</w:t>
                                  </w:r>
                                </w:p>
                              </w:tc>
                            </w:tr>
                            <w:tr w:rsidR="00AE4DA9" w:rsidRPr="0083673F" w14:paraId="5B7A5A97" w14:textId="77777777" w:rsidTr="004F28CA">
                              <w:trPr>
                                <w:trHeight w:val="218"/>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76EEF218"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val="restart"/>
                                  <w:tcBorders>
                                    <w:top w:val="nil"/>
                                    <w:left w:val="nil"/>
                                    <w:right w:val="single" w:sz="4" w:space="0" w:color="auto"/>
                                  </w:tcBorders>
                                  <w:shd w:val="clear" w:color="auto" w:fill="E2EFD9" w:themeFill="accent6" w:themeFillTint="33"/>
                                  <w:noWrap/>
                                  <w:vAlign w:val="center"/>
                                  <w:hideMark/>
                                </w:tcPr>
                                <w:p w14:paraId="47CA8D5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409CF794" w14:textId="77777777" w:rsidR="00AE4DA9"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w:t>
                                  </w:r>
                                </w:p>
                                <w:p w14:paraId="60D2D2B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機車</w:t>
                                  </w:r>
                                </w:p>
                              </w:tc>
                              <w:tc>
                                <w:tcPr>
                                  <w:tcW w:w="726" w:type="dxa"/>
                                  <w:tcBorders>
                                    <w:top w:val="nil"/>
                                    <w:bottom w:val="single" w:sz="4" w:space="0" w:color="auto"/>
                                    <w:right w:val="single" w:sz="4" w:space="0" w:color="auto"/>
                                  </w:tcBorders>
                                  <w:shd w:val="clear" w:color="auto" w:fill="E2EFD9" w:themeFill="accent6" w:themeFillTint="33"/>
                                  <w:noWrap/>
                                  <w:vAlign w:val="center"/>
                                  <w:hideMark/>
                                </w:tcPr>
                                <w:p w14:paraId="12EA8A2E"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67" w:type="dxa"/>
                                  <w:vMerge w:val="restart"/>
                                  <w:tcBorders>
                                    <w:top w:val="nil"/>
                                    <w:left w:val="nil"/>
                                    <w:right w:val="single" w:sz="4" w:space="0" w:color="auto"/>
                                  </w:tcBorders>
                                  <w:shd w:val="clear" w:color="auto" w:fill="E2EFD9" w:themeFill="accent6" w:themeFillTint="33"/>
                                  <w:noWrap/>
                                  <w:vAlign w:val="center"/>
                                  <w:hideMark/>
                                </w:tcPr>
                                <w:p w14:paraId="4AC3B61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512C7C39" w14:textId="77777777" w:rsidR="00AE4DA9"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w:t>
                                  </w:r>
                                </w:p>
                                <w:p w14:paraId="32A66C93"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機車</w:t>
                                  </w:r>
                                </w:p>
                              </w:tc>
                              <w:tc>
                                <w:tcPr>
                                  <w:tcW w:w="697" w:type="dxa"/>
                                  <w:tcBorders>
                                    <w:top w:val="nil"/>
                                    <w:bottom w:val="single" w:sz="4" w:space="0" w:color="auto"/>
                                    <w:right w:val="single" w:sz="4" w:space="0" w:color="auto"/>
                                  </w:tcBorders>
                                  <w:shd w:val="clear" w:color="auto" w:fill="E2EFD9" w:themeFill="accent6" w:themeFillTint="33"/>
                                  <w:noWrap/>
                                  <w:vAlign w:val="center"/>
                                  <w:hideMark/>
                                </w:tcPr>
                                <w:p w14:paraId="35A02363"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r>
                            <w:tr w:rsidR="00AE4DA9" w:rsidRPr="0083673F" w14:paraId="7A0770BE" w14:textId="77777777" w:rsidTr="004F28CA">
                              <w:trPr>
                                <w:trHeight w:val="217"/>
                                <w:jc w:val="center"/>
                              </w:trPr>
                              <w:tc>
                                <w:tcPr>
                                  <w:tcW w:w="506" w:type="dxa"/>
                                  <w:vMerge/>
                                  <w:tcBorders>
                                    <w:left w:val="single" w:sz="4" w:space="0" w:color="auto"/>
                                    <w:bottom w:val="single" w:sz="4" w:space="0" w:color="000000"/>
                                    <w:right w:val="single" w:sz="4" w:space="0" w:color="auto"/>
                                  </w:tcBorders>
                                  <w:shd w:val="clear" w:color="auto" w:fill="E2EFD9" w:themeFill="accent6" w:themeFillTint="33"/>
                                  <w:vAlign w:val="center"/>
                                </w:tcPr>
                                <w:p w14:paraId="7FF23396"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tcBorders>
                                    <w:left w:val="nil"/>
                                    <w:bottom w:val="single" w:sz="4" w:space="0" w:color="auto"/>
                                    <w:right w:val="single" w:sz="4" w:space="0" w:color="auto"/>
                                  </w:tcBorders>
                                  <w:shd w:val="clear" w:color="auto" w:fill="E2EFD9" w:themeFill="accent6" w:themeFillTint="33"/>
                                  <w:noWrap/>
                                  <w:vAlign w:val="center"/>
                                </w:tcPr>
                                <w:p w14:paraId="09B1EE7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left w:val="nil"/>
                                    <w:bottom w:val="single" w:sz="4" w:space="0" w:color="auto"/>
                                    <w:right w:val="single" w:sz="4" w:space="0" w:color="auto"/>
                                  </w:tcBorders>
                                  <w:shd w:val="clear" w:color="auto" w:fill="E2EFD9" w:themeFill="accent6" w:themeFillTint="33"/>
                                  <w:noWrap/>
                                  <w:vAlign w:val="center"/>
                                </w:tcPr>
                                <w:p w14:paraId="0A151CBA"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26"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66FBBD7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c>
                                <w:tcPr>
                                  <w:tcW w:w="1067" w:type="dxa"/>
                                  <w:vMerge/>
                                  <w:tcBorders>
                                    <w:left w:val="nil"/>
                                    <w:bottom w:val="single" w:sz="4" w:space="0" w:color="auto"/>
                                    <w:right w:val="single" w:sz="4" w:space="0" w:color="auto"/>
                                  </w:tcBorders>
                                  <w:shd w:val="clear" w:color="auto" w:fill="E2EFD9" w:themeFill="accent6" w:themeFillTint="33"/>
                                  <w:noWrap/>
                                  <w:vAlign w:val="center"/>
                                </w:tcPr>
                                <w:p w14:paraId="62A0A3BF"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top w:val="nil"/>
                                    <w:left w:val="nil"/>
                                    <w:bottom w:val="single" w:sz="4" w:space="0" w:color="auto"/>
                                    <w:right w:val="single" w:sz="4" w:space="0" w:color="auto"/>
                                  </w:tcBorders>
                                  <w:shd w:val="clear" w:color="auto" w:fill="E2EFD9" w:themeFill="accent6" w:themeFillTint="33"/>
                                  <w:noWrap/>
                                  <w:vAlign w:val="center"/>
                                </w:tcPr>
                                <w:p w14:paraId="47B6B99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697"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47FAC294"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r>
                            <w:tr w:rsidR="00AE4DA9" w:rsidRPr="0083673F" w14:paraId="676FD68C"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A7D2615"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7E2AAD3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13,572,677 </w:t>
                                  </w:r>
                                </w:p>
                              </w:tc>
                              <w:tc>
                                <w:tcPr>
                                  <w:tcW w:w="756" w:type="dxa"/>
                                  <w:tcBorders>
                                    <w:top w:val="nil"/>
                                    <w:left w:val="nil"/>
                                    <w:bottom w:val="single" w:sz="4" w:space="0" w:color="auto"/>
                                    <w:right w:val="single" w:sz="4" w:space="0" w:color="auto"/>
                                  </w:tcBorders>
                                  <w:shd w:val="clear" w:color="auto" w:fill="auto"/>
                                  <w:noWrap/>
                                  <w:vAlign w:val="center"/>
                                  <w:hideMark/>
                                </w:tcPr>
                                <w:p w14:paraId="46453DE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52,009 </w:t>
                                  </w:r>
                                </w:p>
                              </w:tc>
                              <w:tc>
                                <w:tcPr>
                                  <w:tcW w:w="726" w:type="dxa"/>
                                  <w:tcBorders>
                                    <w:top w:val="nil"/>
                                    <w:left w:val="nil"/>
                                    <w:bottom w:val="single" w:sz="4" w:space="0" w:color="auto"/>
                                    <w:right w:val="single" w:sz="4" w:space="0" w:color="auto"/>
                                  </w:tcBorders>
                                  <w:shd w:val="clear" w:color="auto" w:fill="auto"/>
                                  <w:noWrap/>
                                  <w:vAlign w:val="center"/>
                                  <w:hideMark/>
                                </w:tcPr>
                                <w:p w14:paraId="69639B1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0.38</w:t>
                                  </w:r>
                                </w:p>
                              </w:tc>
                              <w:tc>
                                <w:tcPr>
                                  <w:tcW w:w="1067" w:type="dxa"/>
                                  <w:tcBorders>
                                    <w:top w:val="nil"/>
                                    <w:left w:val="nil"/>
                                    <w:bottom w:val="single" w:sz="4" w:space="0" w:color="auto"/>
                                    <w:right w:val="single" w:sz="4" w:space="0" w:color="auto"/>
                                  </w:tcBorders>
                                  <w:shd w:val="clear" w:color="auto" w:fill="auto"/>
                                  <w:noWrap/>
                                  <w:vAlign w:val="center"/>
                                  <w:hideMark/>
                                </w:tcPr>
                                <w:p w14:paraId="2D4247C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683,914 </w:t>
                                  </w:r>
                                </w:p>
                              </w:tc>
                              <w:tc>
                                <w:tcPr>
                                  <w:tcW w:w="756" w:type="dxa"/>
                                  <w:tcBorders>
                                    <w:top w:val="nil"/>
                                    <w:left w:val="nil"/>
                                    <w:bottom w:val="single" w:sz="4" w:space="0" w:color="auto"/>
                                    <w:right w:val="single" w:sz="4" w:space="0" w:color="auto"/>
                                  </w:tcBorders>
                                  <w:shd w:val="clear" w:color="auto" w:fill="auto"/>
                                  <w:noWrap/>
                                  <w:vAlign w:val="center"/>
                                  <w:hideMark/>
                                </w:tcPr>
                                <w:p w14:paraId="62C794F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11,047 </w:t>
                                  </w:r>
                                </w:p>
                              </w:tc>
                              <w:tc>
                                <w:tcPr>
                                  <w:tcW w:w="697" w:type="dxa"/>
                                  <w:tcBorders>
                                    <w:top w:val="nil"/>
                                    <w:left w:val="nil"/>
                                    <w:bottom w:val="single" w:sz="4" w:space="0" w:color="auto"/>
                                    <w:right w:val="single" w:sz="4" w:space="0" w:color="auto"/>
                                  </w:tcBorders>
                                  <w:shd w:val="clear" w:color="auto" w:fill="auto"/>
                                  <w:noWrap/>
                                  <w:vAlign w:val="center"/>
                                  <w:hideMark/>
                                </w:tcPr>
                                <w:p w14:paraId="1DABEB5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1.62</w:t>
                                  </w:r>
                                </w:p>
                              </w:tc>
                            </w:tr>
                            <w:tr w:rsidR="00AE4DA9" w:rsidRPr="0083673F" w14:paraId="10CD011F"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8869B5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6F013FD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13,560,070 </w:t>
                                  </w:r>
                                </w:p>
                              </w:tc>
                              <w:tc>
                                <w:tcPr>
                                  <w:tcW w:w="756" w:type="dxa"/>
                                  <w:tcBorders>
                                    <w:top w:val="nil"/>
                                    <w:left w:val="nil"/>
                                    <w:bottom w:val="single" w:sz="4" w:space="0" w:color="auto"/>
                                    <w:right w:val="single" w:sz="4" w:space="0" w:color="auto"/>
                                  </w:tcBorders>
                                  <w:shd w:val="clear" w:color="auto" w:fill="auto"/>
                                  <w:noWrap/>
                                  <w:vAlign w:val="center"/>
                                  <w:hideMark/>
                                </w:tcPr>
                                <w:p w14:paraId="1DFA73D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71,821 </w:t>
                                  </w:r>
                                </w:p>
                              </w:tc>
                              <w:tc>
                                <w:tcPr>
                                  <w:tcW w:w="726" w:type="dxa"/>
                                  <w:tcBorders>
                                    <w:top w:val="nil"/>
                                    <w:left w:val="nil"/>
                                    <w:bottom w:val="single" w:sz="4" w:space="0" w:color="auto"/>
                                    <w:right w:val="single" w:sz="4" w:space="0" w:color="auto"/>
                                  </w:tcBorders>
                                  <w:shd w:val="clear" w:color="auto" w:fill="auto"/>
                                  <w:noWrap/>
                                  <w:vAlign w:val="center"/>
                                  <w:hideMark/>
                                </w:tcPr>
                                <w:p w14:paraId="2C3AF86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0.53</w:t>
                                  </w:r>
                                </w:p>
                              </w:tc>
                              <w:tc>
                                <w:tcPr>
                                  <w:tcW w:w="1067" w:type="dxa"/>
                                  <w:tcBorders>
                                    <w:top w:val="nil"/>
                                    <w:left w:val="nil"/>
                                    <w:bottom w:val="single" w:sz="4" w:space="0" w:color="auto"/>
                                    <w:right w:val="single" w:sz="4" w:space="0" w:color="auto"/>
                                  </w:tcBorders>
                                  <w:shd w:val="clear" w:color="auto" w:fill="auto"/>
                                  <w:noWrap/>
                                  <w:vAlign w:val="center"/>
                                  <w:hideMark/>
                                </w:tcPr>
                                <w:p w14:paraId="6D58D74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832,842 </w:t>
                                  </w:r>
                                </w:p>
                              </w:tc>
                              <w:tc>
                                <w:tcPr>
                                  <w:tcW w:w="756" w:type="dxa"/>
                                  <w:tcBorders>
                                    <w:top w:val="nil"/>
                                    <w:left w:val="nil"/>
                                    <w:bottom w:val="single" w:sz="4" w:space="0" w:color="auto"/>
                                    <w:right w:val="single" w:sz="4" w:space="0" w:color="auto"/>
                                  </w:tcBorders>
                                  <w:shd w:val="clear" w:color="auto" w:fill="auto"/>
                                  <w:noWrap/>
                                  <w:vAlign w:val="center"/>
                                  <w:hideMark/>
                                </w:tcPr>
                                <w:p w14:paraId="044746F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20,891 </w:t>
                                  </w:r>
                                </w:p>
                              </w:tc>
                              <w:tc>
                                <w:tcPr>
                                  <w:tcW w:w="697" w:type="dxa"/>
                                  <w:tcBorders>
                                    <w:top w:val="nil"/>
                                    <w:left w:val="nil"/>
                                    <w:bottom w:val="single" w:sz="4" w:space="0" w:color="auto"/>
                                    <w:right w:val="single" w:sz="4" w:space="0" w:color="auto"/>
                                  </w:tcBorders>
                                  <w:shd w:val="clear" w:color="auto" w:fill="auto"/>
                                  <w:noWrap/>
                                  <w:vAlign w:val="center"/>
                                  <w:hideMark/>
                                </w:tcPr>
                                <w:p w14:paraId="3D7A1D9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2.51</w:t>
                                  </w:r>
                                </w:p>
                              </w:tc>
                            </w:tr>
                            <w:tr w:rsidR="00AE4DA9" w:rsidRPr="0083673F" w14:paraId="3D533ECE"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3B0B3A4"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4CE868F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13,628,620 </w:t>
                                  </w:r>
                                </w:p>
                              </w:tc>
                              <w:tc>
                                <w:tcPr>
                                  <w:tcW w:w="756" w:type="dxa"/>
                                  <w:tcBorders>
                                    <w:top w:val="nil"/>
                                    <w:left w:val="nil"/>
                                    <w:bottom w:val="single" w:sz="4" w:space="0" w:color="auto"/>
                                    <w:right w:val="single" w:sz="4" w:space="0" w:color="auto"/>
                                  </w:tcBorders>
                                  <w:shd w:val="clear" w:color="auto" w:fill="auto"/>
                                  <w:noWrap/>
                                  <w:vAlign w:val="center"/>
                                  <w:hideMark/>
                                </w:tcPr>
                                <w:p w14:paraId="0B0F325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113,984 </w:t>
                                  </w:r>
                                </w:p>
                              </w:tc>
                              <w:tc>
                                <w:tcPr>
                                  <w:tcW w:w="726" w:type="dxa"/>
                                  <w:tcBorders>
                                    <w:top w:val="nil"/>
                                    <w:left w:val="nil"/>
                                    <w:bottom w:val="single" w:sz="4" w:space="0" w:color="auto"/>
                                    <w:right w:val="single" w:sz="4" w:space="0" w:color="auto"/>
                                  </w:tcBorders>
                                  <w:shd w:val="clear" w:color="auto" w:fill="auto"/>
                                  <w:noWrap/>
                                  <w:vAlign w:val="center"/>
                                  <w:hideMark/>
                                </w:tcPr>
                                <w:p w14:paraId="610AAA9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0.84</w:t>
                                  </w:r>
                                </w:p>
                              </w:tc>
                              <w:tc>
                                <w:tcPr>
                                  <w:tcW w:w="1067" w:type="dxa"/>
                                  <w:tcBorders>
                                    <w:top w:val="nil"/>
                                    <w:left w:val="nil"/>
                                    <w:bottom w:val="single" w:sz="4" w:space="0" w:color="auto"/>
                                    <w:right w:val="single" w:sz="4" w:space="0" w:color="auto"/>
                                  </w:tcBorders>
                                  <w:shd w:val="clear" w:color="auto" w:fill="auto"/>
                                  <w:noWrap/>
                                  <w:vAlign w:val="center"/>
                                  <w:hideMark/>
                                </w:tcPr>
                                <w:p w14:paraId="71402AA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980,167 </w:t>
                                  </w:r>
                                </w:p>
                              </w:tc>
                              <w:tc>
                                <w:tcPr>
                                  <w:tcW w:w="756" w:type="dxa"/>
                                  <w:tcBorders>
                                    <w:top w:val="nil"/>
                                    <w:left w:val="nil"/>
                                    <w:bottom w:val="single" w:sz="4" w:space="0" w:color="auto"/>
                                    <w:right w:val="single" w:sz="4" w:space="0" w:color="auto"/>
                                  </w:tcBorders>
                                  <w:shd w:val="clear" w:color="auto" w:fill="auto"/>
                                  <w:noWrap/>
                                  <w:vAlign w:val="center"/>
                                  <w:hideMark/>
                                </w:tcPr>
                                <w:p w14:paraId="45B1AF9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44,095 </w:t>
                                  </w:r>
                                </w:p>
                              </w:tc>
                              <w:tc>
                                <w:tcPr>
                                  <w:tcW w:w="697" w:type="dxa"/>
                                  <w:tcBorders>
                                    <w:top w:val="nil"/>
                                    <w:left w:val="nil"/>
                                    <w:bottom w:val="single" w:sz="4" w:space="0" w:color="auto"/>
                                    <w:right w:val="single" w:sz="4" w:space="0" w:color="auto"/>
                                  </w:tcBorders>
                                  <w:shd w:val="clear" w:color="auto" w:fill="auto"/>
                                  <w:noWrap/>
                                  <w:vAlign w:val="center"/>
                                  <w:hideMark/>
                                </w:tcPr>
                                <w:p w14:paraId="4CAA538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4.50</w:t>
                                  </w:r>
                                </w:p>
                              </w:tc>
                            </w:tr>
                            <w:tr w:rsidR="00AE4DA9" w:rsidRPr="0083673F" w14:paraId="1FA31FAD"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D9D39BB"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53BC8D0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13,692,922 </w:t>
                                  </w:r>
                                </w:p>
                              </w:tc>
                              <w:tc>
                                <w:tcPr>
                                  <w:tcW w:w="756" w:type="dxa"/>
                                  <w:tcBorders>
                                    <w:top w:val="nil"/>
                                    <w:left w:val="nil"/>
                                    <w:bottom w:val="single" w:sz="4" w:space="0" w:color="auto"/>
                                    <w:right w:val="single" w:sz="4" w:space="0" w:color="auto"/>
                                  </w:tcBorders>
                                  <w:shd w:val="clear" w:color="auto" w:fill="auto"/>
                                  <w:noWrap/>
                                  <w:vAlign w:val="center"/>
                                  <w:hideMark/>
                                </w:tcPr>
                                <w:p w14:paraId="037C2EE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194,604 </w:t>
                                  </w:r>
                                </w:p>
                              </w:tc>
                              <w:tc>
                                <w:tcPr>
                                  <w:tcW w:w="726" w:type="dxa"/>
                                  <w:tcBorders>
                                    <w:top w:val="nil"/>
                                    <w:left w:val="nil"/>
                                    <w:bottom w:val="single" w:sz="4" w:space="0" w:color="auto"/>
                                    <w:right w:val="single" w:sz="4" w:space="0" w:color="auto"/>
                                  </w:tcBorders>
                                  <w:shd w:val="clear" w:color="auto" w:fill="auto"/>
                                  <w:noWrap/>
                                  <w:vAlign w:val="center"/>
                                  <w:hideMark/>
                                </w:tcPr>
                                <w:p w14:paraId="4E20EF9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1.42</w:t>
                                  </w:r>
                                </w:p>
                              </w:tc>
                              <w:tc>
                                <w:tcPr>
                                  <w:tcW w:w="1067" w:type="dxa"/>
                                  <w:tcBorders>
                                    <w:top w:val="nil"/>
                                    <w:left w:val="nil"/>
                                    <w:bottom w:val="single" w:sz="4" w:space="0" w:color="auto"/>
                                    <w:right w:val="single" w:sz="4" w:space="0" w:color="auto"/>
                                  </w:tcBorders>
                                  <w:shd w:val="clear" w:color="auto" w:fill="auto"/>
                                  <w:noWrap/>
                                  <w:vAlign w:val="center"/>
                                  <w:hideMark/>
                                </w:tcPr>
                                <w:p w14:paraId="60948E9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838,828 </w:t>
                                  </w:r>
                                </w:p>
                              </w:tc>
                              <w:tc>
                                <w:tcPr>
                                  <w:tcW w:w="756" w:type="dxa"/>
                                  <w:tcBorders>
                                    <w:top w:val="nil"/>
                                    <w:left w:val="nil"/>
                                    <w:bottom w:val="single" w:sz="4" w:space="0" w:color="auto"/>
                                    <w:right w:val="single" w:sz="4" w:space="0" w:color="auto"/>
                                  </w:tcBorders>
                                  <w:shd w:val="clear" w:color="auto" w:fill="auto"/>
                                  <w:noWrap/>
                                  <w:vAlign w:val="center"/>
                                  <w:hideMark/>
                                </w:tcPr>
                                <w:p w14:paraId="3E2EC75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82,483 </w:t>
                                  </w:r>
                                </w:p>
                              </w:tc>
                              <w:tc>
                                <w:tcPr>
                                  <w:tcW w:w="697" w:type="dxa"/>
                                  <w:tcBorders>
                                    <w:top w:val="nil"/>
                                    <w:left w:val="nil"/>
                                    <w:bottom w:val="single" w:sz="4" w:space="0" w:color="auto"/>
                                    <w:right w:val="single" w:sz="4" w:space="0" w:color="auto"/>
                                  </w:tcBorders>
                                  <w:shd w:val="clear" w:color="auto" w:fill="auto"/>
                                  <w:noWrap/>
                                  <w:vAlign w:val="center"/>
                                  <w:hideMark/>
                                </w:tcPr>
                                <w:p w14:paraId="23A22CF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9.83</w:t>
                                  </w:r>
                                </w:p>
                              </w:tc>
                            </w:tr>
                            <w:tr w:rsidR="00AE4DA9" w:rsidRPr="0083673F" w14:paraId="491CB8E8"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002E89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1AA0EFC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13,835,055 </w:t>
                                  </w:r>
                                </w:p>
                              </w:tc>
                              <w:tc>
                                <w:tcPr>
                                  <w:tcW w:w="756" w:type="dxa"/>
                                  <w:tcBorders>
                                    <w:top w:val="nil"/>
                                    <w:left w:val="nil"/>
                                    <w:bottom w:val="single" w:sz="4" w:space="0" w:color="auto"/>
                                    <w:right w:val="single" w:sz="4" w:space="0" w:color="auto"/>
                                  </w:tcBorders>
                                  <w:shd w:val="clear" w:color="auto" w:fill="auto"/>
                                  <w:noWrap/>
                                  <w:vAlign w:val="center"/>
                                  <w:hideMark/>
                                </w:tcPr>
                                <w:p w14:paraId="2B1B446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359,905 </w:t>
                                  </w:r>
                                </w:p>
                              </w:tc>
                              <w:tc>
                                <w:tcPr>
                                  <w:tcW w:w="726" w:type="dxa"/>
                                  <w:tcBorders>
                                    <w:top w:val="nil"/>
                                    <w:left w:val="nil"/>
                                    <w:bottom w:val="single" w:sz="4" w:space="0" w:color="auto"/>
                                    <w:right w:val="single" w:sz="4" w:space="0" w:color="auto"/>
                                  </w:tcBorders>
                                  <w:shd w:val="clear" w:color="auto" w:fill="auto"/>
                                  <w:noWrap/>
                                  <w:vAlign w:val="center"/>
                                  <w:hideMark/>
                                </w:tcPr>
                                <w:p w14:paraId="501B726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2.60</w:t>
                                  </w:r>
                                </w:p>
                              </w:tc>
                              <w:tc>
                                <w:tcPr>
                                  <w:tcW w:w="1067" w:type="dxa"/>
                                  <w:tcBorders>
                                    <w:top w:val="nil"/>
                                    <w:left w:val="nil"/>
                                    <w:bottom w:val="single" w:sz="4" w:space="0" w:color="auto"/>
                                    <w:right w:val="single" w:sz="4" w:space="0" w:color="auto"/>
                                  </w:tcBorders>
                                  <w:shd w:val="clear" w:color="auto" w:fill="auto"/>
                                  <w:noWrap/>
                                  <w:vAlign w:val="center"/>
                                  <w:hideMark/>
                                </w:tcPr>
                                <w:p w14:paraId="48012E4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885,792 </w:t>
                                  </w:r>
                                </w:p>
                              </w:tc>
                              <w:tc>
                                <w:tcPr>
                                  <w:tcW w:w="756" w:type="dxa"/>
                                  <w:tcBorders>
                                    <w:top w:val="nil"/>
                                    <w:left w:val="nil"/>
                                    <w:bottom w:val="single" w:sz="4" w:space="0" w:color="auto"/>
                                    <w:right w:val="single" w:sz="4" w:space="0" w:color="auto"/>
                                  </w:tcBorders>
                                  <w:shd w:val="clear" w:color="auto" w:fill="auto"/>
                                  <w:noWrap/>
                                  <w:vAlign w:val="center"/>
                                  <w:hideMark/>
                                </w:tcPr>
                                <w:p w14:paraId="7059A84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168,537 </w:t>
                                  </w:r>
                                </w:p>
                              </w:tc>
                              <w:tc>
                                <w:tcPr>
                                  <w:tcW w:w="697" w:type="dxa"/>
                                  <w:tcBorders>
                                    <w:top w:val="nil"/>
                                    <w:left w:val="nil"/>
                                    <w:bottom w:val="single" w:sz="4" w:space="0" w:color="auto"/>
                                    <w:right w:val="single" w:sz="4" w:space="0" w:color="auto"/>
                                  </w:tcBorders>
                                  <w:shd w:val="clear" w:color="auto" w:fill="auto"/>
                                  <w:noWrap/>
                                  <w:vAlign w:val="center"/>
                                  <w:hideMark/>
                                </w:tcPr>
                                <w:p w14:paraId="3A9A362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19.03</w:t>
                                  </w:r>
                                </w:p>
                              </w:tc>
                            </w:tr>
                            <w:tr w:rsidR="00AE4DA9" w:rsidRPr="0083673F" w14:paraId="6968E51E"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DEE795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70B1EF5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13,924,931 </w:t>
                                  </w:r>
                                </w:p>
                              </w:tc>
                              <w:tc>
                                <w:tcPr>
                                  <w:tcW w:w="756" w:type="dxa"/>
                                  <w:tcBorders>
                                    <w:top w:val="nil"/>
                                    <w:left w:val="nil"/>
                                    <w:bottom w:val="single" w:sz="4" w:space="0" w:color="auto"/>
                                    <w:right w:val="single" w:sz="4" w:space="0" w:color="auto"/>
                                  </w:tcBorders>
                                  <w:shd w:val="clear" w:color="auto" w:fill="auto"/>
                                  <w:noWrap/>
                                  <w:vAlign w:val="center"/>
                                  <w:hideMark/>
                                </w:tcPr>
                                <w:p w14:paraId="7538F79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455,735 </w:t>
                                  </w:r>
                                </w:p>
                              </w:tc>
                              <w:tc>
                                <w:tcPr>
                                  <w:tcW w:w="726" w:type="dxa"/>
                                  <w:tcBorders>
                                    <w:top w:val="nil"/>
                                    <w:left w:val="nil"/>
                                    <w:bottom w:val="single" w:sz="4" w:space="0" w:color="auto"/>
                                    <w:right w:val="single" w:sz="4" w:space="0" w:color="auto"/>
                                  </w:tcBorders>
                                  <w:shd w:val="clear" w:color="auto" w:fill="auto"/>
                                  <w:noWrap/>
                                  <w:vAlign w:val="center"/>
                                  <w:hideMark/>
                                </w:tcPr>
                                <w:p w14:paraId="257F1AD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3.27</w:t>
                                  </w:r>
                                </w:p>
                              </w:tc>
                              <w:tc>
                                <w:tcPr>
                                  <w:tcW w:w="1067" w:type="dxa"/>
                                  <w:tcBorders>
                                    <w:top w:val="nil"/>
                                    <w:left w:val="nil"/>
                                    <w:bottom w:val="single" w:sz="4" w:space="0" w:color="auto"/>
                                    <w:right w:val="single" w:sz="4" w:space="0" w:color="auto"/>
                                  </w:tcBorders>
                                  <w:shd w:val="clear" w:color="auto" w:fill="auto"/>
                                  <w:noWrap/>
                                  <w:vAlign w:val="center"/>
                                  <w:hideMark/>
                                </w:tcPr>
                                <w:p w14:paraId="1836ADB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1,013,315 </w:t>
                                  </w:r>
                                </w:p>
                              </w:tc>
                              <w:tc>
                                <w:tcPr>
                                  <w:tcW w:w="756" w:type="dxa"/>
                                  <w:tcBorders>
                                    <w:top w:val="nil"/>
                                    <w:left w:val="nil"/>
                                    <w:bottom w:val="single" w:sz="4" w:space="0" w:color="auto"/>
                                    <w:right w:val="single" w:sz="4" w:space="0" w:color="auto"/>
                                  </w:tcBorders>
                                  <w:shd w:val="clear" w:color="auto" w:fill="auto"/>
                                  <w:noWrap/>
                                  <w:vAlign w:val="center"/>
                                  <w:hideMark/>
                                </w:tcPr>
                                <w:p w14:paraId="04B2EAA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99,204 </w:t>
                                  </w:r>
                                </w:p>
                              </w:tc>
                              <w:tc>
                                <w:tcPr>
                                  <w:tcW w:w="697" w:type="dxa"/>
                                  <w:tcBorders>
                                    <w:top w:val="nil"/>
                                    <w:left w:val="nil"/>
                                    <w:bottom w:val="single" w:sz="4" w:space="0" w:color="auto"/>
                                    <w:right w:val="single" w:sz="4" w:space="0" w:color="auto"/>
                                  </w:tcBorders>
                                  <w:shd w:val="clear" w:color="auto" w:fill="auto"/>
                                  <w:noWrap/>
                                  <w:vAlign w:val="center"/>
                                  <w:hideMark/>
                                </w:tcPr>
                                <w:p w14:paraId="5EE0996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9.79</w:t>
                                  </w:r>
                                </w:p>
                              </w:tc>
                            </w:tr>
                            <w:tr w:rsidR="00AE4DA9" w:rsidRPr="0083673F" w14:paraId="61848E3A"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82AA9A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17BB723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14,064,275 </w:t>
                                  </w:r>
                                </w:p>
                              </w:tc>
                              <w:tc>
                                <w:tcPr>
                                  <w:tcW w:w="756" w:type="dxa"/>
                                  <w:tcBorders>
                                    <w:top w:val="nil"/>
                                    <w:left w:val="nil"/>
                                    <w:bottom w:val="single" w:sz="4" w:space="0" w:color="auto"/>
                                    <w:right w:val="single" w:sz="4" w:space="0" w:color="auto"/>
                                  </w:tcBorders>
                                  <w:shd w:val="clear" w:color="auto" w:fill="auto"/>
                                  <w:noWrap/>
                                  <w:vAlign w:val="center"/>
                                  <w:hideMark/>
                                </w:tcPr>
                                <w:p w14:paraId="0D1A70B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546,404 </w:t>
                                  </w:r>
                                </w:p>
                              </w:tc>
                              <w:tc>
                                <w:tcPr>
                                  <w:tcW w:w="726" w:type="dxa"/>
                                  <w:tcBorders>
                                    <w:top w:val="nil"/>
                                    <w:left w:val="nil"/>
                                    <w:bottom w:val="single" w:sz="4" w:space="0" w:color="auto"/>
                                    <w:right w:val="single" w:sz="4" w:space="0" w:color="auto"/>
                                  </w:tcBorders>
                                  <w:shd w:val="clear" w:color="auto" w:fill="auto"/>
                                  <w:noWrap/>
                                  <w:vAlign w:val="center"/>
                                  <w:hideMark/>
                                </w:tcPr>
                                <w:p w14:paraId="4A620AA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3.89</w:t>
                                  </w:r>
                                </w:p>
                              </w:tc>
                              <w:tc>
                                <w:tcPr>
                                  <w:tcW w:w="1067" w:type="dxa"/>
                                  <w:tcBorders>
                                    <w:top w:val="nil"/>
                                    <w:left w:val="nil"/>
                                    <w:bottom w:val="single" w:sz="4" w:space="0" w:color="auto"/>
                                    <w:right w:val="single" w:sz="4" w:space="0" w:color="auto"/>
                                  </w:tcBorders>
                                  <w:shd w:val="clear" w:color="auto" w:fill="auto"/>
                                  <w:noWrap/>
                                  <w:vAlign w:val="center"/>
                                  <w:hideMark/>
                                </w:tcPr>
                                <w:p w14:paraId="2E40303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783,538 </w:t>
                                  </w:r>
                                </w:p>
                              </w:tc>
                              <w:tc>
                                <w:tcPr>
                                  <w:tcW w:w="756" w:type="dxa"/>
                                  <w:tcBorders>
                                    <w:top w:val="nil"/>
                                    <w:left w:val="nil"/>
                                    <w:bottom w:val="single" w:sz="4" w:space="0" w:color="auto"/>
                                    <w:right w:val="single" w:sz="4" w:space="0" w:color="auto"/>
                                  </w:tcBorders>
                                  <w:shd w:val="clear" w:color="auto" w:fill="auto"/>
                                  <w:noWrap/>
                                  <w:vAlign w:val="center"/>
                                  <w:hideMark/>
                                </w:tcPr>
                                <w:p w14:paraId="6F859B1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93,992 </w:t>
                                  </w:r>
                                </w:p>
                              </w:tc>
                              <w:tc>
                                <w:tcPr>
                                  <w:tcW w:w="697" w:type="dxa"/>
                                  <w:tcBorders>
                                    <w:top w:val="nil"/>
                                    <w:left w:val="nil"/>
                                    <w:bottom w:val="single" w:sz="4" w:space="0" w:color="auto"/>
                                    <w:right w:val="single" w:sz="4" w:space="0" w:color="auto"/>
                                  </w:tcBorders>
                                  <w:shd w:val="clear" w:color="auto" w:fill="auto"/>
                                  <w:noWrap/>
                                  <w:vAlign w:val="center"/>
                                  <w:hideMark/>
                                </w:tcPr>
                                <w:p w14:paraId="739CCD8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12.00</w:t>
                                  </w:r>
                                </w:p>
                              </w:tc>
                            </w:tr>
                            <w:tr w:rsidR="00AE4DA9" w:rsidRPr="0083673F" w14:paraId="3CAD0E96"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551221C"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04965A4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14,162,146 </w:t>
                                  </w:r>
                                </w:p>
                              </w:tc>
                              <w:tc>
                                <w:tcPr>
                                  <w:tcW w:w="756" w:type="dxa"/>
                                  <w:tcBorders>
                                    <w:top w:val="nil"/>
                                    <w:left w:val="nil"/>
                                    <w:bottom w:val="single" w:sz="4" w:space="0" w:color="auto"/>
                                    <w:right w:val="single" w:sz="4" w:space="0" w:color="auto"/>
                                  </w:tcBorders>
                                  <w:shd w:val="clear" w:color="auto" w:fill="auto"/>
                                  <w:noWrap/>
                                  <w:vAlign w:val="center"/>
                                  <w:hideMark/>
                                </w:tcPr>
                                <w:p w14:paraId="1711071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630,181 </w:t>
                                  </w:r>
                                </w:p>
                              </w:tc>
                              <w:tc>
                                <w:tcPr>
                                  <w:tcW w:w="726" w:type="dxa"/>
                                  <w:tcBorders>
                                    <w:top w:val="nil"/>
                                    <w:left w:val="nil"/>
                                    <w:bottom w:val="single" w:sz="4" w:space="0" w:color="auto"/>
                                    <w:right w:val="single" w:sz="4" w:space="0" w:color="auto"/>
                                  </w:tcBorders>
                                  <w:shd w:val="clear" w:color="auto" w:fill="auto"/>
                                  <w:noWrap/>
                                  <w:vAlign w:val="center"/>
                                  <w:hideMark/>
                                </w:tcPr>
                                <w:p w14:paraId="0348EB6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4.45</w:t>
                                  </w:r>
                                </w:p>
                              </w:tc>
                              <w:tc>
                                <w:tcPr>
                                  <w:tcW w:w="1067" w:type="dxa"/>
                                  <w:tcBorders>
                                    <w:top w:val="nil"/>
                                    <w:left w:val="nil"/>
                                    <w:bottom w:val="single" w:sz="4" w:space="0" w:color="auto"/>
                                    <w:right w:val="single" w:sz="4" w:space="0" w:color="auto"/>
                                  </w:tcBorders>
                                  <w:shd w:val="clear" w:color="auto" w:fill="auto"/>
                                  <w:noWrap/>
                                  <w:vAlign w:val="center"/>
                                  <w:hideMark/>
                                </w:tcPr>
                                <w:p w14:paraId="1F7B61D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706,104 </w:t>
                                  </w:r>
                                </w:p>
                              </w:tc>
                              <w:tc>
                                <w:tcPr>
                                  <w:tcW w:w="756" w:type="dxa"/>
                                  <w:tcBorders>
                                    <w:top w:val="nil"/>
                                    <w:left w:val="nil"/>
                                    <w:bottom w:val="single" w:sz="4" w:space="0" w:color="auto"/>
                                    <w:right w:val="single" w:sz="4" w:space="0" w:color="auto"/>
                                  </w:tcBorders>
                                  <w:shd w:val="clear" w:color="auto" w:fill="auto"/>
                                  <w:noWrap/>
                                  <w:vAlign w:val="center"/>
                                  <w:hideMark/>
                                </w:tcPr>
                                <w:p w14:paraId="5B64B73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87,679 </w:t>
                                  </w:r>
                                </w:p>
                              </w:tc>
                              <w:tc>
                                <w:tcPr>
                                  <w:tcW w:w="697" w:type="dxa"/>
                                  <w:tcBorders>
                                    <w:top w:val="nil"/>
                                    <w:left w:val="nil"/>
                                    <w:bottom w:val="single" w:sz="4" w:space="0" w:color="auto"/>
                                    <w:right w:val="single" w:sz="4" w:space="0" w:color="auto"/>
                                  </w:tcBorders>
                                  <w:shd w:val="clear" w:color="auto" w:fill="auto"/>
                                  <w:noWrap/>
                                  <w:vAlign w:val="center"/>
                                  <w:hideMark/>
                                </w:tcPr>
                                <w:p w14:paraId="41D5A87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12.42</w:t>
                                  </w:r>
                                </w:p>
                              </w:tc>
                            </w:tr>
                            <w:tr w:rsidR="00AE4DA9" w:rsidRPr="0083673F" w14:paraId="4E46B338"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615682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0E49B44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14,292,224 </w:t>
                                  </w:r>
                                </w:p>
                              </w:tc>
                              <w:tc>
                                <w:tcPr>
                                  <w:tcW w:w="756" w:type="dxa"/>
                                  <w:tcBorders>
                                    <w:top w:val="nil"/>
                                    <w:left w:val="nil"/>
                                    <w:bottom w:val="single" w:sz="4" w:space="0" w:color="auto"/>
                                    <w:right w:val="single" w:sz="4" w:space="0" w:color="auto"/>
                                  </w:tcBorders>
                                  <w:shd w:val="clear" w:color="auto" w:fill="auto"/>
                                  <w:noWrap/>
                                  <w:vAlign w:val="center"/>
                                  <w:hideMark/>
                                </w:tcPr>
                                <w:p w14:paraId="3C96CBC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703,838 </w:t>
                                  </w:r>
                                </w:p>
                              </w:tc>
                              <w:tc>
                                <w:tcPr>
                                  <w:tcW w:w="726" w:type="dxa"/>
                                  <w:tcBorders>
                                    <w:top w:val="nil"/>
                                    <w:left w:val="nil"/>
                                    <w:bottom w:val="single" w:sz="4" w:space="0" w:color="auto"/>
                                    <w:right w:val="single" w:sz="4" w:space="0" w:color="auto"/>
                                  </w:tcBorders>
                                  <w:shd w:val="clear" w:color="auto" w:fill="auto"/>
                                  <w:noWrap/>
                                  <w:vAlign w:val="center"/>
                                  <w:hideMark/>
                                </w:tcPr>
                                <w:p w14:paraId="0014A16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4.92</w:t>
                                  </w:r>
                                </w:p>
                              </w:tc>
                              <w:tc>
                                <w:tcPr>
                                  <w:tcW w:w="1067" w:type="dxa"/>
                                  <w:tcBorders>
                                    <w:top w:val="nil"/>
                                    <w:left w:val="nil"/>
                                    <w:bottom w:val="single" w:sz="4" w:space="0" w:color="auto"/>
                                    <w:right w:val="single" w:sz="4" w:space="0" w:color="auto"/>
                                  </w:tcBorders>
                                  <w:shd w:val="clear" w:color="auto" w:fill="auto"/>
                                  <w:noWrap/>
                                  <w:vAlign w:val="center"/>
                                  <w:hideMark/>
                                </w:tcPr>
                                <w:p w14:paraId="327FEB6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843,400 </w:t>
                                  </w:r>
                                </w:p>
                              </w:tc>
                              <w:tc>
                                <w:tcPr>
                                  <w:tcW w:w="756" w:type="dxa"/>
                                  <w:tcBorders>
                                    <w:top w:val="nil"/>
                                    <w:left w:val="nil"/>
                                    <w:bottom w:val="single" w:sz="4" w:space="0" w:color="auto"/>
                                    <w:right w:val="single" w:sz="4" w:space="0" w:color="auto"/>
                                  </w:tcBorders>
                                  <w:shd w:val="clear" w:color="auto" w:fill="auto"/>
                                  <w:noWrap/>
                                  <w:vAlign w:val="center"/>
                                  <w:hideMark/>
                                </w:tcPr>
                                <w:p w14:paraId="70763D6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79,764 </w:t>
                                  </w:r>
                                </w:p>
                              </w:tc>
                              <w:tc>
                                <w:tcPr>
                                  <w:tcW w:w="697" w:type="dxa"/>
                                  <w:tcBorders>
                                    <w:top w:val="nil"/>
                                    <w:left w:val="nil"/>
                                    <w:bottom w:val="single" w:sz="4" w:space="0" w:color="auto"/>
                                    <w:right w:val="single" w:sz="4" w:space="0" w:color="auto"/>
                                  </w:tcBorders>
                                  <w:shd w:val="clear" w:color="auto" w:fill="auto"/>
                                  <w:noWrap/>
                                  <w:vAlign w:val="center"/>
                                  <w:hideMark/>
                                </w:tcPr>
                                <w:p w14:paraId="031EC3B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9.46</w:t>
                                  </w:r>
                                </w:p>
                              </w:tc>
                            </w:tr>
                            <w:tr w:rsidR="00AE4DA9" w:rsidRPr="0083673F" w14:paraId="210EC2B1"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9565B9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113</w:t>
                                  </w:r>
                                </w:p>
                              </w:tc>
                              <w:tc>
                                <w:tcPr>
                                  <w:tcW w:w="1056" w:type="dxa"/>
                                  <w:tcBorders>
                                    <w:top w:val="nil"/>
                                    <w:left w:val="nil"/>
                                    <w:bottom w:val="single" w:sz="4" w:space="0" w:color="auto"/>
                                    <w:right w:val="single" w:sz="4" w:space="0" w:color="auto"/>
                                  </w:tcBorders>
                                  <w:shd w:val="clear" w:color="auto" w:fill="auto"/>
                                  <w:noWrap/>
                                  <w:vAlign w:val="center"/>
                                  <w:hideMark/>
                                </w:tcPr>
                                <w:p w14:paraId="51047E1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14,386,694 </w:t>
                                  </w:r>
                                </w:p>
                              </w:tc>
                              <w:tc>
                                <w:tcPr>
                                  <w:tcW w:w="756" w:type="dxa"/>
                                  <w:tcBorders>
                                    <w:top w:val="nil"/>
                                    <w:left w:val="nil"/>
                                    <w:bottom w:val="single" w:sz="4" w:space="0" w:color="auto"/>
                                    <w:right w:val="single" w:sz="4" w:space="0" w:color="auto"/>
                                  </w:tcBorders>
                                  <w:shd w:val="clear" w:color="auto" w:fill="auto"/>
                                  <w:noWrap/>
                                  <w:vAlign w:val="center"/>
                                  <w:hideMark/>
                                </w:tcPr>
                                <w:p w14:paraId="3465B76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774,606 </w:t>
                                  </w:r>
                                </w:p>
                              </w:tc>
                              <w:tc>
                                <w:tcPr>
                                  <w:tcW w:w="726" w:type="dxa"/>
                                  <w:tcBorders>
                                    <w:top w:val="nil"/>
                                    <w:left w:val="nil"/>
                                    <w:bottom w:val="single" w:sz="4" w:space="0" w:color="auto"/>
                                    <w:right w:val="single" w:sz="4" w:space="0" w:color="auto"/>
                                  </w:tcBorders>
                                  <w:shd w:val="clear" w:color="auto" w:fill="auto"/>
                                  <w:noWrap/>
                                  <w:vAlign w:val="center"/>
                                  <w:hideMark/>
                                </w:tcPr>
                                <w:p w14:paraId="3D38F69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5.38</w:t>
                                  </w:r>
                                </w:p>
                              </w:tc>
                              <w:tc>
                                <w:tcPr>
                                  <w:tcW w:w="1067" w:type="dxa"/>
                                  <w:tcBorders>
                                    <w:top w:val="nil"/>
                                    <w:left w:val="nil"/>
                                    <w:bottom w:val="single" w:sz="4" w:space="0" w:color="auto"/>
                                    <w:right w:val="single" w:sz="4" w:space="0" w:color="auto"/>
                                  </w:tcBorders>
                                  <w:shd w:val="clear" w:color="auto" w:fill="auto"/>
                                  <w:noWrap/>
                                  <w:vAlign w:val="center"/>
                                  <w:hideMark/>
                                </w:tcPr>
                                <w:p w14:paraId="4D586CA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732,703 </w:t>
                                  </w:r>
                                </w:p>
                              </w:tc>
                              <w:tc>
                                <w:tcPr>
                                  <w:tcW w:w="756" w:type="dxa"/>
                                  <w:tcBorders>
                                    <w:top w:val="nil"/>
                                    <w:left w:val="nil"/>
                                    <w:bottom w:val="single" w:sz="4" w:space="0" w:color="auto"/>
                                    <w:right w:val="single" w:sz="4" w:space="0" w:color="auto"/>
                                  </w:tcBorders>
                                  <w:shd w:val="clear" w:color="auto" w:fill="auto"/>
                                  <w:noWrap/>
                                  <w:vAlign w:val="center"/>
                                  <w:hideMark/>
                                </w:tcPr>
                                <w:p w14:paraId="544CF0D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78,921 </w:t>
                                  </w:r>
                                </w:p>
                              </w:tc>
                              <w:tc>
                                <w:tcPr>
                                  <w:tcW w:w="697" w:type="dxa"/>
                                  <w:tcBorders>
                                    <w:top w:val="nil"/>
                                    <w:left w:val="nil"/>
                                    <w:bottom w:val="single" w:sz="4" w:space="0" w:color="auto"/>
                                    <w:right w:val="single" w:sz="4" w:space="0" w:color="auto"/>
                                  </w:tcBorders>
                                  <w:shd w:val="clear" w:color="auto" w:fill="auto"/>
                                  <w:noWrap/>
                                  <w:vAlign w:val="center"/>
                                  <w:hideMark/>
                                </w:tcPr>
                                <w:p w14:paraId="26BFA44C"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10.77</w:t>
                                  </w:r>
                                </w:p>
                              </w:tc>
                            </w:tr>
                            <w:tr w:rsidR="00AE4DA9" w:rsidRPr="0083673F" w14:paraId="62B66AB4" w14:textId="77777777" w:rsidTr="00F4333B">
                              <w:trPr>
                                <w:trHeight w:val="20"/>
                                <w:jc w:val="center"/>
                              </w:trPr>
                              <w:tc>
                                <w:tcPr>
                                  <w:tcW w:w="5564" w:type="dxa"/>
                                  <w:gridSpan w:val="7"/>
                                  <w:tcBorders>
                                    <w:top w:val="single" w:sz="4" w:space="0" w:color="auto"/>
                                  </w:tcBorders>
                                  <w:shd w:val="clear" w:color="auto" w:fill="auto"/>
                                  <w:noWrap/>
                                </w:tcPr>
                                <w:p w14:paraId="4E4FB3ED" w14:textId="77777777" w:rsidR="00AE4DA9" w:rsidRPr="0083673F" w:rsidRDefault="00AE4DA9" w:rsidP="00AE4DA9">
                                  <w:pPr>
                                    <w:widowControl/>
                                    <w:spacing w:line="240" w:lineRule="exact"/>
                                    <w:jc w:val="both"/>
                                    <w:rPr>
                                      <w:rFonts w:ascii="標楷體" w:eastAsia="標楷體" w:hAnsi="標楷體"/>
                                      <w:sz w:val="18"/>
                                      <w:szCs w:val="18"/>
                                    </w:rPr>
                                  </w:pPr>
                                  <w:r>
                                    <w:rPr>
                                      <w:rFonts w:ascii="標楷體" w:eastAsia="標楷體" w:hAnsi="標楷體" w:hint="eastAsia"/>
                                      <w:sz w:val="18"/>
                                      <w:szCs w:val="18"/>
                                    </w:rPr>
                                    <w:t>資料來源：整理自</w:t>
                                  </w:r>
                                  <w:r w:rsidRPr="0083673F">
                                    <w:rPr>
                                      <w:rFonts w:ascii="標楷體" w:eastAsia="標楷體" w:hAnsi="標楷體" w:hint="eastAsia"/>
                                      <w:sz w:val="18"/>
                                      <w:szCs w:val="18"/>
                                    </w:rPr>
                                    <w:t>交通部統計查詢網及公路局提供資料</w:t>
                                  </w:r>
                                  <w:r>
                                    <w:rPr>
                                      <w:rFonts w:ascii="標楷體" w:eastAsia="標楷體" w:hAnsi="標楷體" w:hint="eastAsia"/>
                                      <w:sz w:val="18"/>
                                      <w:szCs w:val="18"/>
                                    </w:rPr>
                                    <w:t>。</w:t>
                                  </w:r>
                                </w:p>
                              </w:tc>
                            </w:tr>
                            <w:bookmarkEnd w:id="11"/>
                          </w:tbl>
                          <w:p w14:paraId="402F69CB" w14:textId="77777777" w:rsidR="007A76FC" w:rsidRPr="00AE4DA9" w:rsidRDefault="007A76FC" w:rsidP="007A76FC">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0D99A" id="文字方塊 19" o:spid="_x0000_s1038" type="#_x0000_t202" style="position:absolute;left:0;text-align:left;margin-left:237.55pt;margin-top:5.05pt;width:288.75pt;height:407.5pt;z-index:2517616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" filled="f" stroked="f">
                <v:textbox>
                  <w:txbxContent>
                    <w:tbl>
                      <w:tblPr>
                        <w:tblW w:w="5564" w:type="dxa"/>
                        <w:jc w:val="center"/>
                        <w:tblCellMar>
                          <w:left w:w="28" w:type="dxa"/>
                          <w:right w:w="28" w:type="dxa"/>
                        </w:tblCellMar>
                        <w:tblLook w:val="04A0" w:firstRow="1" w:lastRow="0" w:firstColumn="1" w:lastColumn="0" w:noHBand="0" w:noVBand="1"/>
                      </w:tblPr>
                      <w:tblGrid>
                        <w:gridCol w:w="506"/>
                        <w:gridCol w:w="1056"/>
                        <w:gridCol w:w="756"/>
                        <w:gridCol w:w="726"/>
                        <w:gridCol w:w="1067"/>
                        <w:gridCol w:w="756"/>
                        <w:gridCol w:w="697"/>
                      </w:tblGrid>
                      <w:tr w:rsidR="00AE4DA9" w:rsidRPr="0083673F" w14:paraId="4E9A1964" w14:textId="77777777" w:rsidTr="00F4333B">
                        <w:trPr>
                          <w:trHeight w:val="20"/>
                          <w:jc w:val="center"/>
                        </w:trPr>
                        <w:tc>
                          <w:tcPr>
                            <w:tcW w:w="5564" w:type="dxa"/>
                            <w:gridSpan w:val="7"/>
                            <w:shd w:val="clear" w:color="auto" w:fill="auto"/>
                            <w:noWrap/>
                            <w:vAlign w:val="center"/>
                          </w:tcPr>
                          <w:p w14:paraId="1B380164" w14:textId="1EEE81DF" w:rsidR="00AE4DA9" w:rsidRPr="0083673F" w:rsidRDefault="00AE4DA9" w:rsidP="00AE4DA9">
                            <w:pPr>
                              <w:widowControl/>
                              <w:spacing w:line="240" w:lineRule="exact"/>
                              <w:jc w:val="center"/>
                              <w:rPr>
                                <w:rFonts w:ascii="標楷體" w:eastAsia="標楷體" w:hAnsi="標楷體" w:cs="新細明體"/>
                                <w:color w:val="000000"/>
                                <w:sz w:val="20"/>
                                <w:szCs w:val="20"/>
                              </w:rPr>
                            </w:pPr>
                            <w:bookmarkStart w:id="12" w:name="_Hlk199324652"/>
                            <w:r>
                              <w:rPr>
                                <w:rFonts w:ascii="標楷體" w:eastAsia="標楷體" w:hAnsi="標楷體" w:hint="eastAsia"/>
                                <w:b/>
                                <w:bCs/>
                              </w:rPr>
                              <w:t>表6　小客車與機車登記及新增掛牌數</w:t>
                            </w:r>
                          </w:p>
                        </w:tc>
                      </w:tr>
                      <w:tr w:rsidR="00AE4DA9" w:rsidRPr="0083673F" w14:paraId="3A242E40" w14:textId="77777777" w:rsidTr="004F28CA">
                        <w:trPr>
                          <w:trHeight w:val="20"/>
                          <w:jc w:val="center"/>
                        </w:trPr>
                        <w:tc>
                          <w:tcPr>
                            <w:tcW w:w="5564" w:type="dxa"/>
                            <w:gridSpan w:val="7"/>
                            <w:tcBorders>
                              <w:bottom w:val="single" w:sz="4" w:space="0" w:color="auto"/>
                            </w:tcBorders>
                            <w:shd w:val="clear" w:color="auto" w:fill="auto"/>
                            <w:noWrap/>
                            <w:vAlign w:val="center"/>
                          </w:tcPr>
                          <w:p w14:paraId="08CCF6C9" w14:textId="77777777" w:rsidR="00AE4DA9" w:rsidRPr="00F56FB7" w:rsidRDefault="00AE4DA9" w:rsidP="00AE4DA9">
                            <w:pPr>
                              <w:widowControl/>
                              <w:spacing w:line="240" w:lineRule="exact"/>
                              <w:jc w:val="right"/>
                              <w:rPr>
                                <w:rFonts w:ascii="標楷體" w:eastAsia="標楷體" w:hAnsi="標楷體" w:cs="新細明體"/>
                                <w:color w:val="000000"/>
                                <w:sz w:val="20"/>
                                <w:szCs w:val="20"/>
                              </w:rPr>
                            </w:pPr>
                            <w:r w:rsidRPr="00F56FB7">
                              <w:rPr>
                                <w:rFonts w:ascii="標楷體" w:eastAsia="標楷體" w:hAnsi="標楷體" w:cs="新細明體" w:hint="eastAsia"/>
                                <w:sz w:val="20"/>
                                <w:szCs w:val="20"/>
                              </w:rPr>
                              <w:t>單位：輛、％</w:t>
                            </w:r>
                          </w:p>
                        </w:tc>
                      </w:tr>
                      <w:tr w:rsidR="00AE4DA9" w:rsidRPr="0083673F" w14:paraId="4880FFFF" w14:textId="77777777" w:rsidTr="004F28CA">
                        <w:trPr>
                          <w:trHeight w:val="20"/>
                          <w:jc w:val="center"/>
                        </w:trPr>
                        <w:tc>
                          <w:tcPr>
                            <w:tcW w:w="506" w:type="dxa"/>
                            <w:vMerge w:val="restart"/>
                            <w:tcBorders>
                              <w:top w:val="single" w:sz="4" w:space="0" w:color="auto"/>
                              <w:left w:val="single" w:sz="4" w:space="0" w:color="auto"/>
                              <w:right w:val="single" w:sz="4" w:space="0" w:color="auto"/>
                            </w:tcBorders>
                            <w:shd w:val="clear" w:color="auto" w:fill="E2EFD9" w:themeFill="accent6" w:themeFillTint="33"/>
                            <w:noWrap/>
                            <w:vAlign w:val="center"/>
                            <w:hideMark/>
                          </w:tcPr>
                          <w:p w14:paraId="190F0DB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年度</w:t>
                            </w:r>
                          </w:p>
                        </w:tc>
                        <w:tc>
                          <w:tcPr>
                            <w:tcW w:w="5058" w:type="dxa"/>
                            <w:gridSpan w:val="6"/>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18CFADE"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小客車</w:t>
                            </w:r>
                          </w:p>
                        </w:tc>
                      </w:tr>
                      <w:tr w:rsidR="00AE4DA9" w:rsidRPr="0083673F" w14:paraId="1B21B59D" w14:textId="77777777" w:rsidTr="004F28CA">
                        <w:trPr>
                          <w:trHeight w:val="20"/>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17E9C277"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DD60720"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年底</w:t>
                            </w:r>
                            <w:r w:rsidRPr="0083673F">
                              <w:rPr>
                                <w:rFonts w:ascii="標楷體" w:eastAsia="標楷體" w:hAnsi="標楷體" w:cs="新細明體" w:hint="eastAsia"/>
                                <w:color w:val="000000"/>
                                <w:sz w:val="20"/>
                                <w:szCs w:val="20"/>
                              </w:rPr>
                              <w:t>登記數量</w:t>
                            </w:r>
                          </w:p>
                        </w:tc>
                        <w:tc>
                          <w:tcPr>
                            <w:tcW w:w="2520"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16DC43CC"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當年度</w:t>
                            </w:r>
                            <w:r w:rsidRPr="0083673F">
                              <w:rPr>
                                <w:rFonts w:ascii="標楷體" w:eastAsia="標楷體" w:hAnsi="標楷體" w:cs="新細明體" w:hint="eastAsia"/>
                                <w:color w:val="000000"/>
                                <w:sz w:val="20"/>
                                <w:szCs w:val="20"/>
                              </w:rPr>
                              <w:t>新增掛牌數量</w:t>
                            </w:r>
                          </w:p>
                        </w:tc>
                      </w:tr>
                      <w:tr w:rsidR="00AE4DA9" w:rsidRPr="0083673F" w14:paraId="060CE225" w14:textId="77777777" w:rsidTr="004F28CA">
                        <w:trPr>
                          <w:trHeight w:val="218"/>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77410CF7"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val="restart"/>
                            <w:tcBorders>
                              <w:top w:val="nil"/>
                              <w:left w:val="nil"/>
                              <w:right w:val="single" w:sz="4" w:space="0" w:color="auto"/>
                            </w:tcBorders>
                            <w:shd w:val="clear" w:color="auto" w:fill="E2EFD9" w:themeFill="accent6" w:themeFillTint="33"/>
                            <w:noWrap/>
                            <w:vAlign w:val="center"/>
                            <w:hideMark/>
                          </w:tcPr>
                          <w:p w14:paraId="159B6422"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055D1E55"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電動車</w:t>
                            </w:r>
                          </w:p>
                        </w:tc>
                        <w:tc>
                          <w:tcPr>
                            <w:tcW w:w="726" w:type="dxa"/>
                            <w:tcBorders>
                              <w:top w:val="nil"/>
                              <w:bottom w:val="single" w:sz="4" w:space="0" w:color="auto"/>
                              <w:right w:val="single" w:sz="4" w:space="0" w:color="auto"/>
                            </w:tcBorders>
                            <w:shd w:val="clear" w:color="auto" w:fill="E2EFD9" w:themeFill="accent6" w:themeFillTint="33"/>
                            <w:noWrap/>
                            <w:vAlign w:val="center"/>
                          </w:tcPr>
                          <w:p w14:paraId="60615C4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1067" w:type="dxa"/>
                            <w:vMerge w:val="restart"/>
                            <w:tcBorders>
                              <w:top w:val="nil"/>
                              <w:left w:val="nil"/>
                              <w:right w:val="single" w:sz="4" w:space="0" w:color="auto"/>
                            </w:tcBorders>
                            <w:shd w:val="clear" w:color="auto" w:fill="E2EFD9" w:themeFill="accent6" w:themeFillTint="33"/>
                            <w:noWrap/>
                            <w:vAlign w:val="center"/>
                            <w:hideMark/>
                          </w:tcPr>
                          <w:p w14:paraId="121DC884"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1BA236B0"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電動車</w:t>
                            </w:r>
                          </w:p>
                        </w:tc>
                        <w:tc>
                          <w:tcPr>
                            <w:tcW w:w="697" w:type="dxa"/>
                            <w:tcBorders>
                              <w:top w:val="nil"/>
                              <w:bottom w:val="single" w:sz="4" w:space="0" w:color="auto"/>
                              <w:right w:val="single" w:sz="4" w:space="0" w:color="auto"/>
                            </w:tcBorders>
                            <w:shd w:val="clear" w:color="auto" w:fill="E2EFD9" w:themeFill="accent6" w:themeFillTint="33"/>
                            <w:noWrap/>
                            <w:vAlign w:val="center"/>
                            <w:hideMark/>
                          </w:tcPr>
                          <w:p w14:paraId="3918C36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r>
                      <w:tr w:rsidR="00AE4DA9" w:rsidRPr="0083673F" w14:paraId="1FA19789" w14:textId="77777777" w:rsidTr="004F28CA">
                        <w:trPr>
                          <w:trHeight w:val="217"/>
                          <w:jc w:val="center"/>
                        </w:trPr>
                        <w:tc>
                          <w:tcPr>
                            <w:tcW w:w="506" w:type="dxa"/>
                            <w:vMerge/>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tcPr>
                          <w:p w14:paraId="374C60DC"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82CB35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left w:val="nil"/>
                              <w:bottom w:val="single" w:sz="4" w:space="0" w:color="auto"/>
                              <w:right w:val="single" w:sz="4" w:space="0" w:color="auto"/>
                            </w:tcBorders>
                            <w:shd w:val="clear" w:color="auto" w:fill="E2EFD9" w:themeFill="accent6" w:themeFillTint="33"/>
                            <w:noWrap/>
                            <w:vAlign w:val="center"/>
                          </w:tcPr>
                          <w:p w14:paraId="35E8B4CC"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26"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3B6CC5AF"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c>
                          <w:tcPr>
                            <w:tcW w:w="1067" w:type="dxa"/>
                            <w:vMerge/>
                            <w:tcBorders>
                              <w:left w:val="nil"/>
                              <w:bottom w:val="single" w:sz="4" w:space="0" w:color="auto"/>
                              <w:right w:val="single" w:sz="4" w:space="0" w:color="auto"/>
                            </w:tcBorders>
                            <w:shd w:val="clear" w:color="auto" w:fill="E2EFD9" w:themeFill="accent6" w:themeFillTint="33"/>
                            <w:noWrap/>
                            <w:vAlign w:val="center"/>
                          </w:tcPr>
                          <w:p w14:paraId="56E8A0AA"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top w:val="nil"/>
                              <w:left w:val="nil"/>
                              <w:bottom w:val="single" w:sz="4" w:space="0" w:color="auto"/>
                              <w:right w:val="single" w:sz="4" w:space="0" w:color="auto"/>
                            </w:tcBorders>
                            <w:shd w:val="clear" w:color="auto" w:fill="E2EFD9" w:themeFill="accent6" w:themeFillTint="33"/>
                            <w:noWrap/>
                            <w:vAlign w:val="center"/>
                          </w:tcPr>
                          <w:p w14:paraId="35688EA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697"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7353792"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r>
                      <w:tr w:rsidR="00AE4DA9" w:rsidRPr="0083673F" w14:paraId="337572CF"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153F1ECA"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318CF1D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6,573,746 </w:t>
                            </w:r>
                          </w:p>
                        </w:tc>
                        <w:tc>
                          <w:tcPr>
                            <w:tcW w:w="756" w:type="dxa"/>
                            <w:tcBorders>
                              <w:top w:val="nil"/>
                              <w:left w:val="nil"/>
                              <w:bottom w:val="single" w:sz="4" w:space="0" w:color="auto"/>
                              <w:right w:val="single" w:sz="4" w:space="0" w:color="auto"/>
                            </w:tcBorders>
                            <w:shd w:val="clear" w:color="auto" w:fill="auto"/>
                            <w:noWrap/>
                            <w:vAlign w:val="center"/>
                            <w:hideMark/>
                          </w:tcPr>
                          <w:p w14:paraId="0725AEE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478 </w:t>
                            </w:r>
                          </w:p>
                        </w:tc>
                        <w:tc>
                          <w:tcPr>
                            <w:tcW w:w="726" w:type="dxa"/>
                            <w:tcBorders>
                              <w:top w:val="nil"/>
                              <w:left w:val="nil"/>
                              <w:bottom w:val="single" w:sz="4" w:space="0" w:color="auto"/>
                              <w:right w:val="single" w:sz="4" w:space="0" w:color="auto"/>
                            </w:tcBorders>
                            <w:shd w:val="clear" w:color="auto" w:fill="auto"/>
                            <w:noWrap/>
                            <w:vAlign w:val="center"/>
                            <w:hideMark/>
                          </w:tcPr>
                          <w:p w14:paraId="4BB299F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1DC8B93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379,026 </w:t>
                            </w:r>
                          </w:p>
                        </w:tc>
                        <w:tc>
                          <w:tcPr>
                            <w:tcW w:w="756" w:type="dxa"/>
                            <w:tcBorders>
                              <w:top w:val="nil"/>
                              <w:left w:val="nil"/>
                              <w:bottom w:val="single" w:sz="4" w:space="0" w:color="auto"/>
                              <w:right w:val="single" w:sz="4" w:space="0" w:color="auto"/>
                            </w:tcBorders>
                            <w:shd w:val="clear" w:color="auto" w:fill="auto"/>
                            <w:noWrap/>
                            <w:vAlign w:val="center"/>
                            <w:hideMark/>
                          </w:tcPr>
                          <w:p w14:paraId="38759CA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56 </w:t>
                            </w:r>
                          </w:p>
                        </w:tc>
                        <w:tc>
                          <w:tcPr>
                            <w:tcW w:w="697" w:type="dxa"/>
                            <w:tcBorders>
                              <w:top w:val="nil"/>
                              <w:left w:val="nil"/>
                              <w:bottom w:val="single" w:sz="4" w:space="0" w:color="auto"/>
                              <w:right w:val="single" w:sz="4" w:space="0" w:color="auto"/>
                            </w:tcBorders>
                            <w:shd w:val="clear" w:color="auto" w:fill="auto"/>
                            <w:noWrap/>
                            <w:vAlign w:val="center"/>
                            <w:hideMark/>
                          </w:tcPr>
                          <w:p w14:paraId="1307F60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r>
                      <w:tr w:rsidR="00AE4DA9" w:rsidRPr="0083673F" w14:paraId="0A35BD89"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BC23F00"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25F7A7A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6,666,006 </w:t>
                            </w:r>
                          </w:p>
                        </w:tc>
                        <w:tc>
                          <w:tcPr>
                            <w:tcW w:w="756" w:type="dxa"/>
                            <w:tcBorders>
                              <w:top w:val="nil"/>
                              <w:left w:val="nil"/>
                              <w:bottom w:val="single" w:sz="4" w:space="0" w:color="auto"/>
                              <w:right w:val="single" w:sz="4" w:space="0" w:color="auto"/>
                            </w:tcBorders>
                            <w:shd w:val="clear" w:color="auto" w:fill="auto"/>
                            <w:noWrap/>
                            <w:vAlign w:val="center"/>
                            <w:hideMark/>
                          </w:tcPr>
                          <w:p w14:paraId="28E6DA6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475 </w:t>
                            </w:r>
                          </w:p>
                        </w:tc>
                        <w:tc>
                          <w:tcPr>
                            <w:tcW w:w="726" w:type="dxa"/>
                            <w:tcBorders>
                              <w:top w:val="nil"/>
                              <w:left w:val="nil"/>
                              <w:bottom w:val="single" w:sz="4" w:space="0" w:color="auto"/>
                              <w:right w:val="single" w:sz="4" w:space="0" w:color="auto"/>
                            </w:tcBorders>
                            <w:shd w:val="clear" w:color="auto" w:fill="auto"/>
                            <w:noWrap/>
                            <w:vAlign w:val="center"/>
                            <w:hideMark/>
                          </w:tcPr>
                          <w:p w14:paraId="3B547DA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c>
                          <w:tcPr>
                            <w:tcW w:w="1067" w:type="dxa"/>
                            <w:tcBorders>
                              <w:top w:val="nil"/>
                              <w:left w:val="nil"/>
                              <w:bottom w:val="single" w:sz="4" w:space="0" w:color="auto"/>
                              <w:right w:val="single" w:sz="4" w:space="0" w:color="auto"/>
                            </w:tcBorders>
                            <w:shd w:val="clear" w:color="auto" w:fill="auto"/>
                            <w:noWrap/>
                            <w:vAlign w:val="center"/>
                            <w:hideMark/>
                          </w:tcPr>
                          <w:p w14:paraId="33643A6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393,793 </w:t>
                            </w:r>
                          </w:p>
                        </w:tc>
                        <w:tc>
                          <w:tcPr>
                            <w:tcW w:w="756" w:type="dxa"/>
                            <w:tcBorders>
                              <w:top w:val="nil"/>
                              <w:left w:val="nil"/>
                              <w:bottom w:val="single" w:sz="4" w:space="0" w:color="auto"/>
                              <w:right w:val="single" w:sz="4" w:space="0" w:color="auto"/>
                            </w:tcBorders>
                            <w:shd w:val="clear" w:color="auto" w:fill="auto"/>
                            <w:noWrap/>
                            <w:vAlign w:val="center"/>
                            <w:hideMark/>
                          </w:tcPr>
                          <w:p w14:paraId="2721E5C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22 </w:t>
                            </w:r>
                          </w:p>
                        </w:tc>
                        <w:tc>
                          <w:tcPr>
                            <w:tcW w:w="697" w:type="dxa"/>
                            <w:tcBorders>
                              <w:top w:val="nil"/>
                              <w:left w:val="nil"/>
                              <w:bottom w:val="single" w:sz="4" w:space="0" w:color="auto"/>
                              <w:right w:val="single" w:sz="4" w:space="0" w:color="auto"/>
                            </w:tcBorders>
                            <w:shd w:val="clear" w:color="auto" w:fill="auto"/>
                            <w:noWrap/>
                            <w:vAlign w:val="center"/>
                            <w:hideMark/>
                          </w:tcPr>
                          <w:p w14:paraId="5A79B58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0.01</w:t>
                            </w:r>
                          </w:p>
                        </w:tc>
                      </w:tr>
                      <w:tr w:rsidR="00AE4DA9" w:rsidRPr="0083673F" w14:paraId="11FF3B44"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AB4DACE"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173AE6D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6,763,422 </w:t>
                            </w:r>
                          </w:p>
                        </w:tc>
                        <w:tc>
                          <w:tcPr>
                            <w:tcW w:w="756" w:type="dxa"/>
                            <w:tcBorders>
                              <w:top w:val="nil"/>
                              <w:left w:val="nil"/>
                              <w:bottom w:val="single" w:sz="4" w:space="0" w:color="auto"/>
                              <w:right w:val="single" w:sz="4" w:space="0" w:color="auto"/>
                            </w:tcBorders>
                            <w:shd w:val="clear" w:color="auto" w:fill="auto"/>
                            <w:noWrap/>
                            <w:vAlign w:val="center"/>
                            <w:hideMark/>
                          </w:tcPr>
                          <w:p w14:paraId="49B7271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1,236 </w:t>
                            </w:r>
                          </w:p>
                        </w:tc>
                        <w:tc>
                          <w:tcPr>
                            <w:tcW w:w="726" w:type="dxa"/>
                            <w:tcBorders>
                              <w:top w:val="nil"/>
                              <w:left w:val="nil"/>
                              <w:bottom w:val="single" w:sz="4" w:space="0" w:color="auto"/>
                              <w:right w:val="single" w:sz="4" w:space="0" w:color="auto"/>
                            </w:tcBorders>
                            <w:shd w:val="clear" w:color="auto" w:fill="auto"/>
                            <w:noWrap/>
                            <w:vAlign w:val="center"/>
                            <w:hideMark/>
                          </w:tcPr>
                          <w:p w14:paraId="12646F4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0.02</w:t>
                            </w:r>
                          </w:p>
                        </w:tc>
                        <w:tc>
                          <w:tcPr>
                            <w:tcW w:w="1067" w:type="dxa"/>
                            <w:tcBorders>
                              <w:top w:val="nil"/>
                              <w:left w:val="nil"/>
                              <w:bottom w:val="single" w:sz="4" w:space="0" w:color="auto"/>
                              <w:right w:val="single" w:sz="4" w:space="0" w:color="auto"/>
                            </w:tcBorders>
                            <w:shd w:val="clear" w:color="auto" w:fill="auto"/>
                            <w:noWrap/>
                            <w:vAlign w:val="center"/>
                            <w:hideMark/>
                          </w:tcPr>
                          <w:p w14:paraId="320DFEA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396,190 </w:t>
                            </w:r>
                          </w:p>
                        </w:tc>
                        <w:tc>
                          <w:tcPr>
                            <w:tcW w:w="756" w:type="dxa"/>
                            <w:tcBorders>
                              <w:top w:val="nil"/>
                              <w:left w:val="nil"/>
                              <w:bottom w:val="single" w:sz="4" w:space="0" w:color="auto"/>
                              <w:right w:val="single" w:sz="4" w:space="0" w:color="auto"/>
                            </w:tcBorders>
                            <w:shd w:val="clear" w:color="auto" w:fill="auto"/>
                            <w:noWrap/>
                            <w:vAlign w:val="center"/>
                            <w:hideMark/>
                          </w:tcPr>
                          <w:p w14:paraId="5DEE991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766 </w:t>
                            </w:r>
                          </w:p>
                        </w:tc>
                        <w:tc>
                          <w:tcPr>
                            <w:tcW w:w="697" w:type="dxa"/>
                            <w:tcBorders>
                              <w:top w:val="nil"/>
                              <w:left w:val="nil"/>
                              <w:bottom w:val="single" w:sz="4" w:space="0" w:color="auto"/>
                              <w:right w:val="single" w:sz="4" w:space="0" w:color="auto"/>
                            </w:tcBorders>
                            <w:shd w:val="clear" w:color="auto" w:fill="auto"/>
                            <w:noWrap/>
                            <w:vAlign w:val="center"/>
                            <w:hideMark/>
                          </w:tcPr>
                          <w:p w14:paraId="2574EEF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0.19</w:t>
                            </w:r>
                          </w:p>
                        </w:tc>
                      </w:tr>
                      <w:tr w:rsidR="00AE4DA9" w:rsidRPr="0083673F" w14:paraId="4A5A0970"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7915D8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6EBD8B8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6,845,711 </w:t>
                            </w:r>
                          </w:p>
                        </w:tc>
                        <w:tc>
                          <w:tcPr>
                            <w:tcW w:w="756" w:type="dxa"/>
                            <w:tcBorders>
                              <w:top w:val="nil"/>
                              <w:left w:val="nil"/>
                              <w:bottom w:val="single" w:sz="4" w:space="0" w:color="auto"/>
                              <w:right w:val="single" w:sz="4" w:space="0" w:color="auto"/>
                            </w:tcBorders>
                            <w:shd w:val="clear" w:color="auto" w:fill="auto"/>
                            <w:noWrap/>
                            <w:vAlign w:val="center"/>
                            <w:hideMark/>
                          </w:tcPr>
                          <w:p w14:paraId="789EE6E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1,795 </w:t>
                            </w:r>
                          </w:p>
                        </w:tc>
                        <w:tc>
                          <w:tcPr>
                            <w:tcW w:w="726" w:type="dxa"/>
                            <w:tcBorders>
                              <w:top w:val="nil"/>
                              <w:left w:val="nil"/>
                              <w:bottom w:val="single" w:sz="4" w:space="0" w:color="auto"/>
                              <w:right w:val="single" w:sz="4" w:space="0" w:color="auto"/>
                            </w:tcBorders>
                            <w:shd w:val="clear" w:color="auto" w:fill="auto"/>
                            <w:noWrap/>
                            <w:vAlign w:val="center"/>
                            <w:hideMark/>
                          </w:tcPr>
                          <w:p w14:paraId="030D078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0.03</w:t>
                            </w:r>
                          </w:p>
                        </w:tc>
                        <w:tc>
                          <w:tcPr>
                            <w:tcW w:w="1067" w:type="dxa"/>
                            <w:tcBorders>
                              <w:top w:val="nil"/>
                              <w:left w:val="nil"/>
                              <w:bottom w:val="single" w:sz="4" w:space="0" w:color="auto"/>
                              <w:right w:val="single" w:sz="4" w:space="0" w:color="auto"/>
                            </w:tcBorders>
                            <w:shd w:val="clear" w:color="auto" w:fill="auto"/>
                            <w:noWrap/>
                            <w:vAlign w:val="center"/>
                            <w:hideMark/>
                          </w:tcPr>
                          <w:p w14:paraId="25E7B21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384,083 </w:t>
                            </w:r>
                          </w:p>
                        </w:tc>
                        <w:tc>
                          <w:tcPr>
                            <w:tcW w:w="756" w:type="dxa"/>
                            <w:tcBorders>
                              <w:top w:val="nil"/>
                              <w:left w:val="nil"/>
                              <w:bottom w:val="single" w:sz="4" w:space="0" w:color="auto"/>
                              <w:right w:val="single" w:sz="4" w:space="0" w:color="auto"/>
                            </w:tcBorders>
                            <w:shd w:val="clear" w:color="auto" w:fill="auto"/>
                            <w:noWrap/>
                            <w:vAlign w:val="center"/>
                            <w:hideMark/>
                          </w:tcPr>
                          <w:p w14:paraId="44A9197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598 </w:t>
                            </w:r>
                          </w:p>
                        </w:tc>
                        <w:tc>
                          <w:tcPr>
                            <w:tcW w:w="697" w:type="dxa"/>
                            <w:tcBorders>
                              <w:top w:val="nil"/>
                              <w:left w:val="nil"/>
                              <w:bottom w:val="single" w:sz="4" w:space="0" w:color="auto"/>
                              <w:right w:val="single" w:sz="4" w:space="0" w:color="auto"/>
                            </w:tcBorders>
                            <w:shd w:val="clear" w:color="auto" w:fill="auto"/>
                            <w:noWrap/>
                            <w:vAlign w:val="center"/>
                            <w:hideMark/>
                          </w:tcPr>
                          <w:p w14:paraId="2641EE2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0.16</w:t>
                            </w:r>
                          </w:p>
                        </w:tc>
                      </w:tr>
                      <w:tr w:rsidR="00AE4DA9" w:rsidRPr="0083673F" w14:paraId="5D89A313"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B28DB29"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696CAD0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6,919,256 </w:t>
                            </w:r>
                          </w:p>
                        </w:tc>
                        <w:tc>
                          <w:tcPr>
                            <w:tcW w:w="756" w:type="dxa"/>
                            <w:tcBorders>
                              <w:top w:val="nil"/>
                              <w:left w:val="nil"/>
                              <w:bottom w:val="single" w:sz="4" w:space="0" w:color="auto"/>
                              <w:right w:val="single" w:sz="4" w:space="0" w:color="auto"/>
                            </w:tcBorders>
                            <w:shd w:val="clear" w:color="auto" w:fill="auto"/>
                            <w:noWrap/>
                            <w:vAlign w:val="center"/>
                            <w:hideMark/>
                          </w:tcPr>
                          <w:p w14:paraId="0937C0F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5,100 </w:t>
                            </w:r>
                          </w:p>
                        </w:tc>
                        <w:tc>
                          <w:tcPr>
                            <w:tcW w:w="726" w:type="dxa"/>
                            <w:tcBorders>
                              <w:top w:val="nil"/>
                              <w:left w:val="nil"/>
                              <w:bottom w:val="single" w:sz="4" w:space="0" w:color="auto"/>
                              <w:right w:val="single" w:sz="4" w:space="0" w:color="auto"/>
                            </w:tcBorders>
                            <w:shd w:val="clear" w:color="auto" w:fill="auto"/>
                            <w:noWrap/>
                            <w:vAlign w:val="center"/>
                            <w:hideMark/>
                          </w:tcPr>
                          <w:p w14:paraId="3AF367A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0.07</w:t>
                            </w:r>
                          </w:p>
                        </w:tc>
                        <w:tc>
                          <w:tcPr>
                            <w:tcW w:w="1067" w:type="dxa"/>
                            <w:tcBorders>
                              <w:top w:val="nil"/>
                              <w:left w:val="nil"/>
                              <w:bottom w:val="single" w:sz="4" w:space="0" w:color="auto"/>
                              <w:right w:val="single" w:sz="4" w:space="0" w:color="auto"/>
                            </w:tcBorders>
                            <w:shd w:val="clear" w:color="auto" w:fill="auto"/>
                            <w:noWrap/>
                            <w:vAlign w:val="center"/>
                            <w:hideMark/>
                          </w:tcPr>
                          <w:p w14:paraId="26DC3EEC"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383,987 </w:t>
                            </w:r>
                          </w:p>
                        </w:tc>
                        <w:tc>
                          <w:tcPr>
                            <w:tcW w:w="756" w:type="dxa"/>
                            <w:tcBorders>
                              <w:top w:val="nil"/>
                              <w:left w:val="nil"/>
                              <w:bottom w:val="single" w:sz="4" w:space="0" w:color="auto"/>
                              <w:right w:val="single" w:sz="4" w:space="0" w:color="auto"/>
                            </w:tcBorders>
                            <w:shd w:val="clear" w:color="auto" w:fill="auto"/>
                            <w:noWrap/>
                            <w:vAlign w:val="center"/>
                            <w:hideMark/>
                          </w:tcPr>
                          <w:p w14:paraId="6A66A19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3,361 </w:t>
                            </w:r>
                          </w:p>
                        </w:tc>
                        <w:tc>
                          <w:tcPr>
                            <w:tcW w:w="697" w:type="dxa"/>
                            <w:tcBorders>
                              <w:top w:val="nil"/>
                              <w:left w:val="nil"/>
                              <w:bottom w:val="single" w:sz="4" w:space="0" w:color="auto"/>
                              <w:right w:val="single" w:sz="4" w:space="0" w:color="auto"/>
                            </w:tcBorders>
                            <w:shd w:val="clear" w:color="auto" w:fill="auto"/>
                            <w:noWrap/>
                            <w:vAlign w:val="center"/>
                            <w:hideMark/>
                          </w:tcPr>
                          <w:p w14:paraId="7E53524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0.88</w:t>
                            </w:r>
                          </w:p>
                        </w:tc>
                      </w:tr>
                      <w:tr w:rsidR="00AE4DA9" w:rsidRPr="0083673F" w14:paraId="7BE7067A"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441EBD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70016C1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6,984,750 </w:t>
                            </w:r>
                          </w:p>
                        </w:tc>
                        <w:tc>
                          <w:tcPr>
                            <w:tcW w:w="756" w:type="dxa"/>
                            <w:tcBorders>
                              <w:top w:val="nil"/>
                              <w:left w:val="nil"/>
                              <w:bottom w:val="single" w:sz="4" w:space="0" w:color="auto"/>
                              <w:right w:val="single" w:sz="4" w:space="0" w:color="auto"/>
                            </w:tcBorders>
                            <w:shd w:val="clear" w:color="auto" w:fill="auto"/>
                            <w:noWrap/>
                            <w:vAlign w:val="center"/>
                            <w:hideMark/>
                          </w:tcPr>
                          <w:p w14:paraId="019BEDF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11,194 </w:t>
                            </w:r>
                          </w:p>
                        </w:tc>
                        <w:tc>
                          <w:tcPr>
                            <w:tcW w:w="726" w:type="dxa"/>
                            <w:tcBorders>
                              <w:top w:val="nil"/>
                              <w:left w:val="nil"/>
                              <w:bottom w:val="single" w:sz="4" w:space="0" w:color="auto"/>
                              <w:right w:val="single" w:sz="4" w:space="0" w:color="auto"/>
                            </w:tcBorders>
                            <w:shd w:val="clear" w:color="auto" w:fill="auto"/>
                            <w:noWrap/>
                            <w:vAlign w:val="center"/>
                            <w:hideMark/>
                          </w:tcPr>
                          <w:p w14:paraId="5606021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0.16</w:t>
                            </w:r>
                          </w:p>
                        </w:tc>
                        <w:tc>
                          <w:tcPr>
                            <w:tcW w:w="1067" w:type="dxa"/>
                            <w:tcBorders>
                              <w:top w:val="nil"/>
                              <w:left w:val="nil"/>
                              <w:bottom w:val="single" w:sz="4" w:space="0" w:color="auto"/>
                              <w:right w:val="single" w:sz="4" w:space="0" w:color="auto"/>
                            </w:tcBorders>
                            <w:shd w:val="clear" w:color="auto" w:fill="auto"/>
                            <w:noWrap/>
                            <w:vAlign w:val="center"/>
                            <w:hideMark/>
                          </w:tcPr>
                          <w:p w14:paraId="3F8A030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396,345 </w:t>
                            </w:r>
                          </w:p>
                        </w:tc>
                        <w:tc>
                          <w:tcPr>
                            <w:tcW w:w="756" w:type="dxa"/>
                            <w:tcBorders>
                              <w:top w:val="nil"/>
                              <w:left w:val="nil"/>
                              <w:bottom w:val="single" w:sz="4" w:space="0" w:color="auto"/>
                              <w:right w:val="single" w:sz="4" w:space="0" w:color="auto"/>
                            </w:tcBorders>
                            <w:shd w:val="clear" w:color="auto" w:fill="auto"/>
                            <w:noWrap/>
                            <w:vAlign w:val="center"/>
                            <w:hideMark/>
                          </w:tcPr>
                          <w:p w14:paraId="2CA2A8A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6,243 </w:t>
                            </w:r>
                          </w:p>
                        </w:tc>
                        <w:tc>
                          <w:tcPr>
                            <w:tcW w:w="697" w:type="dxa"/>
                            <w:tcBorders>
                              <w:top w:val="nil"/>
                              <w:left w:val="nil"/>
                              <w:bottom w:val="single" w:sz="4" w:space="0" w:color="auto"/>
                              <w:right w:val="single" w:sz="4" w:space="0" w:color="auto"/>
                            </w:tcBorders>
                            <w:shd w:val="clear" w:color="auto" w:fill="auto"/>
                            <w:noWrap/>
                            <w:vAlign w:val="center"/>
                            <w:hideMark/>
                          </w:tcPr>
                          <w:p w14:paraId="772C5C8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1.58</w:t>
                            </w:r>
                          </w:p>
                        </w:tc>
                      </w:tr>
                      <w:tr w:rsidR="00AE4DA9" w:rsidRPr="0083673F" w14:paraId="46D76E5D"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8F06955"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6A05DB3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7,104,034 </w:t>
                            </w:r>
                          </w:p>
                        </w:tc>
                        <w:tc>
                          <w:tcPr>
                            <w:tcW w:w="756" w:type="dxa"/>
                            <w:tcBorders>
                              <w:top w:val="nil"/>
                              <w:left w:val="nil"/>
                              <w:bottom w:val="single" w:sz="4" w:space="0" w:color="auto"/>
                              <w:right w:val="single" w:sz="4" w:space="0" w:color="auto"/>
                            </w:tcBorders>
                            <w:shd w:val="clear" w:color="auto" w:fill="auto"/>
                            <w:noWrap/>
                            <w:vAlign w:val="center"/>
                            <w:hideMark/>
                          </w:tcPr>
                          <w:p w14:paraId="7DB69D3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18,145 </w:t>
                            </w:r>
                          </w:p>
                        </w:tc>
                        <w:tc>
                          <w:tcPr>
                            <w:tcW w:w="726" w:type="dxa"/>
                            <w:tcBorders>
                              <w:top w:val="nil"/>
                              <w:left w:val="nil"/>
                              <w:bottom w:val="single" w:sz="4" w:space="0" w:color="auto"/>
                              <w:right w:val="single" w:sz="4" w:space="0" w:color="auto"/>
                            </w:tcBorders>
                            <w:shd w:val="clear" w:color="auto" w:fill="auto"/>
                            <w:noWrap/>
                            <w:vAlign w:val="center"/>
                            <w:hideMark/>
                          </w:tcPr>
                          <w:p w14:paraId="61B9826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0.26</w:t>
                            </w:r>
                          </w:p>
                        </w:tc>
                        <w:tc>
                          <w:tcPr>
                            <w:tcW w:w="1067" w:type="dxa"/>
                            <w:tcBorders>
                              <w:top w:val="nil"/>
                              <w:left w:val="nil"/>
                              <w:bottom w:val="single" w:sz="4" w:space="0" w:color="auto"/>
                              <w:right w:val="single" w:sz="4" w:space="0" w:color="auto"/>
                            </w:tcBorders>
                            <w:shd w:val="clear" w:color="auto" w:fill="auto"/>
                            <w:noWrap/>
                            <w:vAlign w:val="center"/>
                            <w:hideMark/>
                          </w:tcPr>
                          <w:p w14:paraId="24CD3B6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382,918 </w:t>
                            </w:r>
                          </w:p>
                        </w:tc>
                        <w:tc>
                          <w:tcPr>
                            <w:tcW w:w="756" w:type="dxa"/>
                            <w:tcBorders>
                              <w:top w:val="nil"/>
                              <w:left w:val="nil"/>
                              <w:bottom w:val="single" w:sz="4" w:space="0" w:color="auto"/>
                              <w:right w:val="single" w:sz="4" w:space="0" w:color="auto"/>
                            </w:tcBorders>
                            <w:shd w:val="clear" w:color="auto" w:fill="auto"/>
                            <w:noWrap/>
                            <w:vAlign w:val="center"/>
                            <w:hideMark/>
                          </w:tcPr>
                          <w:p w14:paraId="706DCEC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6,997 </w:t>
                            </w:r>
                          </w:p>
                        </w:tc>
                        <w:tc>
                          <w:tcPr>
                            <w:tcW w:w="697" w:type="dxa"/>
                            <w:tcBorders>
                              <w:top w:val="nil"/>
                              <w:left w:val="nil"/>
                              <w:bottom w:val="single" w:sz="4" w:space="0" w:color="auto"/>
                              <w:right w:val="single" w:sz="4" w:space="0" w:color="auto"/>
                            </w:tcBorders>
                            <w:shd w:val="clear" w:color="auto" w:fill="auto"/>
                            <w:noWrap/>
                            <w:vAlign w:val="center"/>
                            <w:hideMark/>
                          </w:tcPr>
                          <w:p w14:paraId="3FA20CF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1.83</w:t>
                            </w:r>
                          </w:p>
                        </w:tc>
                      </w:tr>
                      <w:tr w:rsidR="00AE4DA9" w:rsidRPr="0083673F" w14:paraId="3B0C0869"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1B1C67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2C16C30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7,210,327 </w:t>
                            </w:r>
                          </w:p>
                        </w:tc>
                        <w:tc>
                          <w:tcPr>
                            <w:tcW w:w="756" w:type="dxa"/>
                            <w:tcBorders>
                              <w:top w:val="nil"/>
                              <w:left w:val="nil"/>
                              <w:bottom w:val="single" w:sz="4" w:space="0" w:color="auto"/>
                              <w:right w:val="single" w:sz="4" w:space="0" w:color="auto"/>
                            </w:tcBorders>
                            <w:shd w:val="clear" w:color="auto" w:fill="auto"/>
                            <w:noWrap/>
                            <w:vAlign w:val="center"/>
                            <w:hideMark/>
                          </w:tcPr>
                          <w:p w14:paraId="0044C58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34,160 </w:t>
                            </w:r>
                          </w:p>
                        </w:tc>
                        <w:tc>
                          <w:tcPr>
                            <w:tcW w:w="726" w:type="dxa"/>
                            <w:tcBorders>
                              <w:top w:val="nil"/>
                              <w:left w:val="nil"/>
                              <w:bottom w:val="single" w:sz="4" w:space="0" w:color="auto"/>
                              <w:right w:val="single" w:sz="4" w:space="0" w:color="auto"/>
                            </w:tcBorders>
                            <w:shd w:val="clear" w:color="auto" w:fill="auto"/>
                            <w:noWrap/>
                            <w:vAlign w:val="center"/>
                            <w:hideMark/>
                          </w:tcPr>
                          <w:p w14:paraId="695B7C2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0.47</w:t>
                            </w:r>
                          </w:p>
                        </w:tc>
                        <w:tc>
                          <w:tcPr>
                            <w:tcW w:w="1067" w:type="dxa"/>
                            <w:tcBorders>
                              <w:top w:val="nil"/>
                              <w:left w:val="nil"/>
                              <w:bottom w:val="single" w:sz="4" w:space="0" w:color="auto"/>
                              <w:right w:val="single" w:sz="4" w:space="0" w:color="auto"/>
                            </w:tcBorders>
                            <w:shd w:val="clear" w:color="auto" w:fill="auto"/>
                            <w:noWrap/>
                            <w:vAlign w:val="center"/>
                            <w:hideMark/>
                          </w:tcPr>
                          <w:p w14:paraId="75B7AEE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364,231 </w:t>
                            </w:r>
                          </w:p>
                        </w:tc>
                        <w:tc>
                          <w:tcPr>
                            <w:tcW w:w="756" w:type="dxa"/>
                            <w:tcBorders>
                              <w:top w:val="nil"/>
                              <w:left w:val="nil"/>
                              <w:bottom w:val="single" w:sz="4" w:space="0" w:color="auto"/>
                              <w:right w:val="single" w:sz="4" w:space="0" w:color="auto"/>
                            </w:tcBorders>
                            <w:shd w:val="clear" w:color="auto" w:fill="auto"/>
                            <w:noWrap/>
                            <w:vAlign w:val="center"/>
                            <w:hideMark/>
                          </w:tcPr>
                          <w:p w14:paraId="22BDB30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16,106 </w:t>
                            </w:r>
                          </w:p>
                        </w:tc>
                        <w:tc>
                          <w:tcPr>
                            <w:tcW w:w="697" w:type="dxa"/>
                            <w:tcBorders>
                              <w:top w:val="nil"/>
                              <w:left w:val="nil"/>
                              <w:bottom w:val="single" w:sz="4" w:space="0" w:color="auto"/>
                              <w:right w:val="single" w:sz="4" w:space="0" w:color="auto"/>
                            </w:tcBorders>
                            <w:shd w:val="clear" w:color="auto" w:fill="auto"/>
                            <w:noWrap/>
                            <w:vAlign w:val="center"/>
                            <w:hideMark/>
                          </w:tcPr>
                          <w:p w14:paraId="6288F42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4.42</w:t>
                            </w:r>
                          </w:p>
                        </w:tc>
                      </w:tr>
                      <w:tr w:rsidR="00AE4DA9" w:rsidRPr="0083673F" w14:paraId="2216F55E"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7AB8879"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6A9F6C1C"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7,335,792 </w:t>
                            </w:r>
                          </w:p>
                        </w:tc>
                        <w:tc>
                          <w:tcPr>
                            <w:tcW w:w="756" w:type="dxa"/>
                            <w:tcBorders>
                              <w:top w:val="nil"/>
                              <w:left w:val="nil"/>
                              <w:bottom w:val="single" w:sz="4" w:space="0" w:color="auto"/>
                              <w:right w:val="single" w:sz="4" w:space="0" w:color="auto"/>
                            </w:tcBorders>
                            <w:shd w:val="clear" w:color="auto" w:fill="auto"/>
                            <w:noWrap/>
                            <w:vAlign w:val="center"/>
                            <w:hideMark/>
                          </w:tcPr>
                          <w:p w14:paraId="01036C6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58,646 </w:t>
                            </w:r>
                          </w:p>
                        </w:tc>
                        <w:tc>
                          <w:tcPr>
                            <w:tcW w:w="726" w:type="dxa"/>
                            <w:tcBorders>
                              <w:top w:val="nil"/>
                              <w:left w:val="nil"/>
                              <w:bottom w:val="single" w:sz="4" w:space="0" w:color="auto"/>
                              <w:right w:val="single" w:sz="4" w:space="0" w:color="auto"/>
                            </w:tcBorders>
                            <w:shd w:val="clear" w:color="auto" w:fill="auto"/>
                            <w:noWrap/>
                            <w:vAlign w:val="center"/>
                            <w:hideMark/>
                          </w:tcPr>
                          <w:p w14:paraId="7B636DE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0.80</w:t>
                            </w:r>
                          </w:p>
                        </w:tc>
                        <w:tc>
                          <w:tcPr>
                            <w:tcW w:w="1067" w:type="dxa"/>
                            <w:tcBorders>
                              <w:top w:val="nil"/>
                              <w:left w:val="nil"/>
                              <w:bottom w:val="single" w:sz="4" w:space="0" w:color="auto"/>
                              <w:right w:val="single" w:sz="4" w:space="0" w:color="auto"/>
                            </w:tcBorders>
                            <w:shd w:val="clear" w:color="auto" w:fill="auto"/>
                            <w:noWrap/>
                            <w:vAlign w:val="center"/>
                            <w:hideMark/>
                          </w:tcPr>
                          <w:p w14:paraId="307C551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416,290 </w:t>
                            </w:r>
                          </w:p>
                        </w:tc>
                        <w:tc>
                          <w:tcPr>
                            <w:tcW w:w="756" w:type="dxa"/>
                            <w:tcBorders>
                              <w:top w:val="nil"/>
                              <w:left w:val="nil"/>
                              <w:bottom w:val="single" w:sz="4" w:space="0" w:color="auto"/>
                              <w:right w:val="single" w:sz="4" w:space="0" w:color="auto"/>
                            </w:tcBorders>
                            <w:shd w:val="clear" w:color="auto" w:fill="auto"/>
                            <w:noWrap/>
                            <w:vAlign w:val="center"/>
                            <w:hideMark/>
                          </w:tcPr>
                          <w:p w14:paraId="2CD949D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24,706 </w:t>
                            </w:r>
                          </w:p>
                        </w:tc>
                        <w:tc>
                          <w:tcPr>
                            <w:tcW w:w="697" w:type="dxa"/>
                            <w:tcBorders>
                              <w:top w:val="nil"/>
                              <w:left w:val="nil"/>
                              <w:bottom w:val="single" w:sz="4" w:space="0" w:color="auto"/>
                              <w:right w:val="single" w:sz="4" w:space="0" w:color="auto"/>
                            </w:tcBorders>
                            <w:shd w:val="clear" w:color="auto" w:fill="auto"/>
                            <w:noWrap/>
                            <w:vAlign w:val="center"/>
                            <w:hideMark/>
                          </w:tcPr>
                          <w:p w14:paraId="26F1B76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5.93</w:t>
                            </w:r>
                          </w:p>
                        </w:tc>
                      </w:tr>
                      <w:tr w:rsidR="00AE4DA9" w:rsidRPr="0083673F" w14:paraId="5678EE9F" w14:textId="77777777" w:rsidTr="004F28CA">
                        <w:trPr>
                          <w:trHeight w:val="20"/>
                          <w:jc w:val="center"/>
                        </w:trPr>
                        <w:tc>
                          <w:tcPr>
                            <w:tcW w:w="506"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5CFDB0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113</w:t>
                            </w:r>
                          </w:p>
                        </w:tc>
                        <w:tc>
                          <w:tcPr>
                            <w:tcW w:w="1056" w:type="dxa"/>
                            <w:tcBorders>
                              <w:top w:val="single" w:sz="4" w:space="0" w:color="auto"/>
                              <w:left w:val="nil"/>
                              <w:bottom w:val="double" w:sz="4" w:space="0" w:color="auto"/>
                              <w:right w:val="single" w:sz="4" w:space="0" w:color="auto"/>
                            </w:tcBorders>
                            <w:shd w:val="clear" w:color="auto" w:fill="auto"/>
                            <w:noWrap/>
                            <w:vAlign w:val="center"/>
                            <w:hideMark/>
                          </w:tcPr>
                          <w:p w14:paraId="7212B17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7,401,916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522F5A8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98,108 </w:t>
                            </w:r>
                          </w:p>
                        </w:tc>
                        <w:tc>
                          <w:tcPr>
                            <w:tcW w:w="726" w:type="dxa"/>
                            <w:tcBorders>
                              <w:top w:val="single" w:sz="4" w:space="0" w:color="auto"/>
                              <w:left w:val="nil"/>
                              <w:bottom w:val="double" w:sz="4" w:space="0" w:color="auto"/>
                              <w:right w:val="single" w:sz="4" w:space="0" w:color="auto"/>
                            </w:tcBorders>
                            <w:shd w:val="clear" w:color="auto" w:fill="auto"/>
                            <w:noWrap/>
                            <w:vAlign w:val="center"/>
                            <w:hideMark/>
                          </w:tcPr>
                          <w:p w14:paraId="7DB1CD2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1.33</w:t>
                            </w:r>
                          </w:p>
                        </w:tc>
                        <w:tc>
                          <w:tcPr>
                            <w:tcW w:w="1067" w:type="dxa"/>
                            <w:tcBorders>
                              <w:top w:val="single" w:sz="4" w:space="0" w:color="auto"/>
                              <w:left w:val="nil"/>
                              <w:bottom w:val="double" w:sz="4" w:space="0" w:color="auto"/>
                              <w:right w:val="single" w:sz="4" w:space="0" w:color="auto"/>
                            </w:tcBorders>
                            <w:shd w:val="clear" w:color="auto" w:fill="auto"/>
                            <w:noWrap/>
                            <w:vAlign w:val="center"/>
                            <w:hideMark/>
                          </w:tcPr>
                          <w:p w14:paraId="2917592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403,702 </w:t>
                            </w:r>
                          </w:p>
                        </w:tc>
                        <w:tc>
                          <w:tcPr>
                            <w:tcW w:w="756" w:type="dxa"/>
                            <w:tcBorders>
                              <w:top w:val="single" w:sz="4" w:space="0" w:color="auto"/>
                              <w:left w:val="nil"/>
                              <w:bottom w:val="double" w:sz="4" w:space="0" w:color="auto"/>
                              <w:right w:val="single" w:sz="4" w:space="0" w:color="auto"/>
                            </w:tcBorders>
                            <w:shd w:val="clear" w:color="auto" w:fill="auto"/>
                            <w:noWrap/>
                            <w:vAlign w:val="center"/>
                            <w:hideMark/>
                          </w:tcPr>
                          <w:p w14:paraId="7FC347C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37,629 </w:t>
                            </w:r>
                          </w:p>
                        </w:tc>
                        <w:tc>
                          <w:tcPr>
                            <w:tcW w:w="697" w:type="dxa"/>
                            <w:tcBorders>
                              <w:top w:val="single" w:sz="4" w:space="0" w:color="auto"/>
                              <w:left w:val="nil"/>
                              <w:bottom w:val="double" w:sz="4" w:space="0" w:color="auto"/>
                              <w:right w:val="single" w:sz="4" w:space="0" w:color="auto"/>
                            </w:tcBorders>
                            <w:shd w:val="clear" w:color="auto" w:fill="auto"/>
                            <w:noWrap/>
                            <w:vAlign w:val="center"/>
                            <w:hideMark/>
                          </w:tcPr>
                          <w:p w14:paraId="01A5F37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9.32</w:t>
                            </w:r>
                          </w:p>
                        </w:tc>
                      </w:tr>
                      <w:tr w:rsidR="00AE4DA9" w:rsidRPr="0083673F" w14:paraId="2D3D5D64" w14:textId="77777777" w:rsidTr="004F28CA">
                        <w:trPr>
                          <w:trHeight w:val="20"/>
                          <w:jc w:val="center"/>
                        </w:trPr>
                        <w:tc>
                          <w:tcPr>
                            <w:tcW w:w="506" w:type="dxa"/>
                            <w:vMerge w:val="restart"/>
                            <w:tcBorders>
                              <w:top w:val="double" w:sz="4" w:space="0" w:color="auto"/>
                              <w:left w:val="single" w:sz="4" w:space="0" w:color="auto"/>
                              <w:right w:val="single" w:sz="4" w:space="0" w:color="auto"/>
                            </w:tcBorders>
                            <w:shd w:val="clear" w:color="auto" w:fill="E2EFD9" w:themeFill="accent6" w:themeFillTint="33"/>
                            <w:noWrap/>
                            <w:vAlign w:val="center"/>
                            <w:hideMark/>
                          </w:tcPr>
                          <w:p w14:paraId="786728EB"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年度</w:t>
                            </w:r>
                          </w:p>
                        </w:tc>
                        <w:tc>
                          <w:tcPr>
                            <w:tcW w:w="5058" w:type="dxa"/>
                            <w:gridSpan w:val="6"/>
                            <w:tcBorders>
                              <w:top w:val="double" w:sz="4" w:space="0" w:color="auto"/>
                              <w:left w:val="nil"/>
                              <w:bottom w:val="single" w:sz="4" w:space="0" w:color="auto"/>
                              <w:right w:val="single" w:sz="4" w:space="0" w:color="000000"/>
                            </w:tcBorders>
                            <w:shd w:val="clear" w:color="auto" w:fill="E2EFD9" w:themeFill="accent6" w:themeFillTint="33"/>
                            <w:noWrap/>
                            <w:vAlign w:val="center"/>
                            <w:hideMark/>
                          </w:tcPr>
                          <w:p w14:paraId="2899BEE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機車</w:t>
                            </w:r>
                          </w:p>
                        </w:tc>
                      </w:tr>
                      <w:tr w:rsidR="00AE4DA9" w:rsidRPr="0083673F" w14:paraId="66F598AC" w14:textId="77777777" w:rsidTr="004F28CA">
                        <w:trPr>
                          <w:trHeight w:val="20"/>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26348505"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2538"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47DFD36D"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年底</w:t>
                            </w:r>
                            <w:r w:rsidRPr="0083673F">
                              <w:rPr>
                                <w:rFonts w:ascii="標楷體" w:eastAsia="標楷體" w:hAnsi="標楷體" w:cs="新細明體" w:hint="eastAsia"/>
                                <w:color w:val="000000"/>
                                <w:sz w:val="20"/>
                                <w:szCs w:val="20"/>
                              </w:rPr>
                              <w:t>登記數量</w:t>
                            </w:r>
                          </w:p>
                        </w:tc>
                        <w:tc>
                          <w:tcPr>
                            <w:tcW w:w="2520" w:type="dxa"/>
                            <w:gridSpan w:val="3"/>
                            <w:tcBorders>
                              <w:top w:val="single" w:sz="4" w:space="0" w:color="auto"/>
                              <w:left w:val="nil"/>
                              <w:bottom w:val="single" w:sz="4" w:space="0" w:color="auto"/>
                              <w:right w:val="single" w:sz="4" w:space="0" w:color="000000"/>
                            </w:tcBorders>
                            <w:shd w:val="clear" w:color="auto" w:fill="E2EFD9" w:themeFill="accent6" w:themeFillTint="33"/>
                            <w:noWrap/>
                            <w:vAlign w:val="center"/>
                            <w:hideMark/>
                          </w:tcPr>
                          <w:p w14:paraId="70BEE8CB"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當年度</w:t>
                            </w:r>
                            <w:r w:rsidRPr="0083673F">
                              <w:rPr>
                                <w:rFonts w:ascii="標楷體" w:eastAsia="標楷體" w:hAnsi="標楷體" w:cs="新細明體" w:hint="eastAsia"/>
                                <w:color w:val="000000"/>
                                <w:sz w:val="20"/>
                                <w:szCs w:val="20"/>
                              </w:rPr>
                              <w:t>新增掛牌數量</w:t>
                            </w:r>
                          </w:p>
                        </w:tc>
                      </w:tr>
                      <w:tr w:rsidR="00AE4DA9" w:rsidRPr="0083673F" w14:paraId="5B7A5A97" w14:textId="77777777" w:rsidTr="004F28CA">
                        <w:trPr>
                          <w:trHeight w:val="218"/>
                          <w:jc w:val="center"/>
                        </w:trPr>
                        <w:tc>
                          <w:tcPr>
                            <w:tcW w:w="506" w:type="dxa"/>
                            <w:vMerge/>
                            <w:tcBorders>
                              <w:left w:val="single" w:sz="4" w:space="0" w:color="auto"/>
                              <w:right w:val="single" w:sz="4" w:space="0" w:color="auto"/>
                            </w:tcBorders>
                            <w:shd w:val="clear" w:color="auto" w:fill="E2EFD9" w:themeFill="accent6" w:themeFillTint="33"/>
                            <w:vAlign w:val="center"/>
                            <w:hideMark/>
                          </w:tcPr>
                          <w:p w14:paraId="76EEF218"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val="restart"/>
                            <w:tcBorders>
                              <w:top w:val="nil"/>
                              <w:left w:val="nil"/>
                              <w:right w:val="single" w:sz="4" w:space="0" w:color="auto"/>
                            </w:tcBorders>
                            <w:shd w:val="clear" w:color="auto" w:fill="E2EFD9" w:themeFill="accent6" w:themeFillTint="33"/>
                            <w:noWrap/>
                            <w:vAlign w:val="center"/>
                            <w:hideMark/>
                          </w:tcPr>
                          <w:p w14:paraId="47CA8D5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409CF794" w14:textId="77777777" w:rsidR="00AE4DA9"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w:t>
                            </w:r>
                          </w:p>
                          <w:p w14:paraId="60D2D2B6"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機車</w:t>
                            </w:r>
                          </w:p>
                        </w:tc>
                        <w:tc>
                          <w:tcPr>
                            <w:tcW w:w="726" w:type="dxa"/>
                            <w:tcBorders>
                              <w:top w:val="nil"/>
                              <w:bottom w:val="single" w:sz="4" w:space="0" w:color="auto"/>
                              <w:right w:val="single" w:sz="4" w:space="0" w:color="auto"/>
                            </w:tcBorders>
                            <w:shd w:val="clear" w:color="auto" w:fill="E2EFD9" w:themeFill="accent6" w:themeFillTint="33"/>
                            <w:noWrap/>
                            <w:vAlign w:val="center"/>
                            <w:hideMark/>
                          </w:tcPr>
                          <w:p w14:paraId="12EA8A2E"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67" w:type="dxa"/>
                            <w:vMerge w:val="restart"/>
                            <w:tcBorders>
                              <w:top w:val="nil"/>
                              <w:left w:val="nil"/>
                              <w:right w:val="single" w:sz="4" w:space="0" w:color="auto"/>
                            </w:tcBorders>
                            <w:shd w:val="clear" w:color="auto" w:fill="E2EFD9" w:themeFill="accent6" w:themeFillTint="33"/>
                            <w:noWrap/>
                            <w:vAlign w:val="center"/>
                            <w:hideMark/>
                          </w:tcPr>
                          <w:p w14:paraId="4AC3B61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總數</w:t>
                            </w:r>
                          </w:p>
                        </w:tc>
                        <w:tc>
                          <w:tcPr>
                            <w:tcW w:w="756" w:type="dxa"/>
                            <w:tcBorders>
                              <w:top w:val="nil"/>
                              <w:left w:val="nil"/>
                            </w:tcBorders>
                            <w:shd w:val="clear" w:color="auto" w:fill="E2EFD9" w:themeFill="accent6" w:themeFillTint="33"/>
                            <w:noWrap/>
                            <w:vAlign w:val="center"/>
                            <w:hideMark/>
                          </w:tcPr>
                          <w:p w14:paraId="512C7C39" w14:textId="77777777" w:rsidR="00AE4DA9"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電動</w:t>
                            </w:r>
                          </w:p>
                          <w:p w14:paraId="32A66C93"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機車</w:t>
                            </w:r>
                          </w:p>
                        </w:tc>
                        <w:tc>
                          <w:tcPr>
                            <w:tcW w:w="697" w:type="dxa"/>
                            <w:tcBorders>
                              <w:top w:val="nil"/>
                              <w:bottom w:val="single" w:sz="4" w:space="0" w:color="auto"/>
                              <w:right w:val="single" w:sz="4" w:space="0" w:color="auto"/>
                            </w:tcBorders>
                            <w:shd w:val="clear" w:color="auto" w:fill="E2EFD9" w:themeFill="accent6" w:themeFillTint="33"/>
                            <w:noWrap/>
                            <w:vAlign w:val="center"/>
                            <w:hideMark/>
                          </w:tcPr>
                          <w:p w14:paraId="35A02363"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r>
                      <w:tr w:rsidR="00AE4DA9" w:rsidRPr="0083673F" w14:paraId="7A0770BE" w14:textId="77777777" w:rsidTr="004F28CA">
                        <w:trPr>
                          <w:trHeight w:val="217"/>
                          <w:jc w:val="center"/>
                        </w:trPr>
                        <w:tc>
                          <w:tcPr>
                            <w:tcW w:w="506" w:type="dxa"/>
                            <w:vMerge/>
                            <w:tcBorders>
                              <w:left w:val="single" w:sz="4" w:space="0" w:color="auto"/>
                              <w:bottom w:val="single" w:sz="4" w:space="0" w:color="000000"/>
                              <w:right w:val="single" w:sz="4" w:space="0" w:color="auto"/>
                            </w:tcBorders>
                            <w:shd w:val="clear" w:color="auto" w:fill="E2EFD9" w:themeFill="accent6" w:themeFillTint="33"/>
                            <w:vAlign w:val="center"/>
                          </w:tcPr>
                          <w:p w14:paraId="7FF23396" w14:textId="77777777" w:rsidR="00AE4DA9" w:rsidRPr="0083673F" w:rsidRDefault="00AE4DA9" w:rsidP="00AE4DA9">
                            <w:pPr>
                              <w:widowControl/>
                              <w:spacing w:line="240" w:lineRule="exact"/>
                              <w:rPr>
                                <w:rFonts w:ascii="標楷體" w:eastAsia="標楷體" w:hAnsi="標楷體" w:cs="新細明體"/>
                                <w:color w:val="000000"/>
                                <w:sz w:val="20"/>
                                <w:szCs w:val="20"/>
                              </w:rPr>
                            </w:pPr>
                          </w:p>
                        </w:tc>
                        <w:tc>
                          <w:tcPr>
                            <w:tcW w:w="1056" w:type="dxa"/>
                            <w:vMerge/>
                            <w:tcBorders>
                              <w:left w:val="nil"/>
                              <w:bottom w:val="single" w:sz="4" w:space="0" w:color="auto"/>
                              <w:right w:val="single" w:sz="4" w:space="0" w:color="auto"/>
                            </w:tcBorders>
                            <w:shd w:val="clear" w:color="auto" w:fill="E2EFD9" w:themeFill="accent6" w:themeFillTint="33"/>
                            <w:noWrap/>
                            <w:vAlign w:val="center"/>
                          </w:tcPr>
                          <w:p w14:paraId="09B1EE7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left w:val="nil"/>
                              <w:bottom w:val="single" w:sz="4" w:space="0" w:color="auto"/>
                              <w:right w:val="single" w:sz="4" w:space="0" w:color="auto"/>
                            </w:tcBorders>
                            <w:shd w:val="clear" w:color="auto" w:fill="E2EFD9" w:themeFill="accent6" w:themeFillTint="33"/>
                            <w:noWrap/>
                            <w:vAlign w:val="center"/>
                          </w:tcPr>
                          <w:p w14:paraId="0A151CBA"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26"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66FBBD7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c>
                          <w:tcPr>
                            <w:tcW w:w="1067" w:type="dxa"/>
                            <w:vMerge/>
                            <w:tcBorders>
                              <w:left w:val="nil"/>
                              <w:bottom w:val="single" w:sz="4" w:space="0" w:color="auto"/>
                              <w:right w:val="single" w:sz="4" w:space="0" w:color="auto"/>
                            </w:tcBorders>
                            <w:shd w:val="clear" w:color="auto" w:fill="E2EFD9" w:themeFill="accent6" w:themeFillTint="33"/>
                            <w:noWrap/>
                            <w:vAlign w:val="center"/>
                          </w:tcPr>
                          <w:p w14:paraId="62A0A3BF"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756" w:type="dxa"/>
                            <w:tcBorders>
                              <w:top w:val="nil"/>
                              <w:left w:val="nil"/>
                              <w:bottom w:val="single" w:sz="4" w:space="0" w:color="auto"/>
                              <w:right w:val="single" w:sz="4" w:space="0" w:color="auto"/>
                            </w:tcBorders>
                            <w:shd w:val="clear" w:color="auto" w:fill="E2EFD9" w:themeFill="accent6" w:themeFillTint="33"/>
                            <w:noWrap/>
                            <w:vAlign w:val="center"/>
                          </w:tcPr>
                          <w:p w14:paraId="47B6B99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p>
                        </w:tc>
                        <w:tc>
                          <w:tcPr>
                            <w:tcW w:w="697"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47FAC294"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占比</w:t>
                            </w:r>
                          </w:p>
                        </w:tc>
                      </w:tr>
                      <w:tr w:rsidR="00AE4DA9" w:rsidRPr="0083673F" w14:paraId="676FD68C"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A7D2615"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104</w:t>
                            </w:r>
                          </w:p>
                        </w:tc>
                        <w:tc>
                          <w:tcPr>
                            <w:tcW w:w="1056" w:type="dxa"/>
                            <w:tcBorders>
                              <w:top w:val="nil"/>
                              <w:left w:val="nil"/>
                              <w:bottom w:val="single" w:sz="4" w:space="0" w:color="auto"/>
                              <w:right w:val="single" w:sz="4" w:space="0" w:color="auto"/>
                            </w:tcBorders>
                            <w:shd w:val="clear" w:color="auto" w:fill="auto"/>
                            <w:noWrap/>
                            <w:vAlign w:val="center"/>
                            <w:hideMark/>
                          </w:tcPr>
                          <w:p w14:paraId="7E2AAD3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13,572,677 </w:t>
                            </w:r>
                          </w:p>
                        </w:tc>
                        <w:tc>
                          <w:tcPr>
                            <w:tcW w:w="756" w:type="dxa"/>
                            <w:tcBorders>
                              <w:top w:val="nil"/>
                              <w:left w:val="nil"/>
                              <w:bottom w:val="single" w:sz="4" w:space="0" w:color="auto"/>
                              <w:right w:val="single" w:sz="4" w:space="0" w:color="auto"/>
                            </w:tcBorders>
                            <w:shd w:val="clear" w:color="auto" w:fill="auto"/>
                            <w:noWrap/>
                            <w:vAlign w:val="center"/>
                            <w:hideMark/>
                          </w:tcPr>
                          <w:p w14:paraId="46453DE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52,009 </w:t>
                            </w:r>
                          </w:p>
                        </w:tc>
                        <w:tc>
                          <w:tcPr>
                            <w:tcW w:w="726" w:type="dxa"/>
                            <w:tcBorders>
                              <w:top w:val="nil"/>
                              <w:left w:val="nil"/>
                              <w:bottom w:val="single" w:sz="4" w:space="0" w:color="auto"/>
                              <w:right w:val="single" w:sz="4" w:space="0" w:color="auto"/>
                            </w:tcBorders>
                            <w:shd w:val="clear" w:color="auto" w:fill="auto"/>
                            <w:noWrap/>
                            <w:vAlign w:val="center"/>
                            <w:hideMark/>
                          </w:tcPr>
                          <w:p w14:paraId="69639B1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0.38</w:t>
                            </w:r>
                          </w:p>
                        </w:tc>
                        <w:tc>
                          <w:tcPr>
                            <w:tcW w:w="1067" w:type="dxa"/>
                            <w:tcBorders>
                              <w:top w:val="nil"/>
                              <w:left w:val="nil"/>
                              <w:bottom w:val="single" w:sz="4" w:space="0" w:color="auto"/>
                              <w:right w:val="single" w:sz="4" w:space="0" w:color="auto"/>
                            </w:tcBorders>
                            <w:shd w:val="clear" w:color="auto" w:fill="auto"/>
                            <w:noWrap/>
                            <w:vAlign w:val="center"/>
                            <w:hideMark/>
                          </w:tcPr>
                          <w:p w14:paraId="2D4247C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683,914 </w:t>
                            </w:r>
                          </w:p>
                        </w:tc>
                        <w:tc>
                          <w:tcPr>
                            <w:tcW w:w="756" w:type="dxa"/>
                            <w:tcBorders>
                              <w:top w:val="nil"/>
                              <w:left w:val="nil"/>
                              <w:bottom w:val="single" w:sz="4" w:space="0" w:color="auto"/>
                              <w:right w:val="single" w:sz="4" w:space="0" w:color="auto"/>
                            </w:tcBorders>
                            <w:shd w:val="clear" w:color="auto" w:fill="auto"/>
                            <w:noWrap/>
                            <w:vAlign w:val="center"/>
                            <w:hideMark/>
                          </w:tcPr>
                          <w:p w14:paraId="62C794F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11,047 </w:t>
                            </w:r>
                          </w:p>
                        </w:tc>
                        <w:tc>
                          <w:tcPr>
                            <w:tcW w:w="697" w:type="dxa"/>
                            <w:tcBorders>
                              <w:top w:val="nil"/>
                              <w:left w:val="nil"/>
                              <w:bottom w:val="single" w:sz="4" w:space="0" w:color="auto"/>
                              <w:right w:val="single" w:sz="4" w:space="0" w:color="auto"/>
                            </w:tcBorders>
                            <w:shd w:val="clear" w:color="auto" w:fill="auto"/>
                            <w:noWrap/>
                            <w:vAlign w:val="center"/>
                            <w:hideMark/>
                          </w:tcPr>
                          <w:p w14:paraId="1DABEB5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1.62</w:t>
                            </w:r>
                          </w:p>
                        </w:tc>
                      </w:tr>
                      <w:tr w:rsidR="00AE4DA9" w:rsidRPr="0083673F" w14:paraId="10CD011F"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48869B5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105</w:t>
                            </w:r>
                          </w:p>
                        </w:tc>
                        <w:tc>
                          <w:tcPr>
                            <w:tcW w:w="1056" w:type="dxa"/>
                            <w:tcBorders>
                              <w:top w:val="nil"/>
                              <w:left w:val="nil"/>
                              <w:bottom w:val="single" w:sz="4" w:space="0" w:color="auto"/>
                              <w:right w:val="single" w:sz="4" w:space="0" w:color="auto"/>
                            </w:tcBorders>
                            <w:shd w:val="clear" w:color="auto" w:fill="auto"/>
                            <w:noWrap/>
                            <w:vAlign w:val="center"/>
                            <w:hideMark/>
                          </w:tcPr>
                          <w:p w14:paraId="6F013FD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13,560,070 </w:t>
                            </w:r>
                          </w:p>
                        </w:tc>
                        <w:tc>
                          <w:tcPr>
                            <w:tcW w:w="756" w:type="dxa"/>
                            <w:tcBorders>
                              <w:top w:val="nil"/>
                              <w:left w:val="nil"/>
                              <w:bottom w:val="single" w:sz="4" w:space="0" w:color="auto"/>
                              <w:right w:val="single" w:sz="4" w:space="0" w:color="auto"/>
                            </w:tcBorders>
                            <w:shd w:val="clear" w:color="auto" w:fill="auto"/>
                            <w:noWrap/>
                            <w:vAlign w:val="center"/>
                            <w:hideMark/>
                          </w:tcPr>
                          <w:p w14:paraId="1DFA73D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71,821 </w:t>
                            </w:r>
                          </w:p>
                        </w:tc>
                        <w:tc>
                          <w:tcPr>
                            <w:tcW w:w="726" w:type="dxa"/>
                            <w:tcBorders>
                              <w:top w:val="nil"/>
                              <w:left w:val="nil"/>
                              <w:bottom w:val="single" w:sz="4" w:space="0" w:color="auto"/>
                              <w:right w:val="single" w:sz="4" w:space="0" w:color="auto"/>
                            </w:tcBorders>
                            <w:shd w:val="clear" w:color="auto" w:fill="auto"/>
                            <w:noWrap/>
                            <w:vAlign w:val="center"/>
                            <w:hideMark/>
                          </w:tcPr>
                          <w:p w14:paraId="2C3AF86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0.53</w:t>
                            </w:r>
                          </w:p>
                        </w:tc>
                        <w:tc>
                          <w:tcPr>
                            <w:tcW w:w="1067" w:type="dxa"/>
                            <w:tcBorders>
                              <w:top w:val="nil"/>
                              <w:left w:val="nil"/>
                              <w:bottom w:val="single" w:sz="4" w:space="0" w:color="auto"/>
                              <w:right w:val="single" w:sz="4" w:space="0" w:color="auto"/>
                            </w:tcBorders>
                            <w:shd w:val="clear" w:color="auto" w:fill="auto"/>
                            <w:noWrap/>
                            <w:vAlign w:val="center"/>
                            <w:hideMark/>
                          </w:tcPr>
                          <w:p w14:paraId="6D58D74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832,842 </w:t>
                            </w:r>
                          </w:p>
                        </w:tc>
                        <w:tc>
                          <w:tcPr>
                            <w:tcW w:w="756" w:type="dxa"/>
                            <w:tcBorders>
                              <w:top w:val="nil"/>
                              <w:left w:val="nil"/>
                              <w:bottom w:val="single" w:sz="4" w:space="0" w:color="auto"/>
                              <w:right w:val="single" w:sz="4" w:space="0" w:color="auto"/>
                            </w:tcBorders>
                            <w:shd w:val="clear" w:color="auto" w:fill="auto"/>
                            <w:noWrap/>
                            <w:vAlign w:val="center"/>
                            <w:hideMark/>
                          </w:tcPr>
                          <w:p w14:paraId="044746F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20,891 </w:t>
                            </w:r>
                          </w:p>
                        </w:tc>
                        <w:tc>
                          <w:tcPr>
                            <w:tcW w:w="697" w:type="dxa"/>
                            <w:tcBorders>
                              <w:top w:val="nil"/>
                              <w:left w:val="nil"/>
                              <w:bottom w:val="single" w:sz="4" w:space="0" w:color="auto"/>
                              <w:right w:val="single" w:sz="4" w:space="0" w:color="auto"/>
                            </w:tcBorders>
                            <w:shd w:val="clear" w:color="auto" w:fill="auto"/>
                            <w:noWrap/>
                            <w:vAlign w:val="center"/>
                            <w:hideMark/>
                          </w:tcPr>
                          <w:p w14:paraId="3D7A1D9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2.51</w:t>
                            </w:r>
                          </w:p>
                        </w:tc>
                      </w:tr>
                      <w:tr w:rsidR="00AE4DA9" w:rsidRPr="0083673F" w14:paraId="3D533ECE"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23B0B3A4"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106</w:t>
                            </w:r>
                          </w:p>
                        </w:tc>
                        <w:tc>
                          <w:tcPr>
                            <w:tcW w:w="1056" w:type="dxa"/>
                            <w:tcBorders>
                              <w:top w:val="nil"/>
                              <w:left w:val="nil"/>
                              <w:bottom w:val="single" w:sz="4" w:space="0" w:color="auto"/>
                              <w:right w:val="single" w:sz="4" w:space="0" w:color="auto"/>
                            </w:tcBorders>
                            <w:shd w:val="clear" w:color="auto" w:fill="auto"/>
                            <w:noWrap/>
                            <w:vAlign w:val="center"/>
                            <w:hideMark/>
                          </w:tcPr>
                          <w:p w14:paraId="4CE868F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13,628,620 </w:t>
                            </w:r>
                          </w:p>
                        </w:tc>
                        <w:tc>
                          <w:tcPr>
                            <w:tcW w:w="756" w:type="dxa"/>
                            <w:tcBorders>
                              <w:top w:val="nil"/>
                              <w:left w:val="nil"/>
                              <w:bottom w:val="single" w:sz="4" w:space="0" w:color="auto"/>
                              <w:right w:val="single" w:sz="4" w:space="0" w:color="auto"/>
                            </w:tcBorders>
                            <w:shd w:val="clear" w:color="auto" w:fill="auto"/>
                            <w:noWrap/>
                            <w:vAlign w:val="center"/>
                            <w:hideMark/>
                          </w:tcPr>
                          <w:p w14:paraId="0B0F325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113,984 </w:t>
                            </w:r>
                          </w:p>
                        </w:tc>
                        <w:tc>
                          <w:tcPr>
                            <w:tcW w:w="726" w:type="dxa"/>
                            <w:tcBorders>
                              <w:top w:val="nil"/>
                              <w:left w:val="nil"/>
                              <w:bottom w:val="single" w:sz="4" w:space="0" w:color="auto"/>
                              <w:right w:val="single" w:sz="4" w:space="0" w:color="auto"/>
                            </w:tcBorders>
                            <w:shd w:val="clear" w:color="auto" w:fill="auto"/>
                            <w:noWrap/>
                            <w:vAlign w:val="center"/>
                            <w:hideMark/>
                          </w:tcPr>
                          <w:p w14:paraId="610AAA9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0.84</w:t>
                            </w:r>
                          </w:p>
                        </w:tc>
                        <w:tc>
                          <w:tcPr>
                            <w:tcW w:w="1067" w:type="dxa"/>
                            <w:tcBorders>
                              <w:top w:val="nil"/>
                              <w:left w:val="nil"/>
                              <w:bottom w:val="single" w:sz="4" w:space="0" w:color="auto"/>
                              <w:right w:val="single" w:sz="4" w:space="0" w:color="auto"/>
                            </w:tcBorders>
                            <w:shd w:val="clear" w:color="auto" w:fill="auto"/>
                            <w:noWrap/>
                            <w:vAlign w:val="center"/>
                            <w:hideMark/>
                          </w:tcPr>
                          <w:p w14:paraId="71402AA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980,167 </w:t>
                            </w:r>
                          </w:p>
                        </w:tc>
                        <w:tc>
                          <w:tcPr>
                            <w:tcW w:w="756" w:type="dxa"/>
                            <w:tcBorders>
                              <w:top w:val="nil"/>
                              <w:left w:val="nil"/>
                              <w:bottom w:val="single" w:sz="4" w:space="0" w:color="auto"/>
                              <w:right w:val="single" w:sz="4" w:space="0" w:color="auto"/>
                            </w:tcBorders>
                            <w:shd w:val="clear" w:color="auto" w:fill="auto"/>
                            <w:noWrap/>
                            <w:vAlign w:val="center"/>
                            <w:hideMark/>
                          </w:tcPr>
                          <w:p w14:paraId="45B1AF9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44,095 </w:t>
                            </w:r>
                          </w:p>
                        </w:tc>
                        <w:tc>
                          <w:tcPr>
                            <w:tcW w:w="697" w:type="dxa"/>
                            <w:tcBorders>
                              <w:top w:val="nil"/>
                              <w:left w:val="nil"/>
                              <w:bottom w:val="single" w:sz="4" w:space="0" w:color="auto"/>
                              <w:right w:val="single" w:sz="4" w:space="0" w:color="auto"/>
                            </w:tcBorders>
                            <w:shd w:val="clear" w:color="auto" w:fill="auto"/>
                            <w:noWrap/>
                            <w:vAlign w:val="center"/>
                            <w:hideMark/>
                          </w:tcPr>
                          <w:p w14:paraId="4CAA538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4.50</w:t>
                            </w:r>
                          </w:p>
                        </w:tc>
                      </w:tr>
                      <w:tr w:rsidR="00AE4DA9" w:rsidRPr="0083673F" w14:paraId="1FA31FAD"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D9D39BB"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107</w:t>
                            </w:r>
                          </w:p>
                        </w:tc>
                        <w:tc>
                          <w:tcPr>
                            <w:tcW w:w="1056" w:type="dxa"/>
                            <w:tcBorders>
                              <w:top w:val="nil"/>
                              <w:left w:val="nil"/>
                              <w:bottom w:val="single" w:sz="4" w:space="0" w:color="auto"/>
                              <w:right w:val="single" w:sz="4" w:space="0" w:color="auto"/>
                            </w:tcBorders>
                            <w:shd w:val="clear" w:color="auto" w:fill="auto"/>
                            <w:noWrap/>
                            <w:vAlign w:val="center"/>
                            <w:hideMark/>
                          </w:tcPr>
                          <w:p w14:paraId="53BC8D0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13,692,922 </w:t>
                            </w:r>
                          </w:p>
                        </w:tc>
                        <w:tc>
                          <w:tcPr>
                            <w:tcW w:w="756" w:type="dxa"/>
                            <w:tcBorders>
                              <w:top w:val="nil"/>
                              <w:left w:val="nil"/>
                              <w:bottom w:val="single" w:sz="4" w:space="0" w:color="auto"/>
                              <w:right w:val="single" w:sz="4" w:space="0" w:color="auto"/>
                            </w:tcBorders>
                            <w:shd w:val="clear" w:color="auto" w:fill="auto"/>
                            <w:noWrap/>
                            <w:vAlign w:val="center"/>
                            <w:hideMark/>
                          </w:tcPr>
                          <w:p w14:paraId="037C2EED"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194,604 </w:t>
                            </w:r>
                          </w:p>
                        </w:tc>
                        <w:tc>
                          <w:tcPr>
                            <w:tcW w:w="726" w:type="dxa"/>
                            <w:tcBorders>
                              <w:top w:val="nil"/>
                              <w:left w:val="nil"/>
                              <w:bottom w:val="single" w:sz="4" w:space="0" w:color="auto"/>
                              <w:right w:val="single" w:sz="4" w:space="0" w:color="auto"/>
                            </w:tcBorders>
                            <w:shd w:val="clear" w:color="auto" w:fill="auto"/>
                            <w:noWrap/>
                            <w:vAlign w:val="center"/>
                            <w:hideMark/>
                          </w:tcPr>
                          <w:p w14:paraId="4E20EF9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1.42</w:t>
                            </w:r>
                          </w:p>
                        </w:tc>
                        <w:tc>
                          <w:tcPr>
                            <w:tcW w:w="1067" w:type="dxa"/>
                            <w:tcBorders>
                              <w:top w:val="nil"/>
                              <w:left w:val="nil"/>
                              <w:bottom w:val="single" w:sz="4" w:space="0" w:color="auto"/>
                              <w:right w:val="single" w:sz="4" w:space="0" w:color="auto"/>
                            </w:tcBorders>
                            <w:shd w:val="clear" w:color="auto" w:fill="auto"/>
                            <w:noWrap/>
                            <w:vAlign w:val="center"/>
                            <w:hideMark/>
                          </w:tcPr>
                          <w:p w14:paraId="60948E9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838,828 </w:t>
                            </w:r>
                          </w:p>
                        </w:tc>
                        <w:tc>
                          <w:tcPr>
                            <w:tcW w:w="756" w:type="dxa"/>
                            <w:tcBorders>
                              <w:top w:val="nil"/>
                              <w:left w:val="nil"/>
                              <w:bottom w:val="single" w:sz="4" w:space="0" w:color="auto"/>
                              <w:right w:val="single" w:sz="4" w:space="0" w:color="auto"/>
                            </w:tcBorders>
                            <w:shd w:val="clear" w:color="auto" w:fill="auto"/>
                            <w:noWrap/>
                            <w:vAlign w:val="center"/>
                            <w:hideMark/>
                          </w:tcPr>
                          <w:p w14:paraId="3E2EC75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82,483 </w:t>
                            </w:r>
                          </w:p>
                        </w:tc>
                        <w:tc>
                          <w:tcPr>
                            <w:tcW w:w="697" w:type="dxa"/>
                            <w:tcBorders>
                              <w:top w:val="nil"/>
                              <w:left w:val="nil"/>
                              <w:bottom w:val="single" w:sz="4" w:space="0" w:color="auto"/>
                              <w:right w:val="single" w:sz="4" w:space="0" w:color="auto"/>
                            </w:tcBorders>
                            <w:shd w:val="clear" w:color="auto" w:fill="auto"/>
                            <w:noWrap/>
                            <w:vAlign w:val="center"/>
                            <w:hideMark/>
                          </w:tcPr>
                          <w:p w14:paraId="23A22CF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9.83</w:t>
                            </w:r>
                          </w:p>
                        </w:tc>
                      </w:tr>
                      <w:tr w:rsidR="00AE4DA9" w:rsidRPr="0083673F" w14:paraId="491CB8E8"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002E891"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108</w:t>
                            </w:r>
                          </w:p>
                        </w:tc>
                        <w:tc>
                          <w:tcPr>
                            <w:tcW w:w="1056" w:type="dxa"/>
                            <w:tcBorders>
                              <w:top w:val="nil"/>
                              <w:left w:val="nil"/>
                              <w:bottom w:val="single" w:sz="4" w:space="0" w:color="auto"/>
                              <w:right w:val="single" w:sz="4" w:space="0" w:color="auto"/>
                            </w:tcBorders>
                            <w:shd w:val="clear" w:color="auto" w:fill="auto"/>
                            <w:noWrap/>
                            <w:vAlign w:val="center"/>
                            <w:hideMark/>
                          </w:tcPr>
                          <w:p w14:paraId="1AA0EFC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13,835,055 </w:t>
                            </w:r>
                          </w:p>
                        </w:tc>
                        <w:tc>
                          <w:tcPr>
                            <w:tcW w:w="756" w:type="dxa"/>
                            <w:tcBorders>
                              <w:top w:val="nil"/>
                              <w:left w:val="nil"/>
                              <w:bottom w:val="single" w:sz="4" w:space="0" w:color="auto"/>
                              <w:right w:val="single" w:sz="4" w:space="0" w:color="auto"/>
                            </w:tcBorders>
                            <w:shd w:val="clear" w:color="auto" w:fill="auto"/>
                            <w:noWrap/>
                            <w:vAlign w:val="center"/>
                            <w:hideMark/>
                          </w:tcPr>
                          <w:p w14:paraId="2B1B446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359,905 </w:t>
                            </w:r>
                          </w:p>
                        </w:tc>
                        <w:tc>
                          <w:tcPr>
                            <w:tcW w:w="726" w:type="dxa"/>
                            <w:tcBorders>
                              <w:top w:val="nil"/>
                              <w:left w:val="nil"/>
                              <w:bottom w:val="single" w:sz="4" w:space="0" w:color="auto"/>
                              <w:right w:val="single" w:sz="4" w:space="0" w:color="auto"/>
                            </w:tcBorders>
                            <w:shd w:val="clear" w:color="auto" w:fill="auto"/>
                            <w:noWrap/>
                            <w:vAlign w:val="center"/>
                            <w:hideMark/>
                          </w:tcPr>
                          <w:p w14:paraId="501B726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2.60</w:t>
                            </w:r>
                          </w:p>
                        </w:tc>
                        <w:tc>
                          <w:tcPr>
                            <w:tcW w:w="1067" w:type="dxa"/>
                            <w:tcBorders>
                              <w:top w:val="nil"/>
                              <w:left w:val="nil"/>
                              <w:bottom w:val="single" w:sz="4" w:space="0" w:color="auto"/>
                              <w:right w:val="single" w:sz="4" w:space="0" w:color="auto"/>
                            </w:tcBorders>
                            <w:shd w:val="clear" w:color="auto" w:fill="auto"/>
                            <w:noWrap/>
                            <w:vAlign w:val="center"/>
                            <w:hideMark/>
                          </w:tcPr>
                          <w:p w14:paraId="48012E4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885,792 </w:t>
                            </w:r>
                          </w:p>
                        </w:tc>
                        <w:tc>
                          <w:tcPr>
                            <w:tcW w:w="756" w:type="dxa"/>
                            <w:tcBorders>
                              <w:top w:val="nil"/>
                              <w:left w:val="nil"/>
                              <w:bottom w:val="single" w:sz="4" w:space="0" w:color="auto"/>
                              <w:right w:val="single" w:sz="4" w:space="0" w:color="auto"/>
                            </w:tcBorders>
                            <w:shd w:val="clear" w:color="auto" w:fill="auto"/>
                            <w:noWrap/>
                            <w:vAlign w:val="center"/>
                            <w:hideMark/>
                          </w:tcPr>
                          <w:p w14:paraId="7059A84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168,537 </w:t>
                            </w:r>
                          </w:p>
                        </w:tc>
                        <w:tc>
                          <w:tcPr>
                            <w:tcW w:w="697" w:type="dxa"/>
                            <w:tcBorders>
                              <w:top w:val="nil"/>
                              <w:left w:val="nil"/>
                              <w:bottom w:val="single" w:sz="4" w:space="0" w:color="auto"/>
                              <w:right w:val="single" w:sz="4" w:space="0" w:color="auto"/>
                            </w:tcBorders>
                            <w:shd w:val="clear" w:color="auto" w:fill="auto"/>
                            <w:noWrap/>
                            <w:vAlign w:val="center"/>
                            <w:hideMark/>
                          </w:tcPr>
                          <w:p w14:paraId="3A9A362A"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19.03</w:t>
                            </w:r>
                          </w:p>
                        </w:tc>
                      </w:tr>
                      <w:tr w:rsidR="00AE4DA9" w:rsidRPr="0083673F" w14:paraId="6968E51E"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6DEE795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109</w:t>
                            </w:r>
                          </w:p>
                        </w:tc>
                        <w:tc>
                          <w:tcPr>
                            <w:tcW w:w="1056" w:type="dxa"/>
                            <w:tcBorders>
                              <w:top w:val="nil"/>
                              <w:left w:val="nil"/>
                              <w:bottom w:val="single" w:sz="4" w:space="0" w:color="auto"/>
                              <w:right w:val="single" w:sz="4" w:space="0" w:color="auto"/>
                            </w:tcBorders>
                            <w:shd w:val="clear" w:color="auto" w:fill="auto"/>
                            <w:noWrap/>
                            <w:vAlign w:val="center"/>
                            <w:hideMark/>
                          </w:tcPr>
                          <w:p w14:paraId="70B1EF5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13,924,931 </w:t>
                            </w:r>
                          </w:p>
                        </w:tc>
                        <w:tc>
                          <w:tcPr>
                            <w:tcW w:w="756" w:type="dxa"/>
                            <w:tcBorders>
                              <w:top w:val="nil"/>
                              <w:left w:val="nil"/>
                              <w:bottom w:val="single" w:sz="4" w:space="0" w:color="auto"/>
                              <w:right w:val="single" w:sz="4" w:space="0" w:color="auto"/>
                            </w:tcBorders>
                            <w:shd w:val="clear" w:color="auto" w:fill="auto"/>
                            <w:noWrap/>
                            <w:vAlign w:val="center"/>
                            <w:hideMark/>
                          </w:tcPr>
                          <w:p w14:paraId="7538F79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455,735 </w:t>
                            </w:r>
                          </w:p>
                        </w:tc>
                        <w:tc>
                          <w:tcPr>
                            <w:tcW w:w="726" w:type="dxa"/>
                            <w:tcBorders>
                              <w:top w:val="nil"/>
                              <w:left w:val="nil"/>
                              <w:bottom w:val="single" w:sz="4" w:space="0" w:color="auto"/>
                              <w:right w:val="single" w:sz="4" w:space="0" w:color="auto"/>
                            </w:tcBorders>
                            <w:shd w:val="clear" w:color="auto" w:fill="auto"/>
                            <w:noWrap/>
                            <w:vAlign w:val="center"/>
                            <w:hideMark/>
                          </w:tcPr>
                          <w:p w14:paraId="257F1ADF"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3.27</w:t>
                            </w:r>
                          </w:p>
                        </w:tc>
                        <w:tc>
                          <w:tcPr>
                            <w:tcW w:w="1067" w:type="dxa"/>
                            <w:tcBorders>
                              <w:top w:val="nil"/>
                              <w:left w:val="nil"/>
                              <w:bottom w:val="single" w:sz="4" w:space="0" w:color="auto"/>
                              <w:right w:val="single" w:sz="4" w:space="0" w:color="auto"/>
                            </w:tcBorders>
                            <w:shd w:val="clear" w:color="auto" w:fill="auto"/>
                            <w:noWrap/>
                            <w:vAlign w:val="center"/>
                            <w:hideMark/>
                          </w:tcPr>
                          <w:p w14:paraId="1836ADB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1,013,315 </w:t>
                            </w:r>
                          </w:p>
                        </w:tc>
                        <w:tc>
                          <w:tcPr>
                            <w:tcW w:w="756" w:type="dxa"/>
                            <w:tcBorders>
                              <w:top w:val="nil"/>
                              <w:left w:val="nil"/>
                              <w:bottom w:val="single" w:sz="4" w:space="0" w:color="auto"/>
                              <w:right w:val="single" w:sz="4" w:space="0" w:color="auto"/>
                            </w:tcBorders>
                            <w:shd w:val="clear" w:color="auto" w:fill="auto"/>
                            <w:noWrap/>
                            <w:vAlign w:val="center"/>
                            <w:hideMark/>
                          </w:tcPr>
                          <w:p w14:paraId="04B2EAA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99,204 </w:t>
                            </w:r>
                          </w:p>
                        </w:tc>
                        <w:tc>
                          <w:tcPr>
                            <w:tcW w:w="697" w:type="dxa"/>
                            <w:tcBorders>
                              <w:top w:val="nil"/>
                              <w:left w:val="nil"/>
                              <w:bottom w:val="single" w:sz="4" w:space="0" w:color="auto"/>
                              <w:right w:val="single" w:sz="4" w:space="0" w:color="auto"/>
                            </w:tcBorders>
                            <w:shd w:val="clear" w:color="auto" w:fill="auto"/>
                            <w:noWrap/>
                            <w:vAlign w:val="center"/>
                            <w:hideMark/>
                          </w:tcPr>
                          <w:p w14:paraId="5EE0996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9.79</w:t>
                            </w:r>
                          </w:p>
                        </w:tc>
                      </w:tr>
                      <w:tr w:rsidR="00AE4DA9" w:rsidRPr="0083673F" w14:paraId="61848E3A"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782AA9A7"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110</w:t>
                            </w:r>
                          </w:p>
                        </w:tc>
                        <w:tc>
                          <w:tcPr>
                            <w:tcW w:w="1056" w:type="dxa"/>
                            <w:tcBorders>
                              <w:top w:val="nil"/>
                              <w:left w:val="nil"/>
                              <w:bottom w:val="single" w:sz="4" w:space="0" w:color="auto"/>
                              <w:right w:val="single" w:sz="4" w:space="0" w:color="auto"/>
                            </w:tcBorders>
                            <w:shd w:val="clear" w:color="auto" w:fill="auto"/>
                            <w:noWrap/>
                            <w:vAlign w:val="center"/>
                            <w:hideMark/>
                          </w:tcPr>
                          <w:p w14:paraId="17BB723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14,064,275 </w:t>
                            </w:r>
                          </w:p>
                        </w:tc>
                        <w:tc>
                          <w:tcPr>
                            <w:tcW w:w="756" w:type="dxa"/>
                            <w:tcBorders>
                              <w:top w:val="nil"/>
                              <w:left w:val="nil"/>
                              <w:bottom w:val="single" w:sz="4" w:space="0" w:color="auto"/>
                              <w:right w:val="single" w:sz="4" w:space="0" w:color="auto"/>
                            </w:tcBorders>
                            <w:shd w:val="clear" w:color="auto" w:fill="auto"/>
                            <w:noWrap/>
                            <w:vAlign w:val="center"/>
                            <w:hideMark/>
                          </w:tcPr>
                          <w:p w14:paraId="0D1A70B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546,404 </w:t>
                            </w:r>
                          </w:p>
                        </w:tc>
                        <w:tc>
                          <w:tcPr>
                            <w:tcW w:w="726" w:type="dxa"/>
                            <w:tcBorders>
                              <w:top w:val="nil"/>
                              <w:left w:val="nil"/>
                              <w:bottom w:val="single" w:sz="4" w:space="0" w:color="auto"/>
                              <w:right w:val="single" w:sz="4" w:space="0" w:color="auto"/>
                            </w:tcBorders>
                            <w:shd w:val="clear" w:color="auto" w:fill="auto"/>
                            <w:noWrap/>
                            <w:vAlign w:val="center"/>
                            <w:hideMark/>
                          </w:tcPr>
                          <w:p w14:paraId="4A620AAB"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3.89</w:t>
                            </w:r>
                          </w:p>
                        </w:tc>
                        <w:tc>
                          <w:tcPr>
                            <w:tcW w:w="1067" w:type="dxa"/>
                            <w:tcBorders>
                              <w:top w:val="nil"/>
                              <w:left w:val="nil"/>
                              <w:bottom w:val="single" w:sz="4" w:space="0" w:color="auto"/>
                              <w:right w:val="single" w:sz="4" w:space="0" w:color="auto"/>
                            </w:tcBorders>
                            <w:shd w:val="clear" w:color="auto" w:fill="auto"/>
                            <w:noWrap/>
                            <w:vAlign w:val="center"/>
                            <w:hideMark/>
                          </w:tcPr>
                          <w:p w14:paraId="2E403031"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783,538 </w:t>
                            </w:r>
                          </w:p>
                        </w:tc>
                        <w:tc>
                          <w:tcPr>
                            <w:tcW w:w="756" w:type="dxa"/>
                            <w:tcBorders>
                              <w:top w:val="nil"/>
                              <w:left w:val="nil"/>
                              <w:bottom w:val="single" w:sz="4" w:space="0" w:color="auto"/>
                              <w:right w:val="single" w:sz="4" w:space="0" w:color="auto"/>
                            </w:tcBorders>
                            <w:shd w:val="clear" w:color="auto" w:fill="auto"/>
                            <w:noWrap/>
                            <w:vAlign w:val="center"/>
                            <w:hideMark/>
                          </w:tcPr>
                          <w:p w14:paraId="6F859B1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93,992 </w:t>
                            </w:r>
                          </w:p>
                        </w:tc>
                        <w:tc>
                          <w:tcPr>
                            <w:tcW w:w="697" w:type="dxa"/>
                            <w:tcBorders>
                              <w:top w:val="nil"/>
                              <w:left w:val="nil"/>
                              <w:bottom w:val="single" w:sz="4" w:space="0" w:color="auto"/>
                              <w:right w:val="single" w:sz="4" w:space="0" w:color="auto"/>
                            </w:tcBorders>
                            <w:shd w:val="clear" w:color="auto" w:fill="auto"/>
                            <w:noWrap/>
                            <w:vAlign w:val="center"/>
                            <w:hideMark/>
                          </w:tcPr>
                          <w:p w14:paraId="739CCD8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12.00</w:t>
                            </w:r>
                          </w:p>
                        </w:tc>
                      </w:tr>
                      <w:tr w:rsidR="00AE4DA9" w:rsidRPr="0083673F" w14:paraId="3CAD0E96"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3551221C"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111</w:t>
                            </w:r>
                          </w:p>
                        </w:tc>
                        <w:tc>
                          <w:tcPr>
                            <w:tcW w:w="1056" w:type="dxa"/>
                            <w:tcBorders>
                              <w:top w:val="nil"/>
                              <w:left w:val="nil"/>
                              <w:bottom w:val="single" w:sz="4" w:space="0" w:color="auto"/>
                              <w:right w:val="single" w:sz="4" w:space="0" w:color="auto"/>
                            </w:tcBorders>
                            <w:shd w:val="clear" w:color="auto" w:fill="auto"/>
                            <w:noWrap/>
                            <w:vAlign w:val="center"/>
                            <w:hideMark/>
                          </w:tcPr>
                          <w:p w14:paraId="04965A40"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14,162,146 </w:t>
                            </w:r>
                          </w:p>
                        </w:tc>
                        <w:tc>
                          <w:tcPr>
                            <w:tcW w:w="756" w:type="dxa"/>
                            <w:tcBorders>
                              <w:top w:val="nil"/>
                              <w:left w:val="nil"/>
                              <w:bottom w:val="single" w:sz="4" w:space="0" w:color="auto"/>
                              <w:right w:val="single" w:sz="4" w:space="0" w:color="auto"/>
                            </w:tcBorders>
                            <w:shd w:val="clear" w:color="auto" w:fill="auto"/>
                            <w:noWrap/>
                            <w:vAlign w:val="center"/>
                            <w:hideMark/>
                          </w:tcPr>
                          <w:p w14:paraId="1711071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630,181 </w:t>
                            </w:r>
                          </w:p>
                        </w:tc>
                        <w:tc>
                          <w:tcPr>
                            <w:tcW w:w="726" w:type="dxa"/>
                            <w:tcBorders>
                              <w:top w:val="nil"/>
                              <w:left w:val="nil"/>
                              <w:bottom w:val="single" w:sz="4" w:space="0" w:color="auto"/>
                              <w:right w:val="single" w:sz="4" w:space="0" w:color="auto"/>
                            </w:tcBorders>
                            <w:shd w:val="clear" w:color="auto" w:fill="auto"/>
                            <w:noWrap/>
                            <w:vAlign w:val="center"/>
                            <w:hideMark/>
                          </w:tcPr>
                          <w:p w14:paraId="0348EB6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4.45</w:t>
                            </w:r>
                          </w:p>
                        </w:tc>
                        <w:tc>
                          <w:tcPr>
                            <w:tcW w:w="1067" w:type="dxa"/>
                            <w:tcBorders>
                              <w:top w:val="nil"/>
                              <w:left w:val="nil"/>
                              <w:bottom w:val="single" w:sz="4" w:space="0" w:color="auto"/>
                              <w:right w:val="single" w:sz="4" w:space="0" w:color="auto"/>
                            </w:tcBorders>
                            <w:shd w:val="clear" w:color="auto" w:fill="auto"/>
                            <w:noWrap/>
                            <w:vAlign w:val="center"/>
                            <w:hideMark/>
                          </w:tcPr>
                          <w:p w14:paraId="1F7B61D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706,104 </w:t>
                            </w:r>
                          </w:p>
                        </w:tc>
                        <w:tc>
                          <w:tcPr>
                            <w:tcW w:w="756" w:type="dxa"/>
                            <w:tcBorders>
                              <w:top w:val="nil"/>
                              <w:left w:val="nil"/>
                              <w:bottom w:val="single" w:sz="4" w:space="0" w:color="auto"/>
                              <w:right w:val="single" w:sz="4" w:space="0" w:color="auto"/>
                            </w:tcBorders>
                            <w:shd w:val="clear" w:color="auto" w:fill="auto"/>
                            <w:noWrap/>
                            <w:vAlign w:val="center"/>
                            <w:hideMark/>
                          </w:tcPr>
                          <w:p w14:paraId="5B64B737"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87,679 </w:t>
                            </w:r>
                          </w:p>
                        </w:tc>
                        <w:tc>
                          <w:tcPr>
                            <w:tcW w:w="697" w:type="dxa"/>
                            <w:tcBorders>
                              <w:top w:val="nil"/>
                              <w:left w:val="nil"/>
                              <w:bottom w:val="single" w:sz="4" w:space="0" w:color="auto"/>
                              <w:right w:val="single" w:sz="4" w:space="0" w:color="auto"/>
                            </w:tcBorders>
                            <w:shd w:val="clear" w:color="auto" w:fill="auto"/>
                            <w:noWrap/>
                            <w:vAlign w:val="center"/>
                            <w:hideMark/>
                          </w:tcPr>
                          <w:p w14:paraId="41D5A87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12.42</w:t>
                            </w:r>
                          </w:p>
                        </w:tc>
                      </w:tr>
                      <w:tr w:rsidR="00AE4DA9" w:rsidRPr="0083673F" w14:paraId="4E46B338"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5615682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112</w:t>
                            </w:r>
                          </w:p>
                        </w:tc>
                        <w:tc>
                          <w:tcPr>
                            <w:tcW w:w="1056" w:type="dxa"/>
                            <w:tcBorders>
                              <w:top w:val="nil"/>
                              <w:left w:val="nil"/>
                              <w:bottom w:val="single" w:sz="4" w:space="0" w:color="auto"/>
                              <w:right w:val="single" w:sz="4" w:space="0" w:color="auto"/>
                            </w:tcBorders>
                            <w:shd w:val="clear" w:color="auto" w:fill="auto"/>
                            <w:noWrap/>
                            <w:vAlign w:val="center"/>
                            <w:hideMark/>
                          </w:tcPr>
                          <w:p w14:paraId="0E49B44E"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14,292,224 </w:t>
                            </w:r>
                          </w:p>
                        </w:tc>
                        <w:tc>
                          <w:tcPr>
                            <w:tcW w:w="756" w:type="dxa"/>
                            <w:tcBorders>
                              <w:top w:val="nil"/>
                              <w:left w:val="nil"/>
                              <w:bottom w:val="single" w:sz="4" w:space="0" w:color="auto"/>
                              <w:right w:val="single" w:sz="4" w:space="0" w:color="auto"/>
                            </w:tcBorders>
                            <w:shd w:val="clear" w:color="auto" w:fill="auto"/>
                            <w:noWrap/>
                            <w:vAlign w:val="center"/>
                            <w:hideMark/>
                          </w:tcPr>
                          <w:p w14:paraId="3C96CBC9"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703,838 </w:t>
                            </w:r>
                          </w:p>
                        </w:tc>
                        <w:tc>
                          <w:tcPr>
                            <w:tcW w:w="726" w:type="dxa"/>
                            <w:tcBorders>
                              <w:top w:val="nil"/>
                              <w:left w:val="nil"/>
                              <w:bottom w:val="single" w:sz="4" w:space="0" w:color="auto"/>
                              <w:right w:val="single" w:sz="4" w:space="0" w:color="auto"/>
                            </w:tcBorders>
                            <w:shd w:val="clear" w:color="auto" w:fill="auto"/>
                            <w:noWrap/>
                            <w:vAlign w:val="center"/>
                            <w:hideMark/>
                          </w:tcPr>
                          <w:p w14:paraId="0014A16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4.92</w:t>
                            </w:r>
                          </w:p>
                        </w:tc>
                        <w:tc>
                          <w:tcPr>
                            <w:tcW w:w="1067" w:type="dxa"/>
                            <w:tcBorders>
                              <w:top w:val="nil"/>
                              <w:left w:val="nil"/>
                              <w:bottom w:val="single" w:sz="4" w:space="0" w:color="auto"/>
                              <w:right w:val="single" w:sz="4" w:space="0" w:color="auto"/>
                            </w:tcBorders>
                            <w:shd w:val="clear" w:color="auto" w:fill="auto"/>
                            <w:noWrap/>
                            <w:vAlign w:val="center"/>
                            <w:hideMark/>
                          </w:tcPr>
                          <w:p w14:paraId="327FEB6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843,400 </w:t>
                            </w:r>
                          </w:p>
                        </w:tc>
                        <w:tc>
                          <w:tcPr>
                            <w:tcW w:w="756" w:type="dxa"/>
                            <w:tcBorders>
                              <w:top w:val="nil"/>
                              <w:left w:val="nil"/>
                              <w:bottom w:val="single" w:sz="4" w:space="0" w:color="auto"/>
                              <w:right w:val="single" w:sz="4" w:space="0" w:color="auto"/>
                            </w:tcBorders>
                            <w:shd w:val="clear" w:color="auto" w:fill="auto"/>
                            <w:noWrap/>
                            <w:vAlign w:val="center"/>
                            <w:hideMark/>
                          </w:tcPr>
                          <w:p w14:paraId="70763D68"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79,764 </w:t>
                            </w:r>
                          </w:p>
                        </w:tc>
                        <w:tc>
                          <w:tcPr>
                            <w:tcW w:w="697" w:type="dxa"/>
                            <w:tcBorders>
                              <w:top w:val="nil"/>
                              <w:left w:val="nil"/>
                              <w:bottom w:val="single" w:sz="4" w:space="0" w:color="auto"/>
                              <w:right w:val="single" w:sz="4" w:space="0" w:color="auto"/>
                            </w:tcBorders>
                            <w:shd w:val="clear" w:color="auto" w:fill="auto"/>
                            <w:noWrap/>
                            <w:vAlign w:val="center"/>
                            <w:hideMark/>
                          </w:tcPr>
                          <w:p w14:paraId="031EC3B5"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9.46</w:t>
                            </w:r>
                          </w:p>
                        </w:tc>
                      </w:tr>
                      <w:tr w:rsidR="00AE4DA9" w:rsidRPr="0083673F" w14:paraId="210EC2B1" w14:textId="77777777" w:rsidTr="00F4333B">
                        <w:trPr>
                          <w:trHeight w:val="20"/>
                          <w:jc w:val="center"/>
                        </w:trPr>
                        <w:tc>
                          <w:tcPr>
                            <w:tcW w:w="506" w:type="dxa"/>
                            <w:tcBorders>
                              <w:top w:val="nil"/>
                              <w:left w:val="single" w:sz="4" w:space="0" w:color="auto"/>
                              <w:bottom w:val="single" w:sz="4" w:space="0" w:color="auto"/>
                              <w:right w:val="single" w:sz="4" w:space="0" w:color="auto"/>
                            </w:tcBorders>
                            <w:shd w:val="clear" w:color="auto" w:fill="auto"/>
                            <w:noWrap/>
                            <w:vAlign w:val="center"/>
                            <w:hideMark/>
                          </w:tcPr>
                          <w:p w14:paraId="09565B98" w14:textId="77777777" w:rsidR="00AE4DA9" w:rsidRPr="0083673F" w:rsidRDefault="00AE4DA9" w:rsidP="00AE4DA9">
                            <w:pPr>
                              <w:widowControl/>
                              <w:spacing w:line="240" w:lineRule="exact"/>
                              <w:jc w:val="center"/>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113</w:t>
                            </w:r>
                          </w:p>
                        </w:tc>
                        <w:tc>
                          <w:tcPr>
                            <w:tcW w:w="1056" w:type="dxa"/>
                            <w:tcBorders>
                              <w:top w:val="nil"/>
                              <w:left w:val="nil"/>
                              <w:bottom w:val="single" w:sz="4" w:space="0" w:color="auto"/>
                              <w:right w:val="single" w:sz="4" w:space="0" w:color="auto"/>
                            </w:tcBorders>
                            <w:shd w:val="clear" w:color="auto" w:fill="auto"/>
                            <w:noWrap/>
                            <w:vAlign w:val="center"/>
                            <w:hideMark/>
                          </w:tcPr>
                          <w:p w14:paraId="51047E1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14,386,694 </w:t>
                            </w:r>
                          </w:p>
                        </w:tc>
                        <w:tc>
                          <w:tcPr>
                            <w:tcW w:w="756" w:type="dxa"/>
                            <w:tcBorders>
                              <w:top w:val="nil"/>
                              <w:left w:val="nil"/>
                              <w:bottom w:val="single" w:sz="4" w:space="0" w:color="auto"/>
                              <w:right w:val="single" w:sz="4" w:space="0" w:color="auto"/>
                            </w:tcBorders>
                            <w:shd w:val="clear" w:color="auto" w:fill="auto"/>
                            <w:noWrap/>
                            <w:vAlign w:val="center"/>
                            <w:hideMark/>
                          </w:tcPr>
                          <w:p w14:paraId="3465B762"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774,606 </w:t>
                            </w:r>
                          </w:p>
                        </w:tc>
                        <w:tc>
                          <w:tcPr>
                            <w:tcW w:w="726" w:type="dxa"/>
                            <w:tcBorders>
                              <w:top w:val="nil"/>
                              <w:left w:val="nil"/>
                              <w:bottom w:val="single" w:sz="4" w:space="0" w:color="auto"/>
                              <w:right w:val="single" w:sz="4" w:space="0" w:color="auto"/>
                            </w:tcBorders>
                            <w:shd w:val="clear" w:color="auto" w:fill="auto"/>
                            <w:noWrap/>
                            <w:vAlign w:val="center"/>
                            <w:hideMark/>
                          </w:tcPr>
                          <w:p w14:paraId="3D38F694"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5.38</w:t>
                            </w:r>
                          </w:p>
                        </w:tc>
                        <w:tc>
                          <w:tcPr>
                            <w:tcW w:w="1067" w:type="dxa"/>
                            <w:tcBorders>
                              <w:top w:val="nil"/>
                              <w:left w:val="nil"/>
                              <w:bottom w:val="single" w:sz="4" w:space="0" w:color="auto"/>
                              <w:right w:val="single" w:sz="4" w:space="0" w:color="auto"/>
                            </w:tcBorders>
                            <w:shd w:val="clear" w:color="auto" w:fill="auto"/>
                            <w:noWrap/>
                            <w:vAlign w:val="center"/>
                            <w:hideMark/>
                          </w:tcPr>
                          <w:p w14:paraId="4D586CA6"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732,703 </w:t>
                            </w:r>
                          </w:p>
                        </w:tc>
                        <w:tc>
                          <w:tcPr>
                            <w:tcW w:w="756" w:type="dxa"/>
                            <w:tcBorders>
                              <w:top w:val="nil"/>
                              <w:left w:val="nil"/>
                              <w:bottom w:val="single" w:sz="4" w:space="0" w:color="auto"/>
                              <w:right w:val="single" w:sz="4" w:space="0" w:color="auto"/>
                            </w:tcBorders>
                            <w:shd w:val="clear" w:color="auto" w:fill="auto"/>
                            <w:noWrap/>
                            <w:vAlign w:val="center"/>
                            <w:hideMark/>
                          </w:tcPr>
                          <w:p w14:paraId="544CF0D3"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 xml:space="preserve">78,921 </w:t>
                            </w:r>
                          </w:p>
                        </w:tc>
                        <w:tc>
                          <w:tcPr>
                            <w:tcW w:w="697" w:type="dxa"/>
                            <w:tcBorders>
                              <w:top w:val="nil"/>
                              <w:left w:val="nil"/>
                              <w:bottom w:val="single" w:sz="4" w:space="0" w:color="auto"/>
                              <w:right w:val="single" w:sz="4" w:space="0" w:color="auto"/>
                            </w:tcBorders>
                            <w:shd w:val="clear" w:color="auto" w:fill="auto"/>
                            <w:noWrap/>
                            <w:vAlign w:val="center"/>
                            <w:hideMark/>
                          </w:tcPr>
                          <w:p w14:paraId="26BFA44C" w14:textId="77777777" w:rsidR="00AE4DA9" w:rsidRPr="0083673F" w:rsidRDefault="00AE4DA9" w:rsidP="00AE4DA9">
                            <w:pPr>
                              <w:widowControl/>
                              <w:spacing w:line="240" w:lineRule="exact"/>
                              <w:jc w:val="right"/>
                              <w:rPr>
                                <w:rFonts w:ascii="標楷體" w:eastAsia="標楷體" w:hAnsi="標楷體" w:cs="新細明體"/>
                                <w:color w:val="000000"/>
                                <w:sz w:val="20"/>
                                <w:szCs w:val="20"/>
                              </w:rPr>
                            </w:pPr>
                            <w:r w:rsidRPr="0083673F">
                              <w:rPr>
                                <w:rFonts w:ascii="標楷體" w:eastAsia="標楷體" w:hAnsi="標楷體" w:cs="新細明體" w:hint="eastAsia"/>
                                <w:color w:val="000000"/>
                                <w:sz w:val="20"/>
                                <w:szCs w:val="20"/>
                              </w:rPr>
                              <w:t>10.77</w:t>
                            </w:r>
                          </w:p>
                        </w:tc>
                      </w:tr>
                      <w:tr w:rsidR="00AE4DA9" w:rsidRPr="0083673F" w14:paraId="62B66AB4" w14:textId="77777777" w:rsidTr="00F4333B">
                        <w:trPr>
                          <w:trHeight w:val="20"/>
                          <w:jc w:val="center"/>
                        </w:trPr>
                        <w:tc>
                          <w:tcPr>
                            <w:tcW w:w="5564" w:type="dxa"/>
                            <w:gridSpan w:val="7"/>
                            <w:tcBorders>
                              <w:top w:val="single" w:sz="4" w:space="0" w:color="auto"/>
                            </w:tcBorders>
                            <w:shd w:val="clear" w:color="auto" w:fill="auto"/>
                            <w:noWrap/>
                          </w:tcPr>
                          <w:p w14:paraId="4E4FB3ED" w14:textId="77777777" w:rsidR="00AE4DA9" w:rsidRPr="0083673F" w:rsidRDefault="00AE4DA9" w:rsidP="00AE4DA9">
                            <w:pPr>
                              <w:widowControl/>
                              <w:spacing w:line="240" w:lineRule="exact"/>
                              <w:jc w:val="both"/>
                              <w:rPr>
                                <w:rFonts w:ascii="標楷體" w:eastAsia="標楷體" w:hAnsi="標楷體"/>
                                <w:sz w:val="18"/>
                                <w:szCs w:val="18"/>
                              </w:rPr>
                            </w:pPr>
                            <w:r>
                              <w:rPr>
                                <w:rFonts w:ascii="標楷體" w:eastAsia="標楷體" w:hAnsi="標楷體" w:hint="eastAsia"/>
                                <w:sz w:val="18"/>
                                <w:szCs w:val="18"/>
                              </w:rPr>
                              <w:t>資料來源：整理自</w:t>
                            </w:r>
                            <w:r w:rsidRPr="0083673F">
                              <w:rPr>
                                <w:rFonts w:ascii="標楷體" w:eastAsia="標楷體" w:hAnsi="標楷體" w:hint="eastAsia"/>
                                <w:sz w:val="18"/>
                                <w:szCs w:val="18"/>
                              </w:rPr>
                              <w:t>交通部統計查詢網及公路局提供資料</w:t>
                            </w:r>
                            <w:r>
                              <w:rPr>
                                <w:rFonts w:ascii="標楷體" w:eastAsia="標楷體" w:hAnsi="標楷體" w:hint="eastAsia"/>
                                <w:sz w:val="18"/>
                                <w:szCs w:val="18"/>
                              </w:rPr>
                              <w:t>。</w:t>
                            </w:r>
                          </w:p>
                        </w:tc>
                      </w:tr>
                      <w:bookmarkEnd w:id="12"/>
                    </w:tbl>
                    <w:p w14:paraId="402F69CB" w14:textId="77777777" w:rsidR="007A76FC" w:rsidRPr="00AE4DA9" w:rsidRDefault="007A76FC" w:rsidP="007A76FC">
                      <w:pPr>
                        <w:jc w:val="center"/>
                      </w:pPr>
                    </w:p>
                  </w:txbxContent>
                </v:textbox>
                <w10:wrap type="through" anchorx="margin"/>
              </v:shape>
            </w:pict>
          </mc:Fallback>
        </mc:AlternateContent>
      </w:r>
      <w:r w:rsidR="007A614A" w:rsidRPr="008B0C1D">
        <w:rPr>
          <w:rFonts w:ascii="標楷體" w:hAnsi="標楷體" w:hint="eastAsia"/>
          <w:b w:val="0"/>
          <w:bCs w:val="0"/>
          <w:color w:val="000000"/>
        </w:rPr>
        <w:t>油車為主力，且國產電動車款選擇性較少，不易吸引民眾換購</w:t>
      </w:r>
      <w:r w:rsidR="00742EEA" w:rsidRPr="008B0C1D">
        <w:rPr>
          <w:rFonts w:ascii="標楷體" w:hAnsi="標楷體" w:hint="eastAsia"/>
          <w:b w:val="0"/>
          <w:bCs w:val="0"/>
        </w:rPr>
        <w:t>。又據交通部統計查詢網資料，</w:t>
      </w:r>
      <w:r w:rsidR="00F82EDF" w:rsidRPr="008B0C1D">
        <w:rPr>
          <w:rFonts w:ascii="標楷體" w:hAnsi="標楷體" w:hint="eastAsia"/>
          <w:b w:val="0"/>
          <w:bCs w:val="0"/>
          <w:color w:val="000000"/>
        </w:rPr>
        <w:t>電動機車新增掛牌數自</w:t>
      </w:r>
      <w:proofErr w:type="gramStart"/>
      <w:r w:rsidR="00F82EDF" w:rsidRPr="008B0C1D">
        <w:rPr>
          <w:rFonts w:ascii="標楷體" w:hAnsi="標楷體" w:hint="eastAsia"/>
          <w:b w:val="0"/>
          <w:bCs w:val="0"/>
          <w:color w:val="000000"/>
        </w:rPr>
        <w:t>109</w:t>
      </w:r>
      <w:proofErr w:type="gramEnd"/>
      <w:r w:rsidR="00F82EDF" w:rsidRPr="008B0C1D">
        <w:rPr>
          <w:rFonts w:ascii="標楷體" w:hAnsi="標楷體" w:hint="eastAsia"/>
          <w:b w:val="0"/>
          <w:bCs w:val="0"/>
          <w:color w:val="000000"/>
        </w:rPr>
        <w:t>年度起逐年下降，</w:t>
      </w:r>
      <w:proofErr w:type="gramStart"/>
      <w:r w:rsidR="00F82EDF" w:rsidRPr="008B0C1D">
        <w:rPr>
          <w:rFonts w:ascii="標楷體" w:hAnsi="標楷體" w:hint="eastAsia"/>
          <w:b w:val="0"/>
          <w:bCs w:val="0"/>
          <w:color w:val="000000"/>
        </w:rPr>
        <w:t>113</w:t>
      </w:r>
      <w:proofErr w:type="gramEnd"/>
      <w:r w:rsidR="00F82EDF" w:rsidRPr="008B0C1D">
        <w:rPr>
          <w:rFonts w:ascii="標楷體" w:hAnsi="標楷體" w:hint="eastAsia"/>
          <w:b w:val="0"/>
          <w:bCs w:val="0"/>
          <w:color w:val="000000"/>
        </w:rPr>
        <w:t>年度電動機車新增掛牌數為7萬8,921輛，較</w:t>
      </w:r>
      <w:proofErr w:type="gramStart"/>
      <w:r w:rsidR="00F82EDF" w:rsidRPr="008B0C1D">
        <w:rPr>
          <w:rFonts w:ascii="標楷體" w:hAnsi="標楷體" w:hint="eastAsia"/>
          <w:b w:val="0"/>
          <w:bCs w:val="0"/>
          <w:color w:val="000000"/>
        </w:rPr>
        <w:t>108</w:t>
      </w:r>
      <w:proofErr w:type="gramEnd"/>
      <w:r w:rsidR="00F82EDF" w:rsidRPr="008B0C1D">
        <w:rPr>
          <w:rFonts w:ascii="標楷體" w:hAnsi="標楷體" w:hint="eastAsia"/>
          <w:b w:val="0"/>
          <w:bCs w:val="0"/>
          <w:color w:val="000000"/>
        </w:rPr>
        <w:t>年度之16萬8,537輛（表</w:t>
      </w:r>
      <w:r w:rsidR="00B83B08" w:rsidRPr="008B0C1D">
        <w:rPr>
          <w:rFonts w:ascii="標楷體" w:hAnsi="標楷體" w:hint="eastAsia"/>
          <w:b w:val="0"/>
          <w:bCs w:val="0"/>
          <w:color w:val="000000"/>
        </w:rPr>
        <w:t>6</w:t>
      </w:r>
      <w:r w:rsidR="00F82EDF" w:rsidRPr="008B0C1D">
        <w:rPr>
          <w:rFonts w:ascii="標楷體" w:hAnsi="標楷體" w:hint="eastAsia"/>
          <w:b w:val="0"/>
          <w:bCs w:val="0"/>
          <w:color w:val="000000"/>
        </w:rPr>
        <w:t>），下降幅度達53.17％。</w:t>
      </w:r>
      <w:r w:rsidR="00B60CE1" w:rsidRPr="008B0C1D">
        <w:rPr>
          <w:rFonts w:ascii="標楷體" w:hAnsi="標楷體" w:hint="eastAsia"/>
          <w:b w:val="0"/>
          <w:bCs w:val="0"/>
          <w:color w:val="000000"/>
        </w:rPr>
        <w:t>另依</w:t>
      </w:r>
      <w:r w:rsidR="00742EEA" w:rsidRPr="008B0C1D">
        <w:rPr>
          <w:rFonts w:ascii="標楷體" w:hAnsi="標楷體" w:hint="eastAsia"/>
          <w:b w:val="0"/>
          <w:bCs w:val="0"/>
        </w:rPr>
        <w:t>交通部</w:t>
      </w:r>
      <w:proofErr w:type="gramStart"/>
      <w:r w:rsidR="00742EEA" w:rsidRPr="008B0C1D">
        <w:rPr>
          <w:rFonts w:ascii="標楷體" w:hAnsi="標楷體" w:hint="eastAsia"/>
          <w:b w:val="0"/>
          <w:bCs w:val="0"/>
        </w:rPr>
        <w:t>111</w:t>
      </w:r>
      <w:proofErr w:type="gramEnd"/>
      <w:r w:rsidR="00742EEA" w:rsidRPr="008B0C1D">
        <w:rPr>
          <w:rFonts w:ascii="標楷體" w:hAnsi="標楷體" w:hint="eastAsia"/>
          <w:b w:val="0"/>
          <w:bCs w:val="0"/>
        </w:rPr>
        <w:t>年度機車使用狀況調查報告，僅27.8％之機車使用者願意換購電動機車，且電動機車每年使用成本約9,897元，高於輕型（5,271元）及普通重型（8,591元）燃油機車，不利機車電動化及無碳化目標之達成</w:t>
      </w:r>
      <w:r w:rsidR="00F82EDF" w:rsidRPr="008B0C1D">
        <w:rPr>
          <w:rFonts w:ascii="標楷體" w:hAnsi="標楷體" w:hint="eastAsia"/>
          <w:b w:val="0"/>
          <w:bCs w:val="0"/>
          <w:color w:val="000000"/>
        </w:rPr>
        <w:t>。經函請行政院針對民眾換購電動小客（機）車之不利因素，督促相關權責機關</w:t>
      </w:r>
      <w:proofErr w:type="gramStart"/>
      <w:r w:rsidR="00F82EDF" w:rsidRPr="008B0C1D">
        <w:rPr>
          <w:rFonts w:ascii="標楷體" w:hAnsi="標楷體" w:hint="eastAsia"/>
          <w:b w:val="0"/>
          <w:bCs w:val="0"/>
          <w:color w:val="000000"/>
        </w:rPr>
        <w:t>研謀善策</w:t>
      </w:r>
      <w:proofErr w:type="gramEnd"/>
      <w:r w:rsidR="00F82EDF" w:rsidRPr="008B0C1D">
        <w:rPr>
          <w:rFonts w:ascii="標楷體" w:hAnsi="標楷體" w:hint="eastAsia"/>
          <w:b w:val="0"/>
          <w:bCs w:val="0"/>
          <w:color w:val="000000"/>
        </w:rPr>
        <w:t>，以有效推動運具電動化及無碳化政策，</w:t>
      </w:r>
      <w:proofErr w:type="gramStart"/>
      <w:r w:rsidR="00F82EDF" w:rsidRPr="008B0C1D">
        <w:rPr>
          <w:rFonts w:ascii="標楷體" w:hAnsi="標楷體" w:hint="eastAsia"/>
          <w:b w:val="0"/>
          <w:bCs w:val="0"/>
          <w:color w:val="000000"/>
        </w:rPr>
        <w:t>俾</w:t>
      </w:r>
      <w:proofErr w:type="gramEnd"/>
      <w:r w:rsidR="00F82EDF" w:rsidRPr="008B0C1D">
        <w:rPr>
          <w:rFonts w:ascii="標楷體" w:hAnsi="標楷體" w:hint="eastAsia"/>
          <w:b w:val="0"/>
          <w:bCs w:val="0"/>
          <w:color w:val="000000"/>
        </w:rPr>
        <w:t>降低我國公路運具溫室氣體排放量，達成運輸部門</w:t>
      </w:r>
      <w:proofErr w:type="gramStart"/>
      <w:r w:rsidR="00F82EDF" w:rsidRPr="008B0C1D">
        <w:rPr>
          <w:rFonts w:ascii="標楷體" w:hAnsi="標楷體" w:hint="eastAsia"/>
          <w:b w:val="0"/>
          <w:bCs w:val="0"/>
          <w:color w:val="000000"/>
        </w:rPr>
        <w:t>減碳之</w:t>
      </w:r>
      <w:proofErr w:type="gramEnd"/>
      <w:r w:rsidR="00F82EDF" w:rsidRPr="008B0C1D">
        <w:rPr>
          <w:rFonts w:ascii="標楷體" w:hAnsi="標楷體" w:hint="eastAsia"/>
          <w:b w:val="0"/>
          <w:bCs w:val="0"/>
          <w:color w:val="000000"/>
        </w:rPr>
        <w:t>目標</w:t>
      </w:r>
      <w:r w:rsidR="00742EEA" w:rsidRPr="008B0C1D">
        <w:rPr>
          <w:rFonts w:ascii="標楷體" w:hAnsi="標楷體" w:hint="eastAsia"/>
          <w:b w:val="0"/>
          <w:bCs w:val="0"/>
        </w:rPr>
        <w:t>。</w:t>
      </w:r>
      <w:proofErr w:type="gramStart"/>
      <w:r w:rsidR="0087352A" w:rsidRPr="008B0C1D">
        <w:rPr>
          <w:rFonts w:ascii="標楷體" w:hAnsi="標楷體" w:hint="eastAsia"/>
          <w:b w:val="0"/>
          <w:bCs w:val="0"/>
        </w:rPr>
        <w:t>【</w:t>
      </w:r>
      <w:proofErr w:type="gramEnd"/>
      <w:r w:rsidR="0087352A" w:rsidRPr="008B0C1D">
        <w:rPr>
          <w:rFonts w:ascii="標楷體" w:hAnsi="標楷體" w:hint="eastAsia"/>
          <w:b w:val="0"/>
          <w:bCs w:val="0"/>
        </w:rPr>
        <w:t>詳總決算審核報告</w:t>
      </w:r>
      <w:proofErr w:type="gramStart"/>
      <w:r w:rsidR="0087352A" w:rsidRPr="008B0C1D">
        <w:rPr>
          <w:rFonts w:ascii="標楷體" w:hAnsi="標楷體" w:hint="eastAsia"/>
          <w:b w:val="0"/>
          <w:bCs w:val="0"/>
        </w:rPr>
        <w:t>第2冊丙</w:t>
      </w:r>
      <w:proofErr w:type="gramEnd"/>
      <w:r w:rsidR="0087352A" w:rsidRPr="008B0C1D">
        <w:rPr>
          <w:rFonts w:ascii="標楷體" w:hAnsi="標楷體" w:hint="eastAsia"/>
          <w:b w:val="0"/>
          <w:bCs w:val="0"/>
        </w:rPr>
        <w:t>、拾肆、交通部主管項下重要審核意見（</w:t>
      </w:r>
      <w:r w:rsidR="001A6F9E" w:rsidRPr="008B0C1D">
        <w:rPr>
          <w:rFonts w:ascii="標楷體" w:hAnsi="標楷體" w:hint="eastAsia"/>
          <w:b w:val="0"/>
          <w:bCs w:val="0"/>
        </w:rPr>
        <w:t>十六</w:t>
      </w:r>
      <w:r w:rsidR="0087352A" w:rsidRPr="008B0C1D">
        <w:rPr>
          <w:rFonts w:ascii="標楷體" w:hAnsi="標楷體" w:hint="eastAsia"/>
          <w:b w:val="0"/>
          <w:bCs w:val="0"/>
        </w:rPr>
        <w:t>）</w:t>
      </w:r>
      <w:r w:rsidR="001A6F9E" w:rsidRPr="008B0C1D">
        <w:rPr>
          <w:rFonts w:ascii="標楷體" w:hAnsi="標楷體" w:hint="eastAsia"/>
          <w:b w:val="0"/>
          <w:bCs w:val="0"/>
        </w:rPr>
        <w:t>1</w:t>
      </w:r>
      <w:r w:rsidR="001A6F9E" w:rsidRPr="008B0C1D">
        <w:rPr>
          <w:rFonts w:ascii="標楷體" w:hAnsi="標楷體"/>
          <w:b w:val="0"/>
          <w:bCs w:val="0"/>
        </w:rPr>
        <w:t>.</w:t>
      </w:r>
      <w:r w:rsidR="0087352A" w:rsidRPr="008B0C1D">
        <w:rPr>
          <w:rFonts w:ascii="標楷體" w:hAnsi="標楷體" w:hint="eastAsia"/>
          <w:b w:val="0"/>
          <w:bCs w:val="0"/>
        </w:rPr>
        <w:t>】</w:t>
      </w:r>
    </w:p>
    <w:p w14:paraId="250C01A7" w14:textId="058FBB0D" w:rsidR="00470B79" w:rsidRPr="008B0C1D" w:rsidRDefault="00773E5C" w:rsidP="00AE4DA9">
      <w:pPr>
        <w:pStyle w:val="aff4"/>
        <w:widowControl/>
        <w:overflowPunct w:val="0"/>
        <w:spacing w:beforeLines="0" w:afterLines="0" w:line="500" w:lineRule="exact"/>
        <w:ind w:firstLineChars="450" w:firstLine="1261"/>
        <w:rPr>
          <w:rFonts w:ascii="標楷體" w:hAnsi="標楷體"/>
          <w:b w:val="0"/>
          <w:bCs w:val="0"/>
        </w:rPr>
      </w:pPr>
      <w:r w:rsidRPr="008B0C1D">
        <w:rPr>
          <w:rFonts w:ascii="標楷體" w:hAnsi="標楷體"/>
        </w:rPr>
        <w:t>2</w:t>
      </w:r>
      <w:r w:rsidR="00DC7EF1" w:rsidRPr="008B0C1D">
        <w:rPr>
          <w:rFonts w:ascii="標楷體" w:hAnsi="標楷體"/>
        </w:rPr>
        <w:t>.</w:t>
      </w:r>
      <w:r w:rsidR="00681F0A" w:rsidRPr="008B0C1D">
        <w:rPr>
          <w:rFonts w:ascii="標楷體" w:hAnsi="標楷體" w:hint="eastAsia"/>
        </w:rPr>
        <w:t xml:space="preserve">　</w:t>
      </w:r>
      <w:r w:rsidR="00B83B08" w:rsidRPr="008B0C1D">
        <w:rPr>
          <w:rFonts w:ascii="標楷體" w:hAnsi="標楷體" w:cs="DFKaiShu-SB-Estd-BF" w:hint="eastAsia"/>
          <w:kern w:val="0"/>
        </w:rPr>
        <w:t>交通部</w:t>
      </w:r>
      <w:r w:rsidR="00617A4C" w:rsidRPr="008B0C1D">
        <w:rPr>
          <w:rFonts w:ascii="標楷體" w:hAnsi="標楷體" w:cs="DFKaiShu-SB-Estd-BF" w:hint="eastAsia"/>
          <w:kern w:val="0"/>
        </w:rPr>
        <w:t>為推動大客車電動化，辦理市區公車2030年全面電動化計畫，惟客運電動化執行結果未達</w:t>
      </w:r>
      <w:proofErr w:type="gramStart"/>
      <w:r w:rsidR="00617A4C" w:rsidRPr="008B0C1D">
        <w:rPr>
          <w:rFonts w:ascii="標楷體" w:hAnsi="標楷體" w:cs="DFKaiShu-SB-Estd-BF" w:hint="eastAsia"/>
          <w:kern w:val="0"/>
        </w:rPr>
        <w:t>113</w:t>
      </w:r>
      <w:proofErr w:type="gramEnd"/>
      <w:r w:rsidR="00617A4C" w:rsidRPr="008B0C1D">
        <w:rPr>
          <w:rFonts w:ascii="標楷體" w:hAnsi="標楷體" w:cs="DFKaiShu-SB-Estd-BF" w:hint="eastAsia"/>
          <w:kern w:val="0"/>
        </w:rPr>
        <w:t>年度目標，部分市縣尚未運用電動大客車經營市區客運路線，或部分業者仍購置燃油大客車；又客運業者請領電動大客車維運補助件數偏低，且既有符合規定之電動大客車</w:t>
      </w:r>
      <w:proofErr w:type="gramStart"/>
      <w:r w:rsidR="00617A4C" w:rsidRPr="008B0C1D">
        <w:rPr>
          <w:rFonts w:ascii="標楷體" w:hAnsi="標楷體" w:cs="DFKaiShu-SB-Estd-BF" w:hint="eastAsia"/>
          <w:kern w:val="0"/>
        </w:rPr>
        <w:t>車</w:t>
      </w:r>
      <w:proofErr w:type="gramEnd"/>
      <w:r w:rsidR="00617A4C" w:rsidRPr="008B0C1D">
        <w:rPr>
          <w:rFonts w:ascii="標楷體" w:hAnsi="標楷體" w:cs="DFKaiShu-SB-Estd-BF" w:hint="eastAsia"/>
          <w:kern w:val="0"/>
        </w:rPr>
        <w:t>型未能滿足客運業者需求等，允宜</w:t>
      </w:r>
      <w:proofErr w:type="gramStart"/>
      <w:r w:rsidR="00617A4C" w:rsidRPr="008B0C1D">
        <w:rPr>
          <w:rFonts w:ascii="標楷體" w:hAnsi="標楷體" w:cs="DFKaiShu-SB-Estd-BF" w:hint="eastAsia"/>
          <w:kern w:val="0"/>
        </w:rPr>
        <w:t>研謀善策</w:t>
      </w:r>
      <w:proofErr w:type="gramEnd"/>
      <w:r w:rsidR="00DC7EF1" w:rsidRPr="008B0C1D">
        <w:rPr>
          <w:rFonts w:ascii="標楷體" w:hAnsi="標楷體" w:hint="eastAsia"/>
        </w:rPr>
        <w:t>：</w:t>
      </w:r>
      <w:r w:rsidR="00DC7EF1" w:rsidRPr="008B0C1D">
        <w:rPr>
          <w:rFonts w:ascii="標楷體" w:hAnsi="標楷體" w:hint="eastAsia"/>
          <w:b w:val="0"/>
          <w:bCs w:val="0"/>
        </w:rPr>
        <w:t>交通部、經濟部及</w:t>
      </w:r>
      <w:proofErr w:type="gramStart"/>
      <w:r w:rsidR="00DC7EF1" w:rsidRPr="008B0C1D">
        <w:rPr>
          <w:rFonts w:ascii="標楷體" w:hAnsi="標楷體" w:hint="eastAsia"/>
          <w:b w:val="0"/>
          <w:bCs w:val="0"/>
        </w:rPr>
        <w:t>環境部等依據</w:t>
      </w:r>
      <w:proofErr w:type="gramEnd"/>
      <w:r w:rsidR="00DC7EF1" w:rsidRPr="008B0C1D">
        <w:rPr>
          <w:rFonts w:ascii="標楷體" w:hAnsi="標楷體" w:hint="eastAsia"/>
          <w:b w:val="0"/>
          <w:bCs w:val="0"/>
        </w:rPr>
        <w:t>運具電動化及無碳化行動計畫執行「推動市區公車2030年全面電動化」</w:t>
      </w:r>
      <w:r w:rsidR="00AE4DA9" w:rsidRPr="008B0C1D">
        <w:rPr>
          <w:rFonts w:ascii="標楷體" w:hAnsi="標楷體" w:hint="eastAsia"/>
          <w:b w:val="0"/>
          <w:bCs w:val="0"/>
        </w:rPr>
        <w:t>（圖5）</w:t>
      </w:r>
      <w:r w:rsidR="00DC7EF1" w:rsidRPr="008B0C1D">
        <w:rPr>
          <w:rFonts w:ascii="標楷體" w:hAnsi="標楷體" w:hint="eastAsia"/>
          <w:b w:val="0"/>
          <w:bCs w:val="0"/>
        </w:rPr>
        <w:t>行動措施計畫。經查大客車電動</w:t>
      </w:r>
      <w:r w:rsidR="00DC7EF1" w:rsidRPr="008B0C1D">
        <w:rPr>
          <w:rFonts w:ascii="標楷體" w:hAnsi="標楷體" w:hint="eastAsia"/>
          <w:b w:val="0"/>
          <w:bCs w:val="0"/>
        </w:rPr>
        <w:lastRenderedPageBreak/>
        <w:t>化推動情形，核有：（1）</w:t>
      </w:r>
      <w:r w:rsidR="00C30DAC" w:rsidRPr="008B0C1D">
        <w:rPr>
          <w:rFonts w:ascii="標楷體" w:hAnsi="標楷體" w:hint="eastAsia"/>
          <w:b w:val="0"/>
          <w:bCs w:val="0"/>
        </w:rPr>
        <w:t>客運電動化計畫執行結果未達成年度目標，且</w:t>
      </w:r>
      <w:proofErr w:type="gramStart"/>
      <w:r w:rsidR="00C30DAC" w:rsidRPr="008B0C1D">
        <w:rPr>
          <w:rFonts w:ascii="標楷體" w:hAnsi="標楷體" w:hint="eastAsia"/>
          <w:b w:val="0"/>
          <w:bCs w:val="0"/>
        </w:rPr>
        <w:t>113</w:t>
      </w:r>
      <w:proofErr w:type="gramEnd"/>
      <w:r w:rsidR="00C30DAC" w:rsidRPr="008B0C1D">
        <w:rPr>
          <w:rFonts w:ascii="標楷體" w:hAnsi="標楷體" w:hint="eastAsia"/>
          <w:b w:val="0"/>
          <w:bCs w:val="0"/>
        </w:rPr>
        <w:t>年度仍有部分業者購置燃油大客車，另部分市縣尚未運用電動大客車經營市區客運路線</w:t>
      </w:r>
      <w:r w:rsidR="00DC7EF1" w:rsidRPr="008B0C1D">
        <w:rPr>
          <w:rFonts w:ascii="標楷體" w:hAnsi="標楷體" w:hint="eastAsia"/>
          <w:b w:val="0"/>
          <w:bCs w:val="0"/>
        </w:rPr>
        <w:t>；（2）</w:t>
      </w:r>
      <w:r w:rsidR="00C30DAC" w:rsidRPr="008B0C1D">
        <w:rPr>
          <w:rFonts w:ascii="標楷體" w:hAnsi="標楷體" w:hint="eastAsia"/>
          <w:b w:val="0"/>
          <w:bCs w:val="0"/>
          <w:spacing w:val="2"/>
        </w:rPr>
        <w:t>客運業者因營運資料傳輸時有缺漏，</w:t>
      </w:r>
      <w:proofErr w:type="gramStart"/>
      <w:r w:rsidR="00C30DAC" w:rsidRPr="008B0C1D">
        <w:rPr>
          <w:rFonts w:ascii="標楷體" w:hAnsi="標楷體" w:hint="eastAsia"/>
          <w:b w:val="0"/>
          <w:bCs w:val="0"/>
          <w:spacing w:val="2"/>
        </w:rPr>
        <w:t>致請領</w:t>
      </w:r>
      <w:proofErr w:type="gramEnd"/>
      <w:r w:rsidR="00C30DAC" w:rsidRPr="008B0C1D">
        <w:rPr>
          <w:rFonts w:ascii="標楷體" w:hAnsi="標楷體" w:hint="eastAsia"/>
          <w:b w:val="0"/>
          <w:bCs w:val="0"/>
          <w:spacing w:val="2"/>
        </w:rPr>
        <w:t>電動大客車維運補助件數偏低</w:t>
      </w:r>
      <w:r w:rsidR="00DC7EF1" w:rsidRPr="008B0C1D">
        <w:rPr>
          <w:rFonts w:ascii="標楷體" w:hAnsi="標楷體" w:hint="eastAsia"/>
          <w:b w:val="0"/>
          <w:bCs w:val="0"/>
          <w:spacing w:val="2"/>
        </w:rPr>
        <w:t>；</w:t>
      </w:r>
      <w:r w:rsidR="00DC7EF1" w:rsidRPr="008B0C1D">
        <w:rPr>
          <w:rFonts w:ascii="標楷體" w:hAnsi="標楷體" w:hint="eastAsia"/>
          <w:b w:val="0"/>
          <w:bCs w:val="0"/>
        </w:rPr>
        <w:t>（</w:t>
      </w:r>
      <w:r w:rsidR="00DC7EF1" w:rsidRPr="008B0C1D">
        <w:rPr>
          <w:rFonts w:ascii="標楷體" w:hAnsi="標楷體"/>
          <w:b w:val="0"/>
          <w:bCs w:val="0"/>
        </w:rPr>
        <w:t>3</w:t>
      </w:r>
      <w:r w:rsidR="00DC7EF1" w:rsidRPr="008B0C1D">
        <w:rPr>
          <w:rFonts w:ascii="標楷體" w:hAnsi="標楷體" w:hint="eastAsia"/>
          <w:b w:val="0"/>
          <w:bCs w:val="0"/>
        </w:rPr>
        <w:t>）</w:t>
      </w:r>
      <w:r w:rsidR="00C30DAC" w:rsidRPr="008B0C1D">
        <w:rPr>
          <w:rFonts w:ascii="標楷體" w:hAnsi="標楷體" w:hint="eastAsia"/>
          <w:b w:val="0"/>
          <w:bCs w:val="0"/>
          <w:spacing w:val="2"/>
        </w:rPr>
        <w:t>既有符</w:t>
      </w:r>
      <w:r w:rsidR="007A76FC" w:rsidRPr="008B0C1D">
        <w:rPr>
          <w:noProof/>
        </w:rPr>
        <mc:AlternateContent>
          <mc:Choice Requires="wps">
            <w:drawing>
              <wp:anchor distT="45720" distB="45720" distL="114300" distR="114300" simplePos="0" relativeHeight="251705344" behindDoc="0" locked="0" layoutInCell="1" allowOverlap="1" wp14:anchorId="6CE7606C" wp14:editId="3D2D0E9C">
                <wp:simplePos x="0" y="0"/>
                <wp:positionH relativeFrom="margin">
                  <wp:posOffset>2183765</wp:posOffset>
                </wp:positionH>
                <wp:positionV relativeFrom="paragraph">
                  <wp:posOffset>85725</wp:posOffset>
                </wp:positionV>
                <wp:extent cx="4316095" cy="3338195"/>
                <wp:effectExtent l="0" t="0" r="0" b="0"/>
                <wp:wrapThrough wrapText="bothSides">
                  <wp:wrapPolygon edited="0">
                    <wp:start x="286" y="0"/>
                    <wp:lineTo x="286" y="21448"/>
                    <wp:lineTo x="21260" y="21448"/>
                    <wp:lineTo x="21260" y="0"/>
                    <wp:lineTo x="286" y="0"/>
                  </wp:wrapPolygon>
                </wp:wrapThrough>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6095" cy="3338195"/>
                        </a:xfrm>
                        <a:prstGeom prst="rect">
                          <a:avLst/>
                        </a:prstGeom>
                        <a:noFill/>
                        <a:ln w="9525">
                          <a:noFill/>
                          <a:miter lim="800000"/>
                          <a:headEnd/>
                          <a:tailEnd/>
                        </a:ln>
                      </wps:spPr>
                      <wps:txbx>
                        <w:txbxContent>
                          <w:p w14:paraId="3D24249A" w14:textId="2EF5EFD6" w:rsidR="00E92D51" w:rsidRPr="00C522AF" w:rsidRDefault="00E92D51" w:rsidP="00E92D51">
                            <w:pPr>
                              <w:widowControl/>
                              <w:spacing w:line="240" w:lineRule="exact"/>
                              <w:jc w:val="center"/>
                              <w:rPr>
                                <w:rFonts w:ascii="標楷體" w:eastAsia="標楷體" w:hAnsi="標楷體" w:cs="新細明體"/>
                                <w:b/>
                                <w:bCs/>
                              </w:rPr>
                            </w:pPr>
                            <w:r>
                              <w:rPr>
                                <w:rFonts w:ascii="標楷體" w:eastAsia="標楷體" w:hAnsi="標楷體" w:cs="新細明體" w:hint="eastAsia"/>
                                <w:b/>
                                <w:bCs/>
                              </w:rPr>
                              <w:t>圖</w:t>
                            </w:r>
                            <w:r w:rsidR="004A037A">
                              <w:rPr>
                                <w:rFonts w:ascii="標楷體" w:eastAsia="標楷體" w:hAnsi="標楷體" w:cs="新細明體" w:hint="eastAsia"/>
                                <w:b/>
                                <w:bCs/>
                              </w:rPr>
                              <w:t>5</w:t>
                            </w:r>
                            <w:r w:rsidRPr="00D836A3">
                              <w:rPr>
                                <w:rFonts w:ascii="標楷體" w:eastAsia="標楷體" w:hAnsi="標楷體" w:cs="新細明體" w:hint="eastAsia"/>
                                <w:b/>
                                <w:bCs/>
                              </w:rPr>
                              <w:t xml:space="preserve">　</w:t>
                            </w:r>
                            <w:r w:rsidR="00B92862" w:rsidRPr="00B92862">
                              <w:rPr>
                                <w:rFonts w:ascii="標楷體" w:eastAsia="標楷體" w:hAnsi="標楷體" w:cs="新細明體" w:hint="eastAsia"/>
                                <w:b/>
                                <w:bCs/>
                              </w:rPr>
                              <w:t>推動市區公車2030年全面電動化</w:t>
                            </w:r>
                          </w:p>
                          <w:p w14:paraId="2E9CF01A" w14:textId="3E253DA4" w:rsidR="00E92D51" w:rsidRDefault="00B92862" w:rsidP="00E92D51">
                            <w:pPr>
                              <w:jc w:val="center"/>
                              <w:rPr>
                                <w:rFonts w:ascii="標楷體" w:eastAsia="標楷體" w:hAnsi="標楷體"/>
                                <w:noProof/>
                                <w:sz w:val="18"/>
                                <w:szCs w:val="18"/>
                              </w:rPr>
                            </w:pPr>
                            <w:r w:rsidRPr="00222881">
                              <w:rPr>
                                <w:rFonts w:ascii="標楷體" w:eastAsia="標楷體" w:hAnsi="標楷體" w:cs="新細明體"/>
                                <w:b/>
                                <w:bCs/>
                                <w:noProof/>
                              </w:rPr>
                              <w:drawing>
                                <wp:inline distT="0" distB="0" distL="0" distR="0" wp14:anchorId="35BAA10F" wp14:editId="59F540BB">
                                  <wp:extent cx="4273948" cy="2784876"/>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06276" cy="2805941"/>
                                          </a:xfrm>
                                          <a:prstGeom prst="rect">
                                            <a:avLst/>
                                          </a:prstGeom>
                                          <a:noFill/>
                                          <a:ln>
                                            <a:noFill/>
                                          </a:ln>
                                        </pic:spPr>
                                      </pic:pic>
                                    </a:graphicData>
                                  </a:graphic>
                                </wp:inline>
                              </w:drawing>
                            </w:r>
                          </w:p>
                          <w:p w14:paraId="55B3EC36" w14:textId="4A23A5B2" w:rsidR="00E92D51" w:rsidRPr="000101AB" w:rsidRDefault="00E92D51" w:rsidP="00B92862">
                            <w:pPr>
                              <w:spacing w:line="240" w:lineRule="exact"/>
                              <w:ind w:leftChars="38" w:left="991" w:hangingChars="500" w:hanging="900"/>
                            </w:pPr>
                            <w:r>
                              <w:rPr>
                                <w:rFonts w:ascii="標楷體" w:eastAsia="標楷體" w:hAnsi="標楷體" w:hint="eastAsia"/>
                                <w:sz w:val="18"/>
                                <w:szCs w:val="18"/>
                              </w:rPr>
                              <w:t>資料來源：擷取自</w:t>
                            </w:r>
                            <w:r w:rsidR="00B92862">
                              <w:rPr>
                                <w:rFonts w:ascii="標楷體" w:eastAsia="標楷體" w:hAnsi="標楷體" w:hint="eastAsia"/>
                                <w:sz w:val="18"/>
                                <w:szCs w:val="18"/>
                              </w:rPr>
                              <w:t>公路人員訓練所</w:t>
                            </w:r>
                            <w:r w:rsidR="00B92862" w:rsidRPr="00B92862">
                              <w:rPr>
                                <w:rFonts w:ascii="標楷體" w:eastAsia="標楷體" w:hAnsi="標楷體" w:hint="eastAsia"/>
                                <w:sz w:val="18"/>
                                <w:szCs w:val="18"/>
                              </w:rPr>
                              <w:t>113 年度「電動大客車保養維修人力訓練班」教材</w:t>
                            </w:r>
                            <w:r>
                              <w:rPr>
                                <w:rFonts w:ascii="標楷體" w:eastAsia="標楷體" w:hAnsi="標楷體" w:hint="eastAsia"/>
                                <w:sz w:val="18"/>
                                <w:szCs w:val="18"/>
                              </w:rPr>
                              <w:t>。</w:t>
                            </w:r>
                          </w:p>
                          <w:p w14:paraId="7279BA7E" w14:textId="77777777" w:rsidR="00E92D51" w:rsidRPr="00E07E78" w:rsidRDefault="00E92D51" w:rsidP="00E92D51">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E7606C" id="文字方塊 30" o:spid="_x0000_s1039" type="#_x0000_t202" style="position:absolute;left:0;text-align:left;margin-left:171.95pt;margin-top:6.75pt;width:339.85pt;height:262.85pt;z-index:251705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" filled="f" stroked="f">
                <v:textbox>
                  <w:txbxContent>
                    <w:p w14:paraId="3D24249A" w14:textId="2EF5EFD6" w:rsidR="00E92D51" w:rsidRPr="00C522AF" w:rsidRDefault="00E92D51" w:rsidP="00E92D51">
                      <w:pPr>
                        <w:widowControl/>
                        <w:spacing w:line="240" w:lineRule="exact"/>
                        <w:jc w:val="center"/>
                        <w:rPr>
                          <w:rFonts w:ascii="標楷體" w:eastAsia="標楷體" w:hAnsi="標楷體" w:cs="新細明體"/>
                          <w:b/>
                          <w:bCs/>
                        </w:rPr>
                      </w:pPr>
                      <w:r>
                        <w:rPr>
                          <w:rFonts w:ascii="標楷體" w:eastAsia="標楷體" w:hAnsi="標楷體" w:cs="新細明體" w:hint="eastAsia"/>
                          <w:b/>
                          <w:bCs/>
                        </w:rPr>
                        <w:t>圖</w:t>
                      </w:r>
                      <w:r w:rsidR="004A037A">
                        <w:rPr>
                          <w:rFonts w:ascii="標楷體" w:eastAsia="標楷體" w:hAnsi="標楷體" w:cs="新細明體" w:hint="eastAsia"/>
                          <w:b/>
                          <w:bCs/>
                        </w:rPr>
                        <w:t>5</w:t>
                      </w:r>
                      <w:r w:rsidRPr="00D836A3">
                        <w:rPr>
                          <w:rFonts w:ascii="標楷體" w:eastAsia="標楷體" w:hAnsi="標楷體" w:cs="新細明體" w:hint="eastAsia"/>
                          <w:b/>
                          <w:bCs/>
                        </w:rPr>
                        <w:t xml:space="preserve">　</w:t>
                      </w:r>
                      <w:r w:rsidR="00B92862" w:rsidRPr="00B92862">
                        <w:rPr>
                          <w:rFonts w:ascii="標楷體" w:eastAsia="標楷體" w:hAnsi="標楷體" w:cs="新細明體" w:hint="eastAsia"/>
                          <w:b/>
                          <w:bCs/>
                        </w:rPr>
                        <w:t>推動市區公車2030年全面電動化</w:t>
                      </w:r>
                    </w:p>
                    <w:p w14:paraId="2E9CF01A" w14:textId="3E253DA4" w:rsidR="00E92D51" w:rsidRDefault="00B92862" w:rsidP="00E92D51">
                      <w:pPr>
                        <w:jc w:val="center"/>
                        <w:rPr>
                          <w:rFonts w:ascii="標楷體" w:eastAsia="標楷體" w:hAnsi="標楷體"/>
                          <w:noProof/>
                          <w:sz w:val="18"/>
                          <w:szCs w:val="18"/>
                        </w:rPr>
                      </w:pPr>
                      <w:r w:rsidRPr="00222881">
                        <w:rPr>
                          <w:rFonts w:ascii="標楷體" w:eastAsia="標楷體" w:hAnsi="標楷體" w:cs="新細明體"/>
                          <w:b/>
                          <w:bCs/>
                          <w:noProof/>
                        </w:rPr>
                        <w:drawing>
                          <wp:inline distT="0" distB="0" distL="0" distR="0" wp14:anchorId="35BAA10F" wp14:editId="59F540BB">
                            <wp:extent cx="4273948" cy="2784876"/>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06276" cy="2805941"/>
                                    </a:xfrm>
                                    <a:prstGeom prst="rect">
                                      <a:avLst/>
                                    </a:prstGeom>
                                    <a:noFill/>
                                    <a:ln>
                                      <a:noFill/>
                                    </a:ln>
                                  </pic:spPr>
                                </pic:pic>
                              </a:graphicData>
                            </a:graphic>
                          </wp:inline>
                        </w:drawing>
                      </w:r>
                    </w:p>
                    <w:p w14:paraId="55B3EC36" w14:textId="4A23A5B2" w:rsidR="00E92D51" w:rsidRPr="000101AB" w:rsidRDefault="00E92D51" w:rsidP="00B92862">
                      <w:pPr>
                        <w:spacing w:line="240" w:lineRule="exact"/>
                        <w:ind w:leftChars="38" w:left="991" w:hangingChars="500" w:hanging="900"/>
                      </w:pPr>
                      <w:r>
                        <w:rPr>
                          <w:rFonts w:ascii="標楷體" w:eastAsia="標楷體" w:hAnsi="標楷體" w:hint="eastAsia"/>
                          <w:sz w:val="18"/>
                          <w:szCs w:val="18"/>
                        </w:rPr>
                        <w:t>資料來源：擷取自</w:t>
                      </w:r>
                      <w:r w:rsidR="00B92862">
                        <w:rPr>
                          <w:rFonts w:ascii="標楷體" w:eastAsia="標楷體" w:hAnsi="標楷體" w:hint="eastAsia"/>
                          <w:sz w:val="18"/>
                          <w:szCs w:val="18"/>
                        </w:rPr>
                        <w:t>公路人員訓練所</w:t>
                      </w:r>
                      <w:r w:rsidR="00B92862" w:rsidRPr="00B92862">
                        <w:rPr>
                          <w:rFonts w:ascii="標楷體" w:eastAsia="標楷體" w:hAnsi="標楷體" w:hint="eastAsia"/>
                          <w:sz w:val="18"/>
                          <w:szCs w:val="18"/>
                        </w:rPr>
                        <w:t>113 年度「電動大客車保養維修人力訓練班」教材</w:t>
                      </w:r>
                      <w:r>
                        <w:rPr>
                          <w:rFonts w:ascii="標楷體" w:eastAsia="標楷體" w:hAnsi="標楷體" w:hint="eastAsia"/>
                          <w:sz w:val="18"/>
                          <w:szCs w:val="18"/>
                        </w:rPr>
                        <w:t>。</w:t>
                      </w:r>
                    </w:p>
                    <w:p w14:paraId="7279BA7E" w14:textId="77777777" w:rsidR="00E92D51" w:rsidRPr="00E07E78" w:rsidRDefault="00E92D51" w:rsidP="00E92D51">
                      <w:pPr>
                        <w:spacing w:line="240" w:lineRule="exact"/>
                      </w:pPr>
                    </w:p>
                  </w:txbxContent>
                </v:textbox>
                <w10:wrap type="through" anchorx="margin"/>
              </v:shape>
            </w:pict>
          </mc:Fallback>
        </mc:AlternateContent>
      </w:r>
      <w:r w:rsidR="00C30DAC" w:rsidRPr="008B0C1D">
        <w:rPr>
          <w:rFonts w:ascii="標楷體" w:hAnsi="標楷體" w:hint="eastAsia"/>
          <w:b w:val="0"/>
          <w:bCs w:val="0"/>
          <w:spacing w:val="2"/>
        </w:rPr>
        <w:t>合規定之電動大客車未能滿足客運業者需求，</w:t>
      </w:r>
      <w:proofErr w:type="gramStart"/>
      <w:r w:rsidR="00C30DAC" w:rsidRPr="008B0C1D">
        <w:rPr>
          <w:rFonts w:ascii="標楷體" w:hAnsi="標楷體" w:hint="eastAsia"/>
          <w:b w:val="0"/>
          <w:bCs w:val="0"/>
          <w:spacing w:val="2"/>
        </w:rPr>
        <w:t>且乙類</w:t>
      </w:r>
      <w:proofErr w:type="gramEnd"/>
      <w:r w:rsidR="00C30DAC" w:rsidRPr="008B0C1D">
        <w:rPr>
          <w:rFonts w:ascii="標楷體" w:hAnsi="標楷體" w:hint="eastAsia"/>
          <w:b w:val="0"/>
          <w:bCs w:val="0"/>
          <w:spacing w:val="2"/>
        </w:rPr>
        <w:t>電動大客車尚無符合審查資格車型</w:t>
      </w:r>
      <w:r w:rsidR="00DC7EF1" w:rsidRPr="008B0C1D">
        <w:rPr>
          <w:rFonts w:ascii="標楷體" w:hAnsi="標楷體" w:hint="eastAsia"/>
          <w:b w:val="0"/>
          <w:bCs w:val="0"/>
          <w:spacing w:val="2"/>
        </w:rPr>
        <w:t>；</w:t>
      </w:r>
      <w:r w:rsidR="00DC7EF1" w:rsidRPr="008B0C1D">
        <w:rPr>
          <w:rFonts w:ascii="標楷體" w:hAnsi="標楷體" w:hint="eastAsia"/>
          <w:b w:val="0"/>
          <w:bCs w:val="0"/>
        </w:rPr>
        <w:t>（4）</w:t>
      </w:r>
      <w:r w:rsidR="00C30DAC" w:rsidRPr="008B0C1D">
        <w:rPr>
          <w:rFonts w:ascii="標楷體" w:hAnsi="標楷體" w:hint="eastAsia"/>
          <w:b w:val="0"/>
          <w:bCs w:val="0"/>
          <w:spacing w:val="2"/>
        </w:rPr>
        <w:t>部分客運業者因充電站設置困難，影響購置電動大客車意願</w:t>
      </w:r>
      <w:r w:rsidR="00DC7EF1" w:rsidRPr="008B0C1D">
        <w:rPr>
          <w:rFonts w:ascii="標楷體" w:hAnsi="標楷體" w:hint="eastAsia"/>
          <w:b w:val="0"/>
          <w:bCs w:val="0"/>
        </w:rPr>
        <w:t>等情事</w:t>
      </w:r>
      <w:r w:rsidR="00CC4EAD" w:rsidRPr="008B0C1D">
        <w:rPr>
          <w:rFonts w:ascii="標楷體" w:hAnsi="標楷體" w:hint="eastAsia"/>
          <w:b w:val="0"/>
          <w:bCs w:val="0"/>
        </w:rPr>
        <w:t>，經函請交通部協同地方政府，積極推動業者使用電動大客車，且</w:t>
      </w:r>
      <w:r w:rsidR="00CC4EAD" w:rsidRPr="008B0C1D">
        <w:rPr>
          <w:rFonts w:ascii="標楷體" w:hAnsi="標楷體" w:hint="eastAsia"/>
          <w:b w:val="0"/>
          <w:bCs w:val="0"/>
          <w:spacing w:val="2"/>
        </w:rPr>
        <w:t>督促業者積極改善營運資料傳輸品質與效率，並</w:t>
      </w:r>
      <w:proofErr w:type="gramStart"/>
      <w:r w:rsidR="00CC4EAD" w:rsidRPr="008B0C1D">
        <w:rPr>
          <w:rFonts w:ascii="標楷體" w:hAnsi="標楷體" w:hint="eastAsia"/>
          <w:b w:val="0"/>
          <w:bCs w:val="0"/>
          <w:spacing w:val="2"/>
        </w:rPr>
        <w:t>研</w:t>
      </w:r>
      <w:proofErr w:type="gramEnd"/>
      <w:r w:rsidR="00CC4EAD" w:rsidRPr="008B0C1D">
        <w:rPr>
          <w:rFonts w:ascii="標楷體" w:hAnsi="標楷體" w:hint="eastAsia"/>
          <w:b w:val="0"/>
          <w:bCs w:val="0"/>
          <w:spacing w:val="2"/>
        </w:rPr>
        <w:t>議於既有轉運站設置大客車公共充電樁之可行性，另會同經濟部持續協助車廠業者開發符合業者需求之車型，</w:t>
      </w:r>
      <w:r w:rsidR="00CC4EAD" w:rsidRPr="008B0C1D">
        <w:rPr>
          <w:rFonts w:ascii="標楷體" w:hAnsi="標楷體" w:hint="eastAsia"/>
          <w:b w:val="0"/>
          <w:bCs w:val="0"/>
        </w:rPr>
        <w:t>以達成運輸</w:t>
      </w:r>
      <w:proofErr w:type="gramStart"/>
      <w:r w:rsidR="00CC4EAD" w:rsidRPr="008B0C1D">
        <w:rPr>
          <w:rFonts w:ascii="標楷體" w:hAnsi="標楷體" w:hint="eastAsia"/>
          <w:b w:val="0"/>
          <w:bCs w:val="0"/>
        </w:rPr>
        <w:t>減碳之</w:t>
      </w:r>
      <w:proofErr w:type="gramEnd"/>
      <w:r w:rsidR="00CC4EAD" w:rsidRPr="008B0C1D">
        <w:rPr>
          <w:rFonts w:ascii="標楷體" w:hAnsi="標楷體" w:hint="eastAsia"/>
          <w:b w:val="0"/>
          <w:bCs w:val="0"/>
        </w:rPr>
        <w:t>目標。</w:t>
      </w:r>
      <w:r w:rsidR="001A6F9E" w:rsidRPr="008B0C1D">
        <w:rPr>
          <w:rFonts w:ascii="標楷體" w:hAnsi="標楷體" w:hint="eastAsia"/>
          <w:b w:val="0"/>
          <w:bCs w:val="0"/>
        </w:rPr>
        <w:t>【詳總決算審核報告第2冊丙、拾肆、交通部主管項下重要審核意見（十七）】</w:t>
      </w:r>
    </w:p>
    <w:p w14:paraId="041D975F" w14:textId="5DDB7C9B" w:rsidR="00773E5C" w:rsidRPr="008B0C1D" w:rsidRDefault="00773E5C" w:rsidP="00994B44">
      <w:pPr>
        <w:pStyle w:val="aff4"/>
        <w:widowControl/>
        <w:overflowPunct w:val="0"/>
        <w:spacing w:beforeLines="0" w:afterLines="0" w:line="500" w:lineRule="exact"/>
        <w:ind w:firstLineChars="450" w:firstLine="1261"/>
        <w:rPr>
          <w:rFonts w:ascii="標楷體" w:hAnsi="標楷體"/>
          <w:b w:val="0"/>
          <w:bCs w:val="0"/>
        </w:rPr>
      </w:pPr>
      <w:r w:rsidRPr="008B0C1D">
        <w:rPr>
          <w:rFonts w:ascii="標楷體" w:hAnsi="標楷體"/>
        </w:rPr>
        <w:t>3.</w:t>
      </w:r>
      <w:r w:rsidR="00681F0A" w:rsidRPr="008B0C1D">
        <w:rPr>
          <w:rFonts w:ascii="標楷體" w:hAnsi="標楷體" w:hint="eastAsia"/>
        </w:rPr>
        <w:t xml:space="preserve">　</w:t>
      </w:r>
      <w:r w:rsidR="002B22F6" w:rsidRPr="008B0C1D">
        <w:rPr>
          <w:rFonts w:ascii="標楷體" w:hAnsi="標楷體" w:hint="eastAsia"/>
        </w:rPr>
        <w:t>政府</w:t>
      </w:r>
      <w:r w:rsidR="00065898" w:rsidRPr="008B0C1D">
        <w:rPr>
          <w:rFonts w:ascii="標楷體" w:hAnsi="標楷體" w:hint="eastAsia"/>
        </w:rPr>
        <w:t>規劃推動公務車電動化政策多年，惟迄114年3月始公布具體執行計畫，且推行電動運具之配套措施未</w:t>
      </w:r>
      <w:proofErr w:type="gramStart"/>
      <w:r w:rsidR="00065898" w:rsidRPr="008B0C1D">
        <w:rPr>
          <w:rFonts w:ascii="標楷體" w:hAnsi="標楷體" w:hint="eastAsia"/>
        </w:rPr>
        <w:t>臻</w:t>
      </w:r>
      <w:proofErr w:type="gramEnd"/>
      <w:r w:rsidR="00065898" w:rsidRPr="008B0C1D">
        <w:rPr>
          <w:rFonts w:ascii="標楷體" w:hAnsi="標楷體" w:hint="eastAsia"/>
        </w:rPr>
        <w:t>完備，又計畫推動範圍及對象尚欠周延，恐影響政策推動成效</w:t>
      </w:r>
      <w:r w:rsidR="00B74B21" w:rsidRPr="008B0C1D">
        <w:rPr>
          <w:rFonts w:ascii="標楷體" w:hAnsi="標楷體" w:hint="eastAsia"/>
        </w:rPr>
        <w:t>，允宜</w:t>
      </w:r>
      <w:proofErr w:type="gramStart"/>
      <w:r w:rsidR="00B74B21" w:rsidRPr="008B0C1D">
        <w:rPr>
          <w:rFonts w:ascii="標楷體" w:hAnsi="標楷體" w:hint="eastAsia"/>
        </w:rPr>
        <w:t>研</w:t>
      </w:r>
      <w:proofErr w:type="gramEnd"/>
      <w:r w:rsidR="00B74B21" w:rsidRPr="008B0C1D">
        <w:rPr>
          <w:rFonts w:ascii="標楷體" w:hAnsi="標楷體" w:hint="eastAsia"/>
        </w:rPr>
        <w:t>謀改善</w:t>
      </w:r>
      <w:r w:rsidRPr="008B0C1D">
        <w:rPr>
          <w:rFonts w:ascii="標楷體" w:hAnsi="標楷體" w:hint="eastAsia"/>
        </w:rPr>
        <w:t>：</w:t>
      </w:r>
      <w:r w:rsidR="00176EE1" w:rsidRPr="008B0C1D">
        <w:rPr>
          <w:rFonts w:ascii="標楷體" w:hAnsi="標楷體" w:hint="eastAsia"/>
          <w:b w:val="0"/>
          <w:bCs w:val="0"/>
        </w:rPr>
        <w:t>環境保護署（112年8月22日改制為環境部）於106年12月行政院第3581次會議報告「空氣污染防制行動方案（紅害減半大作戰）」，明確訂出「2030年新購公務車輛、公共運輸大巴士全面電動化」等指標性政策目標，以引導國內車輛能源轉型。</w:t>
      </w:r>
      <w:r w:rsidR="00B55E62" w:rsidRPr="008B0C1D">
        <w:rPr>
          <w:rFonts w:ascii="標楷體" w:hAnsi="標楷體" w:hint="eastAsia"/>
          <w:b w:val="0"/>
          <w:bCs w:val="0"/>
        </w:rPr>
        <w:t>經</w:t>
      </w:r>
      <w:r w:rsidR="00176EE1" w:rsidRPr="008B0C1D">
        <w:rPr>
          <w:rFonts w:ascii="標楷體" w:hAnsi="標楷體" w:hint="eastAsia"/>
          <w:b w:val="0"/>
          <w:bCs w:val="0"/>
        </w:rPr>
        <w:t>查</w:t>
      </w:r>
      <w:r w:rsidR="00994B44" w:rsidRPr="008B0C1D">
        <w:rPr>
          <w:rFonts w:ascii="標楷體" w:hAnsi="標楷體" w:hint="eastAsia"/>
          <w:b w:val="0"/>
          <w:bCs w:val="0"/>
        </w:rPr>
        <w:t>，</w:t>
      </w:r>
      <w:r w:rsidR="00B83B08" w:rsidRPr="008B0C1D">
        <w:rPr>
          <w:rFonts w:ascii="標楷體" w:hAnsi="標楷體" w:hint="eastAsia"/>
          <w:b w:val="0"/>
          <w:bCs w:val="0"/>
          <w:color w:val="000000"/>
        </w:rPr>
        <w:t>主計總處於107年5月修正「中央政府各機關學校購置及租賃公務車輛作業要點」第2點第4項規定，各機關購置各種公務車輛，以優先購置電動車及電動機車等低污染性之車種為原則，及自108年起滾動修訂共同性費用編列基準表（下稱費用基準表），提供各機關編列電動車等費用項目預算之基準，其餘尚無相關部會規劃具體行動措施，且未就各機關公務車電動化推動成效進行整體性分析與管考</w:t>
      </w:r>
      <w:r w:rsidR="00176EE1" w:rsidRPr="008B0C1D">
        <w:rPr>
          <w:rFonts w:ascii="標楷體" w:hAnsi="標楷體" w:hint="eastAsia"/>
          <w:b w:val="0"/>
          <w:bCs w:val="0"/>
        </w:rPr>
        <w:t>。迄111年間始</w:t>
      </w:r>
      <w:r w:rsidR="00176EE1" w:rsidRPr="008B0C1D">
        <w:rPr>
          <w:rFonts w:ascii="標楷體" w:hAnsi="標楷體" w:hint="eastAsia"/>
          <w:b w:val="0"/>
          <w:bCs w:val="0"/>
        </w:rPr>
        <w:lastRenderedPageBreak/>
        <w:t>由交通部配合運具電動化及無碳化行動計畫目標，偕同相關部會進行通盤規劃。為達成2030年公務車全面電動化之目標，行政院能源</w:t>
      </w:r>
      <w:proofErr w:type="gramStart"/>
      <w:r w:rsidR="00176EE1" w:rsidRPr="008B0C1D">
        <w:rPr>
          <w:rFonts w:ascii="標楷體" w:hAnsi="標楷體" w:hint="eastAsia"/>
          <w:b w:val="0"/>
          <w:bCs w:val="0"/>
        </w:rPr>
        <w:t>及減碳辦公室</w:t>
      </w:r>
      <w:proofErr w:type="gramEnd"/>
      <w:r w:rsidR="00176EE1" w:rsidRPr="008B0C1D">
        <w:rPr>
          <w:rFonts w:ascii="標楷體" w:hAnsi="標楷體" w:hint="eastAsia"/>
          <w:b w:val="0"/>
          <w:bCs w:val="0"/>
        </w:rPr>
        <w:t>於112、113年間多次召開相關會議，由交通部主政公務車電動化推動計畫，並設定2030年正副首長專用車全面電動化及2035年公務小客車全面電動化等目標。交通部於113年4月</w:t>
      </w:r>
      <w:proofErr w:type="gramStart"/>
      <w:r w:rsidR="00176EE1" w:rsidRPr="008B0C1D">
        <w:rPr>
          <w:rFonts w:ascii="標楷體" w:hAnsi="標楷體" w:hint="eastAsia"/>
          <w:b w:val="0"/>
          <w:bCs w:val="0"/>
        </w:rPr>
        <w:t>研</w:t>
      </w:r>
      <w:proofErr w:type="gramEnd"/>
      <w:r w:rsidR="00176EE1" w:rsidRPr="008B0C1D">
        <w:rPr>
          <w:rFonts w:ascii="標楷體" w:hAnsi="標楷體" w:hint="eastAsia"/>
          <w:b w:val="0"/>
          <w:bCs w:val="0"/>
        </w:rPr>
        <w:t>擬「公務車電動化推動計畫（草案）」，訂定公務車輛</w:t>
      </w:r>
      <w:proofErr w:type="gramStart"/>
      <w:r w:rsidR="00176EE1" w:rsidRPr="008B0C1D">
        <w:rPr>
          <w:rFonts w:ascii="標楷體" w:hAnsi="標楷體" w:hint="eastAsia"/>
          <w:b w:val="0"/>
          <w:bCs w:val="0"/>
        </w:rPr>
        <w:t>汰</w:t>
      </w:r>
      <w:proofErr w:type="gramEnd"/>
      <w:r w:rsidR="00176EE1" w:rsidRPr="008B0C1D">
        <w:rPr>
          <w:rFonts w:ascii="標楷體" w:hAnsi="標楷體" w:hint="eastAsia"/>
          <w:b w:val="0"/>
          <w:bCs w:val="0"/>
        </w:rPr>
        <w:t>換為電動車之推動措施、</w:t>
      </w:r>
      <w:proofErr w:type="gramStart"/>
      <w:r w:rsidR="00176EE1" w:rsidRPr="008B0C1D">
        <w:rPr>
          <w:rFonts w:ascii="標楷體" w:hAnsi="標楷體" w:hint="eastAsia"/>
          <w:b w:val="0"/>
          <w:bCs w:val="0"/>
        </w:rPr>
        <w:t>汰</w:t>
      </w:r>
      <w:proofErr w:type="gramEnd"/>
      <w:r w:rsidR="00176EE1" w:rsidRPr="008B0C1D">
        <w:rPr>
          <w:rFonts w:ascii="標楷體" w:hAnsi="標楷體" w:hint="eastAsia"/>
          <w:b w:val="0"/>
          <w:bCs w:val="0"/>
        </w:rPr>
        <w:t>換進程及後續管考作為，規劃自115年起執行。</w:t>
      </w:r>
      <w:proofErr w:type="gramStart"/>
      <w:r w:rsidR="00176EE1" w:rsidRPr="008B0C1D">
        <w:rPr>
          <w:rFonts w:ascii="標楷體" w:hAnsi="標楷體" w:hint="eastAsia"/>
          <w:b w:val="0"/>
          <w:bCs w:val="0"/>
        </w:rPr>
        <w:t>嗣</w:t>
      </w:r>
      <w:proofErr w:type="gramEnd"/>
      <w:r w:rsidR="00176EE1" w:rsidRPr="008B0C1D">
        <w:rPr>
          <w:rFonts w:ascii="標楷體" w:hAnsi="標楷體" w:hint="eastAsia"/>
          <w:b w:val="0"/>
          <w:bCs w:val="0"/>
        </w:rPr>
        <w:t>該計畫雖經行政院於114年3月28日核定，惟距106年推動公務車電動化之政策目標已逾7年，</w:t>
      </w:r>
      <w:proofErr w:type="gramStart"/>
      <w:r w:rsidR="00176EE1" w:rsidRPr="008B0C1D">
        <w:rPr>
          <w:rFonts w:ascii="標楷體" w:hAnsi="標楷體" w:hint="eastAsia"/>
          <w:b w:val="0"/>
          <w:bCs w:val="0"/>
        </w:rPr>
        <w:t>始訂定</w:t>
      </w:r>
      <w:proofErr w:type="gramEnd"/>
      <w:r w:rsidR="00176EE1" w:rsidRPr="008B0C1D">
        <w:rPr>
          <w:rFonts w:ascii="標楷體" w:hAnsi="標楷體" w:hint="eastAsia"/>
          <w:b w:val="0"/>
          <w:bCs w:val="0"/>
        </w:rPr>
        <w:t>具體執行計畫，已影響原定2030年公務車全面電動化之推動進程</w:t>
      </w:r>
      <w:r w:rsidR="00DC71D4" w:rsidRPr="008B0C1D">
        <w:rPr>
          <w:rFonts w:ascii="標楷體" w:hAnsi="標楷體" w:hint="eastAsia"/>
          <w:b w:val="0"/>
          <w:bCs w:val="0"/>
        </w:rPr>
        <w:t>；</w:t>
      </w:r>
      <w:r w:rsidR="00176EE1" w:rsidRPr="008B0C1D">
        <w:rPr>
          <w:rFonts w:ascii="標楷體" w:hAnsi="標楷體" w:hint="eastAsia"/>
          <w:b w:val="0"/>
          <w:bCs w:val="0"/>
        </w:rPr>
        <w:t>又「公務車電動化推動計畫」僅就一般公務小客車電動化提出具體推動措施及後續管考機制，並未涵蓋公務機車之</w:t>
      </w:r>
      <w:proofErr w:type="gramStart"/>
      <w:r w:rsidR="00176EE1" w:rsidRPr="008B0C1D">
        <w:rPr>
          <w:rFonts w:ascii="標楷體" w:hAnsi="標楷體" w:hint="eastAsia"/>
          <w:b w:val="0"/>
          <w:bCs w:val="0"/>
        </w:rPr>
        <w:t>汰</w:t>
      </w:r>
      <w:proofErr w:type="gramEnd"/>
      <w:r w:rsidR="00176EE1" w:rsidRPr="008B0C1D">
        <w:rPr>
          <w:rFonts w:ascii="標楷體" w:hAnsi="標楷體" w:hint="eastAsia"/>
          <w:b w:val="0"/>
          <w:bCs w:val="0"/>
        </w:rPr>
        <w:t>換規劃</w:t>
      </w:r>
      <w:r w:rsidR="00DC71D4" w:rsidRPr="008B0C1D">
        <w:rPr>
          <w:rFonts w:ascii="標楷體" w:hAnsi="標楷體" w:hint="eastAsia"/>
          <w:b w:val="0"/>
          <w:bCs w:val="0"/>
        </w:rPr>
        <w:t>，且</w:t>
      </w:r>
      <w:r w:rsidR="00176EE1" w:rsidRPr="008B0C1D">
        <w:rPr>
          <w:rFonts w:ascii="標楷體" w:hAnsi="標楷體" w:hint="eastAsia"/>
          <w:b w:val="0"/>
          <w:bCs w:val="0"/>
        </w:rPr>
        <w:t>該計畫推動對象未包括總統府及行政院以外四院主管機關，不利落實執行公務車全面電動化政策，經函請行政院督促</w:t>
      </w:r>
      <w:r w:rsidR="009258CB" w:rsidRPr="008B0C1D">
        <w:rPr>
          <w:rFonts w:ascii="標楷體" w:hAnsi="標楷體" w:hint="eastAsia"/>
          <w:b w:val="0"/>
          <w:bCs w:val="0"/>
          <w:color w:val="000000"/>
        </w:rPr>
        <w:t>中央機關積極檢討</w:t>
      </w:r>
      <w:r w:rsidR="00A50B0F" w:rsidRPr="008B0C1D">
        <w:rPr>
          <w:rFonts w:ascii="標楷體" w:hAnsi="標楷體" w:hint="eastAsia"/>
          <w:b w:val="0"/>
          <w:bCs w:val="0"/>
          <w:color w:val="000000"/>
        </w:rPr>
        <w:t>改善</w:t>
      </w:r>
      <w:r w:rsidR="009258CB" w:rsidRPr="008B0C1D">
        <w:rPr>
          <w:rFonts w:ascii="標楷體" w:hAnsi="標楷體" w:hint="eastAsia"/>
          <w:b w:val="0"/>
          <w:bCs w:val="0"/>
          <w:color w:val="000000"/>
        </w:rPr>
        <w:t>，以有效落實公務車電動化政策</w:t>
      </w:r>
      <w:r w:rsidRPr="008B0C1D">
        <w:rPr>
          <w:rFonts w:ascii="標楷體" w:hAnsi="標楷體" w:hint="eastAsia"/>
          <w:b w:val="0"/>
          <w:bCs w:val="0"/>
        </w:rPr>
        <w:t>。</w:t>
      </w:r>
      <w:proofErr w:type="gramStart"/>
      <w:r w:rsidR="001A6F9E" w:rsidRPr="008B0C1D">
        <w:rPr>
          <w:rFonts w:ascii="標楷體" w:hAnsi="標楷體" w:hint="eastAsia"/>
          <w:b w:val="0"/>
          <w:bCs w:val="0"/>
        </w:rPr>
        <w:t>【</w:t>
      </w:r>
      <w:proofErr w:type="gramEnd"/>
      <w:r w:rsidR="001A6F9E" w:rsidRPr="008B0C1D">
        <w:rPr>
          <w:rFonts w:ascii="標楷體" w:hAnsi="標楷體" w:hint="eastAsia"/>
          <w:b w:val="0"/>
          <w:bCs w:val="0"/>
        </w:rPr>
        <w:t>詳總決算審核報告</w:t>
      </w:r>
      <w:proofErr w:type="gramStart"/>
      <w:r w:rsidR="001A6F9E" w:rsidRPr="008B0C1D">
        <w:rPr>
          <w:rFonts w:ascii="標楷體" w:hAnsi="標楷體" w:hint="eastAsia"/>
          <w:b w:val="0"/>
          <w:bCs w:val="0"/>
        </w:rPr>
        <w:t>第2冊丙</w:t>
      </w:r>
      <w:proofErr w:type="gramEnd"/>
      <w:r w:rsidR="001A6F9E" w:rsidRPr="008B0C1D">
        <w:rPr>
          <w:rFonts w:ascii="標楷體" w:hAnsi="標楷體" w:hint="eastAsia"/>
          <w:b w:val="0"/>
          <w:bCs w:val="0"/>
        </w:rPr>
        <w:t>、拾肆、交通部主管項下重要審核意見（十八）1</w:t>
      </w:r>
      <w:r w:rsidR="001A6F9E" w:rsidRPr="008B0C1D">
        <w:rPr>
          <w:rFonts w:ascii="標楷體" w:hAnsi="標楷體"/>
          <w:b w:val="0"/>
          <w:bCs w:val="0"/>
        </w:rPr>
        <w:t>.</w:t>
      </w:r>
      <w:r w:rsidR="001A6F9E" w:rsidRPr="008B0C1D">
        <w:rPr>
          <w:rFonts w:ascii="標楷體" w:hAnsi="標楷體" w:hint="eastAsia"/>
          <w:b w:val="0"/>
          <w:bCs w:val="0"/>
        </w:rPr>
        <w:t>】</w:t>
      </w:r>
    </w:p>
    <w:p w14:paraId="4523209B" w14:textId="12FBEC4A" w:rsidR="00176EE1" w:rsidRPr="008B0C1D" w:rsidRDefault="00176EE1" w:rsidP="00C72A66">
      <w:pPr>
        <w:pStyle w:val="aff4"/>
        <w:widowControl/>
        <w:overflowPunct w:val="0"/>
        <w:spacing w:beforeLines="0" w:afterLines="0" w:line="530" w:lineRule="exact"/>
        <w:ind w:firstLineChars="450" w:firstLine="1261"/>
        <w:rPr>
          <w:rFonts w:ascii="標楷體" w:hAnsi="標楷體"/>
          <w:b w:val="0"/>
          <w:bCs w:val="0"/>
        </w:rPr>
      </w:pPr>
      <w:r w:rsidRPr="008B0C1D">
        <w:rPr>
          <w:rFonts w:ascii="標楷體" w:hAnsi="標楷體"/>
        </w:rPr>
        <w:t>4.</w:t>
      </w:r>
      <w:r w:rsidR="00681F0A" w:rsidRPr="008B0C1D">
        <w:rPr>
          <w:rFonts w:ascii="標楷體" w:hAnsi="標楷體" w:hint="eastAsia"/>
        </w:rPr>
        <w:t xml:space="preserve">　</w:t>
      </w:r>
      <w:r w:rsidR="00065898" w:rsidRPr="008B0C1D">
        <w:rPr>
          <w:rFonts w:ascii="標楷體" w:hAnsi="標楷體" w:hint="eastAsia"/>
        </w:rPr>
        <w:t>政府</w:t>
      </w:r>
      <w:proofErr w:type="gramStart"/>
      <w:r w:rsidR="00515153" w:rsidRPr="008B0C1D">
        <w:rPr>
          <w:rFonts w:ascii="標楷體" w:hAnsi="標楷體" w:hint="eastAsia"/>
        </w:rPr>
        <w:t>113</w:t>
      </w:r>
      <w:proofErr w:type="gramEnd"/>
      <w:r w:rsidR="00065898" w:rsidRPr="008B0C1D">
        <w:rPr>
          <w:rFonts w:ascii="標楷體" w:hAnsi="標楷體" w:hint="eastAsia"/>
          <w:spacing w:val="2"/>
        </w:rPr>
        <w:t>年度費用基準表編列之電動汽車養護</w:t>
      </w:r>
      <w:proofErr w:type="gramStart"/>
      <w:r w:rsidR="00065898" w:rsidRPr="008B0C1D">
        <w:rPr>
          <w:rFonts w:ascii="標楷體" w:hAnsi="標楷體" w:hint="eastAsia"/>
          <w:spacing w:val="2"/>
        </w:rPr>
        <w:t>費間有不足</w:t>
      </w:r>
      <w:proofErr w:type="gramEnd"/>
      <w:r w:rsidR="00065898" w:rsidRPr="008B0C1D">
        <w:rPr>
          <w:rFonts w:ascii="標楷體" w:hAnsi="標楷體" w:hint="eastAsia"/>
          <w:spacing w:val="2"/>
        </w:rPr>
        <w:t>支應實際保養及維修需求，且未列有電動機車電費及電池租賃費之編列基準，影響預算編列與執行</w:t>
      </w:r>
      <w:r w:rsidR="00B74B21" w:rsidRPr="008B0C1D">
        <w:rPr>
          <w:rFonts w:ascii="標楷體" w:hAnsi="標楷體" w:hint="eastAsia"/>
        </w:rPr>
        <w:t>，允宜</w:t>
      </w:r>
      <w:proofErr w:type="gramStart"/>
      <w:r w:rsidR="00B74B21" w:rsidRPr="008B0C1D">
        <w:rPr>
          <w:rFonts w:ascii="標楷體" w:hAnsi="標楷體" w:hint="eastAsia"/>
        </w:rPr>
        <w:t>研</w:t>
      </w:r>
      <w:proofErr w:type="gramEnd"/>
      <w:r w:rsidR="00B74B21" w:rsidRPr="008B0C1D">
        <w:rPr>
          <w:rFonts w:ascii="標楷體" w:hAnsi="標楷體" w:hint="eastAsia"/>
        </w:rPr>
        <w:t>謀改善</w:t>
      </w:r>
      <w:r w:rsidRPr="008B0C1D">
        <w:rPr>
          <w:rFonts w:ascii="標楷體" w:hAnsi="標楷體" w:hint="eastAsia"/>
        </w:rPr>
        <w:t>：</w:t>
      </w:r>
      <w:r w:rsidR="00065898" w:rsidRPr="008B0C1D">
        <w:rPr>
          <w:rFonts w:ascii="標楷體" w:hAnsi="標楷體" w:hint="eastAsia"/>
          <w:b w:val="0"/>
          <w:bCs w:val="0"/>
          <w:color w:val="000000"/>
          <w:spacing w:val="2"/>
        </w:rPr>
        <w:t>本部調查</w:t>
      </w:r>
      <w:proofErr w:type="gramStart"/>
      <w:r w:rsidR="00065898" w:rsidRPr="008B0C1D">
        <w:rPr>
          <w:rFonts w:ascii="標楷體" w:hAnsi="標楷體" w:hint="eastAsia"/>
          <w:b w:val="0"/>
          <w:bCs w:val="0"/>
          <w:color w:val="000000"/>
          <w:spacing w:val="2"/>
        </w:rPr>
        <w:t>113</w:t>
      </w:r>
      <w:proofErr w:type="gramEnd"/>
      <w:r w:rsidR="00065898" w:rsidRPr="008B0C1D">
        <w:rPr>
          <w:rFonts w:ascii="標楷體" w:hAnsi="標楷體" w:hint="eastAsia"/>
          <w:b w:val="0"/>
          <w:bCs w:val="0"/>
          <w:color w:val="000000"/>
          <w:spacing w:val="2"/>
        </w:rPr>
        <w:t>年度中央政府各機關公務車輛電動化情形，部分機關反映現行費用基準表所編列之電動車輛養護費，不足支應實際保養及維修支出，主要係電動汽車使用2至3年，輪胎磨耗頻率高，單次</w:t>
      </w:r>
      <w:proofErr w:type="gramStart"/>
      <w:r w:rsidR="00065898" w:rsidRPr="008B0C1D">
        <w:rPr>
          <w:rFonts w:ascii="標楷體" w:hAnsi="標楷體" w:hint="eastAsia"/>
          <w:b w:val="0"/>
          <w:bCs w:val="0"/>
          <w:color w:val="000000"/>
          <w:spacing w:val="2"/>
        </w:rPr>
        <w:t>汰</w:t>
      </w:r>
      <w:proofErr w:type="gramEnd"/>
      <w:r w:rsidR="00065898" w:rsidRPr="008B0C1D">
        <w:rPr>
          <w:rFonts w:ascii="標楷體" w:hAnsi="標楷體" w:hint="eastAsia"/>
          <w:b w:val="0"/>
          <w:bCs w:val="0"/>
          <w:color w:val="000000"/>
          <w:spacing w:val="2"/>
        </w:rPr>
        <w:t>換所有輪胎費用為3萬餘元，及使用逾4年之電動汽車須更換電瓶及控制台等零件，維修費用為5萬餘元，</w:t>
      </w:r>
      <w:proofErr w:type="gramStart"/>
      <w:r w:rsidR="00065898" w:rsidRPr="008B0C1D">
        <w:rPr>
          <w:rFonts w:ascii="標楷體" w:hAnsi="標楷體" w:hint="eastAsia"/>
          <w:b w:val="0"/>
          <w:bCs w:val="0"/>
          <w:color w:val="000000"/>
          <w:spacing w:val="2"/>
        </w:rPr>
        <w:t>均已超出</w:t>
      </w:r>
      <w:proofErr w:type="gramEnd"/>
      <w:r w:rsidR="00065898" w:rsidRPr="008B0C1D">
        <w:rPr>
          <w:rFonts w:ascii="標楷體" w:hAnsi="標楷體" w:hint="eastAsia"/>
          <w:b w:val="0"/>
          <w:bCs w:val="0"/>
          <w:color w:val="000000"/>
          <w:spacing w:val="2"/>
        </w:rPr>
        <w:t>費用基準表所訂養護費編列標準，致預算不足支應實際需求；另費用基準表僅就電動汽車之電費及電池租賃費訂有編列基準，未針對電動機車訂定相關基準，致各機關尚乏標準可資編列，</w:t>
      </w:r>
      <w:proofErr w:type="gramStart"/>
      <w:r w:rsidR="00065898" w:rsidRPr="008B0C1D">
        <w:rPr>
          <w:rFonts w:ascii="標楷體" w:hAnsi="標楷體" w:hint="eastAsia"/>
          <w:b w:val="0"/>
          <w:bCs w:val="0"/>
          <w:color w:val="000000"/>
          <w:spacing w:val="2"/>
        </w:rPr>
        <w:t>爰</w:t>
      </w:r>
      <w:proofErr w:type="gramEnd"/>
      <w:r w:rsidR="00065898" w:rsidRPr="008B0C1D">
        <w:rPr>
          <w:rFonts w:ascii="標楷體" w:hAnsi="標楷體" w:hint="eastAsia"/>
          <w:b w:val="0"/>
          <w:bCs w:val="0"/>
          <w:color w:val="000000"/>
          <w:spacing w:val="2"/>
        </w:rPr>
        <w:t>普遍於公務機車養護費項下支應</w:t>
      </w:r>
      <w:r w:rsidR="00617A4C" w:rsidRPr="008B0C1D">
        <w:rPr>
          <w:rFonts w:ascii="標楷體" w:hAnsi="標楷體" w:hint="eastAsia"/>
          <w:b w:val="0"/>
          <w:bCs w:val="0"/>
          <w:color w:val="000000"/>
          <w:spacing w:val="2"/>
        </w:rPr>
        <w:t>所需</w:t>
      </w:r>
      <w:r w:rsidR="00065898" w:rsidRPr="008B0C1D">
        <w:rPr>
          <w:rFonts w:ascii="標楷體" w:hAnsi="標楷體" w:hint="eastAsia"/>
          <w:b w:val="0"/>
          <w:bCs w:val="0"/>
          <w:color w:val="000000"/>
          <w:spacing w:val="2"/>
        </w:rPr>
        <w:t>費用，且實際支出已超逾養護費年度編列基準，排擠既有養護及維修經費需求，造成額外負擔，影響公務車電動化政策之推動</w:t>
      </w:r>
      <w:r w:rsidR="00065898" w:rsidRPr="008B0C1D">
        <w:rPr>
          <w:rFonts w:ascii="標楷體" w:hAnsi="標楷體" w:hint="eastAsia"/>
          <w:b w:val="0"/>
          <w:bCs w:val="0"/>
          <w:color w:val="000000"/>
        </w:rPr>
        <w:t>，經函請行政院</w:t>
      </w:r>
      <w:r w:rsidR="00065898" w:rsidRPr="008B0C1D">
        <w:rPr>
          <w:rFonts w:ascii="標楷體" w:hAnsi="標楷體" w:hint="eastAsia"/>
          <w:b w:val="0"/>
          <w:bCs w:val="0"/>
          <w:color w:val="000000"/>
          <w:spacing w:val="2"/>
        </w:rPr>
        <w:t>督促相關機關</w:t>
      </w:r>
      <w:proofErr w:type="gramStart"/>
      <w:r w:rsidR="00065898" w:rsidRPr="008B0C1D">
        <w:rPr>
          <w:rFonts w:ascii="標楷體" w:hAnsi="標楷體" w:hint="eastAsia"/>
          <w:b w:val="0"/>
          <w:bCs w:val="0"/>
          <w:color w:val="000000"/>
          <w:spacing w:val="2"/>
        </w:rPr>
        <w:t>研謀善策</w:t>
      </w:r>
      <w:proofErr w:type="gramEnd"/>
      <w:r w:rsidR="00065898" w:rsidRPr="008B0C1D">
        <w:rPr>
          <w:rFonts w:ascii="標楷體" w:hAnsi="標楷體" w:hint="eastAsia"/>
          <w:b w:val="0"/>
          <w:bCs w:val="0"/>
          <w:color w:val="000000"/>
          <w:spacing w:val="2"/>
        </w:rPr>
        <w:t>，針對電動車輛實際使用情形</w:t>
      </w:r>
      <w:proofErr w:type="gramStart"/>
      <w:r w:rsidR="00065898" w:rsidRPr="008B0C1D">
        <w:rPr>
          <w:rFonts w:ascii="標楷體" w:hAnsi="標楷體" w:hint="eastAsia"/>
          <w:b w:val="0"/>
          <w:bCs w:val="0"/>
          <w:color w:val="000000"/>
          <w:spacing w:val="2"/>
        </w:rPr>
        <w:t>研</w:t>
      </w:r>
      <w:proofErr w:type="gramEnd"/>
      <w:r w:rsidR="00065898" w:rsidRPr="008B0C1D">
        <w:rPr>
          <w:rFonts w:ascii="標楷體" w:hAnsi="標楷體" w:hint="eastAsia"/>
          <w:b w:val="0"/>
          <w:bCs w:val="0"/>
          <w:color w:val="000000"/>
          <w:spacing w:val="2"/>
        </w:rPr>
        <w:t>擬妥適之費用項目及編列基準，</w:t>
      </w:r>
      <w:proofErr w:type="gramStart"/>
      <w:r w:rsidR="00F861F5" w:rsidRPr="008B0C1D">
        <w:rPr>
          <w:rFonts w:ascii="標楷體" w:hAnsi="標楷體" w:hint="eastAsia"/>
          <w:b w:val="0"/>
          <w:bCs w:val="0"/>
          <w:color w:val="000000"/>
          <w:spacing w:val="2"/>
        </w:rPr>
        <w:t>俾</w:t>
      </w:r>
      <w:proofErr w:type="gramEnd"/>
      <w:r w:rsidR="00065898" w:rsidRPr="008B0C1D">
        <w:rPr>
          <w:rFonts w:ascii="標楷體" w:hAnsi="標楷體" w:hint="eastAsia"/>
          <w:b w:val="0"/>
          <w:bCs w:val="0"/>
          <w:color w:val="000000"/>
          <w:spacing w:val="2"/>
        </w:rPr>
        <w:t>有效推動公務車電動化</w:t>
      </w:r>
      <w:r w:rsidR="001A6F9E" w:rsidRPr="008B0C1D">
        <w:rPr>
          <w:rFonts w:ascii="標楷體" w:hAnsi="標楷體" w:hint="eastAsia"/>
          <w:b w:val="0"/>
          <w:bCs w:val="0"/>
        </w:rPr>
        <w:t>。</w:t>
      </w:r>
      <w:proofErr w:type="gramStart"/>
      <w:r w:rsidR="001A6F9E" w:rsidRPr="008B0C1D">
        <w:rPr>
          <w:rFonts w:ascii="標楷體" w:hAnsi="標楷體" w:hint="eastAsia"/>
          <w:b w:val="0"/>
          <w:bCs w:val="0"/>
        </w:rPr>
        <w:t>【</w:t>
      </w:r>
      <w:proofErr w:type="gramEnd"/>
      <w:r w:rsidR="001A6F9E" w:rsidRPr="008B0C1D">
        <w:rPr>
          <w:rFonts w:ascii="標楷體" w:hAnsi="標楷體" w:hint="eastAsia"/>
          <w:b w:val="0"/>
          <w:bCs w:val="0"/>
        </w:rPr>
        <w:t>詳總決算審核報告</w:t>
      </w:r>
      <w:proofErr w:type="gramStart"/>
      <w:r w:rsidR="001A6F9E" w:rsidRPr="008B0C1D">
        <w:rPr>
          <w:rFonts w:ascii="標楷體" w:hAnsi="標楷體" w:hint="eastAsia"/>
          <w:b w:val="0"/>
          <w:bCs w:val="0"/>
        </w:rPr>
        <w:t>第2冊丙</w:t>
      </w:r>
      <w:proofErr w:type="gramEnd"/>
      <w:r w:rsidR="001A6F9E" w:rsidRPr="008B0C1D">
        <w:rPr>
          <w:rFonts w:ascii="標楷體" w:hAnsi="標楷體" w:hint="eastAsia"/>
          <w:b w:val="0"/>
          <w:bCs w:val="0"/>
        </w:rPr>
        <w:t>、拾肆、交通部主管項下重要審核意見（十八）</w:t>
      </w:r>
      <w:r w:rsidR="001A6F9E" w:rsidRPr="008B0C1D">
        <w:rPr>
          <w:rFonts w:ascii="標楷體" w:hAnsi="標楷體"/>
          <w:b w:val="0"/>
          <w:bCs w:val="0"/>
        </w:rPr>
        <w:t>2.</w:t>
      </w:r>
      <w:r w:rsidR="001A6F9E" w:rsidRPr="008B0C1D">
        <w:rPr>
          <w:rFonts w:ascii="標楷體" w:hAnsi="標楷體" w:hint="eastAsia"/>
          <w:b w:val="0"/>
          <w:bCs w:val="0"/>
        </w:rPr>
        <w:t>】</w:t>
      </w:r>
    </w:p>
    <w:p w14:paraId="1161CFE0" w14:textId="60542DAE" w:rsidR="00C31BC3" w:rsidRPr="008B0C1D" w:rsidRDefault="00994B44" w:rsidP="00A71EF1">
      <w:pPr>
        <w:pStyle w:val="aff4"/>
        <w:widowControl/>
        <w:overflowPunct w:val="0"/>
        <w:spacing w:beforeLines="0" w:afterLines="0" w:line="490" w:lineRule="exact"/>
        <w:ind w:firstLineChars="450" w:firstLine="991"/>
        <w:rPr>
          <w:rFonts w:ascii="標楷體" w:hAnsi="標楷體"/>
          <w:b w:val="0"/>
          <w:bCs w:val="0"/>
        </w:rPr>
      </w:pPr>
      <w:r w:rsidRPr="008B0C1D">
        <w:rPr>
          <w:rFonts w:ascii="標楷體" w:hAnsi="標楷體"/>
          <w:noProof/>
          <w:sz w:val="22"/>
          <w:szCs w:val="24"/>
        </w:rPr>
        <w:lastRenderedPageBreak/>
        <mc:AlternateContent>
          <mc:Choice Requires="wps">
            <w:drawing>
              <wp:anchor distT="45720" distB="0" distL="114300" distR="114300" simplePos="0" relativeHeight="251672576" behindDoc="1" locked="0" layoutInCell="1" allowOverlap="1" wp14:anchorId="7BFA91F0" wp14:editId="6934CB0C">
                <wp:simplePos x="0" y="0"/>
                <wp:positionH relativeFrom="margin">
                  <wp:posOffset>-251708</wp:posOffset>
                </wp:positionH>
                <wp:positionV relativeFrom="margin">
                  <wp:align>bottom</wp:align>
                </wp:positionV>
                <wp:extent cx="6718935" cy="2961640"/>
                <wp:effectExtent l="0" t="0" r="5715" b="0"/>
                <wp:wrapTight wrapText="bothSides">
                  <wp:wrapPolygon edited="0">
                    <wp:start x="0" y="0"/>
                    <wp:lineTo x="0" y="21396"/>
                    <wp:lineTo x="21557" y="21396"/>
                    <wp:lineTo x="21557"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935" cy="2961640"/>
                        </a:xfrm>
                        <a:prstGeom prst="rect">
                          <a:avLst/>
                        </a:prstGeom>
                        <a:solidFill>
                          <a:srgbClr val="FFFFFF"/>
                        </a:solidFill>
                        <a:ln w="9525">
                          <a:noFill/>
                          <a:miter lim="800000"/>
                          <a:headEnd/>
                          <a:tailEnd/>
                        </a:ln>
                      </wps:spPr>
                      <wps:txbx>
                        <w:txbxContent>
                          <w:p w14:paraId="505E1C90" w14:textId="29AAB4A5" w:rsidR="00CA295E" w:rsidRPr="00DA1F5C" w:rsidRDefault="00CA295E" w:rsidP="00CA295E">
                            <w:pPr>
                              <w:overflowPunct w:val="0"/>
                              <w:jc w:val="center"/>
                              <w:rPr>
                                <w:rFonts w:ascii="標楷體" w:eastAsia="標楷體" w:hAnsi="標楷體"/>
                                <w:b/>
                                <w:szCs w:val="48"/>
                              </w:rPr>
                            </w:pPr>
                            <w:r w:rsidRPr="00DA1F5C">
                              <w:rPr>
                                <w:rFonts w:ascii="標楷體" w:eastAsia="標楷體" w:hAnsi="標楷體" w:cs="Cordia New" w:hint="eastAsia"/>
                                <w:b/>
                                <w:szCs w:val="48"/>
                              </w:rPr>
                              <w:t>表</w:t>
                            </w:r>
                            <w:r>
                              <w:rPr>
                                <w:rFonts w:ascii="標楷體" w:eastAsia="標楷體" w:hAnsi="標楷體" w:cs="Cordia New" w:hint="eastAsia"/>
                                <w:b/>
                                <w:szCs w:val="48"/>
                              </w:rPr>
                              <w:t>7</w:t>
                            </w:r>
                            <w:r w:rsidRPr="00DA1F5C">
                              <w:rPr>
                                <w:rFonts w:ascii="標楷體" w:eastAsia="標楷體" w:hAnsi="標楷體" w:cs="Cordia New" w:hint="eastAsia"/>
                                <w:b/>
                                <w:szCs w:val="48"/>
                              </w:rPr>
                              <w:t xml:space="preserve">　截至113年底郵務車輛已達報廢標準尚未汰換情形</w:t>
                            </w:r>
                          </w:p>
                          <w:p w14:paraId="457AA970" w14:textId="77777777" w:rsidR="00CA295E" w:rsidRPr="00DA1F5C" w:rsidRDefault="00CA295E" w:rsidP="00CA295E">
                            <w:pPr>
                              <w:overflowPunct w:val="0"/>
                              <w:spacing w:line="240" w:lineRule="exact"/>
                              <w:jc w:val="right"/>
                              <w:rPr>
                                <w:rFonts w:ascii="標楷體" w:eastAsia="標楷體" w:hAnsi="標楷體" w:cs="Cordia New"/>
                                <w:szCs w:val="18"/>
                              </w:rPr>
                            </w:pPr>
                            <w:r w:rsidRPr="00DA1F5C">
                              <w:rPr>
                                <w:rFonts w:ascii="標楷體" w:eastAsia="標楷體" w:hAnsi="標楷體" w:cs="Cordia New" w:hint="eastAsia"/>
                                <w:sz w:val="20"/>
                                <w:szCs w:val="18"/>
                              </w:rPr>
                              <w:t>單位：輛</w:t>
                            </w:r>
                          </w:p>
                          <w:tbl>
                            <w:tblPr>
                              <w:tblW w:w="4992" w:type="pct"/>
                              <w:jc w:val="center"/>
                              <w:tblCellMar>
                                <w:left w:w="28" w:type="dxa"/>
                                <w:right w:w="28" w:type="dxa"/>
                              </w:tblCellMar>
                              <w:tblLook w:val="04A0" w:firstRow="1" w:lastRow="0" w:firstColumn="1" w:lastColumn="0" w:noHBand="0" w:noVBand="1"/>
                            </w:tblPr>
                            <w:tblGrid>
                              <w:gridCol w:w="711"/>
                              <w:gridCol w:w="1474"/>
                              <w:gridCol w:w="5056"/>
                              <w:gridCol w:w="722"/>
                              <w:gridCol w:w="1036"/>
                              <w:gridCol w:w="1269"/>
                            </w:tblGrid>
                            <w:tr w:rsidR="000A2563" w:rsidRPr="00DA1F5C" w14:paraId="3E5F77CD" w14:textId="77777777" w:rsidTr="004F28CA">
                              <w:trPr>
                                <w:trHeight w:val="20"/>
                                <w:jc w:val="center"/>
                              </w:trPr>
                              <w:tc>
                                <w:tcPr>
                                  <w:tcW w:w="4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C30176"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bookmarkStart w:id="13" w:name="_Hlk202176905"/>
                                  <w:r w:rsidRPr="00DA1F5C">
                                    <w:rPr>
                                      <w:rFonts w:ascii="標楷體" w:eastAsia="標楷體" w:hAnsi="標楷體" w:cs="新細明體" w:hint="eastAsia"/>
                                      <w:color w:val="000000"/>
                                      <w:sz w:val="20"/>
                                      <w:szCs w:val="20"/>
                                    </w:rPr>
                                    <w:t>車型</w:t>
                                  </w:r>
                                </w:p>
                              </w:tc>
                              <w:tc>
                                <w:tcPr>
                                  <w:tcW w:w="78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D1BC232"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購置時間</w:t>
                                  </w:r>
                                </w:p>
                              </w:tc>
                              <w:tc>
                                <w:tcPr>
                                  <w:tcW w:w="2145"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CF59FB9"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報廢標準</w:t>
                                  </w:r>
                                </w:p>
                              </w:tc>
                              <w:tc>
                                <w:tcPr>
                                  <w:tcW w:w="415" w:type="pct"/>
                                  <w:tcBorders>
                                    <w:top w:val="single" w:sz="4" w:space="0" w:color="auto"/>
                                    <w:left w:val="nil"/>
                                    <w:bottom w:val="single" w:sz="4" w:space="0" w:color="auto"/>
                                    <w:right w:val="single" w:sz="4" w:space="0" w:color="auto"/>
                                  </w:tcBorders>
                                  <w:shd w:val="clear" w:color="auto" w:fill="E2EFD9" w:themeFill="accent6" w:themeFillTint="33"/>
                                  <w:vAlign w:val="center"/>
                                </w:tcPr>
                                <w:p w14:paraId="75FD78CF"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合計</w:t>
                                  </w:r>
                                </w:p>
                              </w:tc>
                              <w:tc>
                                <w:tcPr>
                                  <w:tcW w:w="56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10A01A"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已達</w:t>
                                  </w:r>
                                </w:p>
                                <w:p w14:paraId="50DAC582"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參考里程</w:t>
                                  </w:r>
                                </w:p>
                              </w:tc>
                              <w:tc>
                                <w:tcPr>
                                  <w:tcW w:w="681"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3D7F1AD"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未達參考里程（註</w:t>
                                  </w:r>
                                  <w:r w:rsidRPr="00DA1F5C">
                                    <w:rPr>
                                      <w:rFonts w:ascii="標楷體" w:eastAsia="標楷體" w:hAnsi="標楷體" w:cs="新細明體"/>
                                      <w:color w:val="000000"/>
                                      <w:sz w:val="20"/>
                                      <w:szCs w:val="20"/>
                                    </w:rPr>
                                    <w:t>1</w:t>
                                  </w:r>
                                  <w:r w:rsidRPr="00DA1F5C">
                                    <w:rPr>
                                      <w:rFonts w:ascii="標楷體" w:eastAsia="標楷體" w:hAnsi="標楷體" w:cs="新細明體" w:hint="eastAsia"/>
                                      <w:color w:val="000000"/>
                                      <w:sz w:val="20"/>
                                      <w:szCs w:val="20"/>
                                    </w:rPr>
                                    <w:t>）</w:t>
                                  </w:r>
                                </w:p>
                              </w:tc>
                            </w:tr>
                            <w:tr w:rsidR="00CA295E" w:rsidRPr="00DA1F5C" w14:paraId="05DC7F38" w14:textId="77777777" w:rsidTr="000A2563">
                              <w:trPr>
                                <w:trHeight w:val="20"/>
                                <w:jc w:val="center"/>
                              </w:trPr>
                              <w:tc>
                                <w:tcPr>
                                  <w:tcW w:w="3336" w:type="pct"/>
                                  <w:gridSpan w:val="3"/>
                                  <w:tcBorders>
                                    <w:top w:val="single" w:sz="4" w:space="0" w:color="auto"/>
                                    <w:left w:val="single" w:sz="4" w:space="0" w:color="auto"/>
                                    <w:bottom w:val="single" w:sz="4" w:space="0" w:color="auto"/>
                                    <w:right w:val="single" w:sz="4" w:space="0" w:color="auto"/>
                                  </w:tcBorders>
                                  <w:vAlign w:val="center"/>
                                </w:tcPr>
                                <w:p w14:paraId="6F83DA59" w14:textId="77777777" w:rsidR="00CA295E" w:rsidRPr="00DA1F5C" w:rsidRDefault="00CA295E" w:rsidP="00EE2DB6">
                                  <w:pPr>
                                    <w:widowControl/>
                                    <w:spacing w:line="240" w:lineRule="exact"/>
                                    <w:jc w:val="center"/>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合計</w:t>
                                  </w:r>
                                </w:p>
                              </w:tc>
                              <w:tc>
                                <w:tcPr>
                                  <w:tcW w:w="415" w:type="pct"/>
                                  <w:tcBorders>
                                    <w:top w:val="single" w:sz="4" w:space="0" w:color="auto"/>
                                    <w:left w:val="nil"/>
                                    <w:bottom w:val="single" w:sz="4" w:space="0" w:color="auto"/>
                                    <w:right w:val="single" w:sz="4" w:space="0" w:color="auto"/>
                                  </w:tcBorders>
                                  <w:vAlign w:val="center"/>
                                </w:tcPr>
                                <w:p w14:paraId="305C713C"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,976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6570C9A9"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8</w:t>
                                  </w:r>
                                  <w:r w:rsidRPr="00DA1F5C">
                                    <w:rPr>
                                      <w:rFonts w:ascii="標楷體" w:eastAsia="標楷體" w:hAnsi="標楷體" w:cs="新細明體"/>
                                      <w:b/>
                                      <w:bCs/>
                                      <w:color w:val="000000"/>
                                      <w:sz w:val="20"/>
                                      <w:szCs w:val="20"/>
                                    </w:rPr>
                                    <w:t>10</w:t>
                                  </w:r>
                                </w:p>
                              </w:tc>
                              <w:tc>
                                <w:tcPr>
                                  <w:tcW w:w="681" w:type="pct"/>
                                  <w:tcBorders>
                                    <w:top w:val="single" w:sz="4" w:space="0" w:color="auto"/>
                                    <w:left w:val="nil"/>
                                    <w:bottom w:val="single" w:sz="4" w:space="0" w:color="auto"/>
                                    <w:right w:val="single" w:sz="4" w:space="0" w:color="auto"/>
                                  </w:tcBorders>
                                  <w:shd w:val="clear" w:color="auto" w:fill="auto"/>
                                  <w:vAlign w:val="center"/>
                                </w:tcPr>
                                <w:p w14:paraId="32F54172"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,166</w:t>
                                  </w:r>
                                </w:p>
                              </w:tc>
                            </w:tr>
                            <w:tr w:rsidR="000A2563" w:rsidRPr="00DA1F5C" w14:paraId="75483FEB" w14:textId="77777777" w:rsidTr="000A2563">
                              <w:trPr>
                                <w:trHeight w:val="2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2430F8B0" w14:textId="77777777" w:rsidR="00B60CE1"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2輪</w:t>
                                  </w:r>
                                </w:p>
                                <w:p w14:paraId="770941C9" w14:textId="49FDAF0A" w:rsidR="00CA295E" w:rsidRPr="00DA1F5C"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機車</w:t>
                                  </w:r>
                                </w:p>
                              </w:tc>
                              <w:tc>
                                <w:tcPr>
                                  <w:tcW w:w="29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DAFEF"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b/>
                                      <w:bCs/>
                                      <w:color w:val="000000"/>
                                      <w:sz w:val="20"/>
                                      <w:szCs w:val="20"/>
                                    </w:rPr>
                                    <w:t>小計</w:t>
                                  </w:r>
                                </w:p>
                              </w:tc>
                              <w:tc>
                                <w:tcPr>
                                  <w:tcW w:w="415" w:type="pct"/>
                                  <w:tcBorders>
                                    <w:top w:val="single" w:sz="4" w:space="0" w:color="auto"/>
                                    <w:left w:val="nil"/>
                                    <w:bottom w:val="single" w:sz="4" w:space="0" w:color="auto"/>
                                    <w:right w:val="single" w:sz="4" w:space="0" w:color="auto"/>
                                  </w:tcBorders>
                                  <w:vAlign w:val="center"/>
                                </w:tcPr>
                                <w:p w14:paraId="28C33DAA"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,633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6521746D"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5</w:t>
                                  </w:r>
                                  <w:r w:rsidRPr="00DA1F5C">
                                    <w:rPr>
                                      <w:rFonts w:ascii="標楷體" w:eastAsia="標楷體" w:hAnsi="標楷體" w:cs="新細明體"/>
                                      <w:b/>
                                      <w:bCs/>
                                      <w:color w:val="000000"/>
                                      <w:sz w:val="20"/>
                                      <w:szCs w:val="20"/>
                                    </w:rPr>
                                    <w:t>16</w:t>
                                  </w:r>
                                </w:p>
                              </w:tc>
                              <w:tc>
                                <w:tcPr>
                                  <w:tcW w:w="681" w:type="pct"/>
                                  <w:tcBorders>
                                    <w:top w:val="single" w:sz="4" w:space="0" w:color="auto"/>
                                    <w:left w:val="nil"/>
                                    <w:bottom w:val="single" w:sz="4" w:space="0" w:color="auto"/>
                                    <w:right w:val="single" w:sz="4" w:space="0" w:color="auto"/>
                                  </w:tcBorders>
                                  <w:shd w:val="clear" w:color="auto" w:fill="auto"/>
                                  <w:vAlign w:val="center"/>
                                </w:tcPr>
                                <w:p w14:paraId="4F7C795A"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,117</w:t>
                                  </w:r>
                                </w:p>
                              </w:tc>
                            </w:tr>
                            <w:tr w:rsidR="000A2563" w:rsidRPr="00DA1F5C" w14:paraId="5A39EDB5"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FC90C7C" w14:textId="77777777" w:rsidR="00CA295E" w:rsidRPr="00DA1F5C" w:rsidRDefault="00CA295E" w:rsidP="00EE2DB6">
                                  <w:pPr>
                                    <w:spacing w:line="240" w:lineRule="exact"/>
                                    <w:jc w:val="center"/>
                                    <w:rPr>
                                      <w:rFonts w:ascii="標楷體" w:eastAsia="標楷體" w:hAnsi="標楷體" w:cs="新細明體"/>
                                      <w:color w:val="000000"/>
                                      <w:spacing w:val="-2"/>
                                      <w:sz w:val="20"/>
                                      <w:szCs w:val="20"/>
                                    </w:rPr>
                                  </w:pPr>
                                </w:p>
                              </w:tc>
                              <w:tc>
                                <w:tcPr>
                                  <w:tcW w:w="78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732DA1"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104年5月</w:t>
                                  </w:r>
                                </w:p>
                                <w:p w14:paraId="0EF0E377" w14:textId="71327303" w:rsidR="00CA295E" w:rsidRPr="00DA1F5C" w:rsidRDefault="00CA295E" w:rsidP="00EE2DB6">
                                  <w:pPr>
                                    <w:widowControl/>
                                    <w:spacing w:line="240" w:lineRule="exact"/>
                                    <w:jc w:val="center"/>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以前</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4A530DCB" w14:textId="4362BE70"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滿5年且參考里程8萬公里（</w:t>
                                  </w:r>
                                  <w:r w:rsidR="00B60CE1" w:rsidRPr="00B60CE1">
                                    <w:rPr>
                                      <w:rFonts w:ascii="標楷體" w:eastAsia="標楷體" w:hAnsi="標楷體" w:cs="新細明體" w:hint="eastAsia"/>
                                      <w:color w:val="000000"/>
                                      <w:sz w:val="20"/>
                                      <w:szCs w:val="20"/>
                                    </w:rPr>
                                    <w:t>排氣量</w:t>
                                  </w:r>
                                  <w:r w:rsidRPr="00DA1F5C">
                                    <w:rPr>
                                      <w:rFonts w:ascii="標楷體" w:eastAsia="標楷體" w:hAnsi="標楷體" w:cs="新細明體" w:hint="eastAsia"/>
                                      <w:color w:val="000000"/>
                                      <w:sz w:val="20"/>
                                      <w:szCs w:val="20"/>
                                    </w:rPr>
                                    <w:t>100</w:t>
                                  </w:r>
                                  <w:r w:rsidR="00B60CE1">
                                    <w:rPr>
                                      <w:rFonts w:ascii="標楷體" w:eastAsia="標楷體" w:hAnsi="標楷體" w:cs="新細明體" w:hint="eastAsia"/>
                                      <w:color w:val="000000"/>
                                      <w:sz w:val="20"/>
                                      <w:szCs w:val="20"/>
                                    </w:rPr>
                                    <w:t>立方公分</w:t>
                                  </w:r>
                                  <w:r w:rsidRPr="00DA1F5C">
                                    <w:rPr>
                                      <w:rFonts w:ascii="標楷體" w:eastAsia="標楷體" w:hAnsi="標楷體" w:cs="新細明體" w:hint="eastAsia"/>
                                      <w:color w:val="000000"/>
                                      <w:sz w:val="20"/>
                                      <w:szCs w:val="20"/>
                                    </w:rPr>
                                    <w:t>以上）</w:t>
                                  </w:r>
                                </w:p>
                              </w:tc>
                              <w:tc>
                                <w:tcPr>
                                  <w:tcW w:w="415" w:type="pct"/>
                                  <w:tcBorders>
                                    <w:top w:val="single" w:sz="4" w:space="0" w:color="auto"/>
                                    <w:left w:val="nil"/>
                                    <w:bottom w:val="single" w:sz="4" w:space="0" w:color="auto"/>
                                    <w:right w:val="single" w:sz="4" w:space="0" w:color="auto"/>
                                  </w:tcBorders>
                                  <w:vAlign w:val="center"/>
                                </w:tcPr>
                                <w:p w14:paraId="6F44FC1C"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r w:rsidRPr="00DA1F5C">
                                    <w:rPr>
                                      <w:rFonts w:ascii="標楷體" w:eastAsia="標楷體" w:hAnsi="標楷體" w:cs="新細明體"/>
                                      <w:color w:val="000000"/>
                                      <w:sz w:val="20"/>
                                      <w:szCs w:val="20"/>
                                    </w:rPr>
                                    <w:t>,445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4488B66F"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474</w:t>
                                  </w:r>
                                </w:p>
                              </w:tc>
                              <w:tc>
                                <w:tcPr>
                                  <w:tcW w:w="681" w:type="pct"/>
                                  <w:tcBorders>
                                    <w:top w:val="single" w:sz="4" w:space="0" w:color="auto"/>
                                    <w:left w:val="nil"/>
                                    <w:bottom w:val="single" w:sz="4" w:space="0" w:color="auto"/>
                                    <w:right w:val="single" w:sz="4" w:space="0" w:color="auto"/>
                                  </w:tcBorders>
                                  <w:shd w:val="clear" w:color="auto" w:fill="auto"/>
                                  <w:vAlign w:val="center"/>
                                </w:tcPr>
                                <w:p w14:paraId="4BCB8854"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971</w:t>
                                  </w:r>
                                </w:p>
                              </w:tc>
                            </w:tr>
                            <w:tr w:rsidR="000A2563" w:rsidRPr="00DA1F5C" w14:paraId="78A833B1"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7B6127DF" w14:textId="77777777" w:rsidR="00CA295E" w:rsidRPr="00DA1F5C" w:rsidRDefault="00CA295E" w:rsidP="00EE2DB6">
                                  <w:pPr>
                                    <w:spacing w:line="240" w:lineRule="exact"/>
                                    <w:jc w:val="center"/>
                                    <w:rPr>
                                      <w:rFonts w:ascii="標楷體" w:eastAsia="標楷體" w:hAnsi="標楷體" w:cs="新細明體"/>
                                      <w:color w:val="000000"/>
                                      <w:spacing w:val="-2"/>
                                      <w:sz w:val="20"/>
                                      <w:szCs w:val="20"/>
                                    </w:rPr>
                                  </w:pPr>
                                </w:p>
                              </w:tc>
                              <w:tc>
                                <w:tcPr>
                                  <w:tcW w:w="78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9437E29" w14:textId="77777777" w:rsidR="00CA295E" w:rsidRPr="00DA1F5C" w:rsidRDefault="00CA295E" w:rsidP="00EE2DB6">
                                  <w:pPr>
                                    <w:widowControl/>
                                    <w:spacing w:line="240" w:lineRule="exact"/>
                                    <w:jc w:val="center"/>
                                    <w:rPr>
                                      <w:rFonts w:ascii="標楷體" w:eastAsia="標楷體" w:hAnsi="標楷體" w:cs="新細明體"/>
                                      <w:b/>
                                      <w:bCs/>
                                      <w:color w:val="000000"/>
                                      <w:sz w:val="20"/>
                                      <w:szCs w:val="20"/>
                                    </w:rPr>
                                  </w:pP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0D4BD752" w14:textId="77350D62"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滿4年且參考里程7萬公里（</w:t>
                                  </w:r>
                                  <w:r w:rsidR="00B60CE1" w:rsidRPr="00B60CE1">
                                    <w:rPr>
                                      <w:rFonts w:ascii="標楷體" w:eastAsia="標楷體" w:hAnsi="標楷體" w:cs="新細明體" w:hint="eastAsia"/>
                                      <w:color w:val="000000"/>
                                      <w:sz w:val="20"/>
                                      <w:szCs w:val="20"/>
                                    </w:rPr>
                                    <w:t>排氣量</w:t>
                                  </w:r>
                                  <w:r w:rsidRPr="00DA1F5C">
                                    <w:rPr>
                                      <w:rFonts w:ascii="標楷體" w:eastAsia="標楷體" w:hAnsi="標楷體" w:cs="新細明體" w:hint="eastAsia"/>
                                      <w:color w:val="000000"/>
                                      <w:sz w:val="20"/>
                                      <w:szCs w:val="20"/>
                                    </w:rPr>
                                    <w:t>未達100</w:t>
                                  </w:r>
                                  <w:r w:rsidR="00B60CE1">
                                    <w:rPr>
                                      <w:rFonts w:ascii="標楷體" w:eastAsia="標楷體" w:hAnsi="標楷體" w:cs="新細明體" w:hint="eastAsia"/>
                                      <w:color w:val="000000"/>
                                      <w:sz w:val="20"/>
                                      <w:szCs w:val="20"/>
                                    </w:rPr>
                                    <w:t>立方公分</w:t>
                                  </w:r>
                                  <w:r w:rsidRPr="00DA1F5C">
                                    <w:rPr>
                                      <w:rFonts w:ascii="標楷體" w:eastAsia="標楷體" w:hAnsi="標楷體" w:cs="新細明體" w:hint="eastAsia"/>
                                      <w:color w:val="000000"/>
                                      <w:sz w:val="20"/>
                                      <w:szCs w:val="20"/>
                                    </w:rPr>
                                    <w:t>）</w:t>
                                  </w:r>
                                </w:p>
                              </w:tc>
                              <w:tc>
                                <w:tcPr>
                                  <w:tcW w:w="415" w:type="pct"/>
                                  <w:tcBorders>
                                    <w:top w:val="single" w:sz="4" w:space="0" w:color="auto"/>
                                    <w:left w:val="nil"/>
                                    <w:bottom w:val="single" w:sz="4" w:space="0" w:color="auto"/>
                                    <w:right w:val="single" w:sz="4" w:space="0" w:color="auto"/>
                                  </w:tcBorders>
                                  <w:vAlign w:val="center"/>
                                </w:tcPr>
                                <w:p w14:paraId="319011E6"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r w:rsidRPr="00DA1F5C">
                                    <w:rPr>
                                      <w:rFonts w:ascii="標楷體" w:eastAsia="標楷體" w:hAnsi="標楷體" w:cs="新細明體"/>
                                      <w:color w:val="000000"/>
                                      <w:sz w:val="20"/>
                                      <w:szCs w:val="20"/>
                                    </w:rPr>
                                    <w:t>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7F0B655D"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p>
                              </w:tc>
                              <w:tc>
                                <w:tcPr>
                                  <w:tcW w:w="681" w:type="pct"/>
                                  <w:tcBorders>
                                    <w:top w:val="single" w:sz="4" w:space="0" w:color="auto"/>
                                    <w:left w:val="nil"/>
                                    <w:bottom w:val="single" w:sz="4" w:space="0" w:color="auto"/>
                                    <w:right w:val="single" w:sz="4" w:space="0" w:color="auto"/>
                                  </w:tcBorders>
                                  <w:shd w:val="clear" w:color="auto" w:fill="auto"/>
                                  <w:vAlign w:val="center"/>
                                </w:tcPr>
                                <w:p w14:paraId="733CA58E"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11</w:t>
                                  </w:r>
                                </w:p>
                              </w:tc>
                            </w:tr>
                            <w:tr w:rsidR="000A2563" w:rsidRPr="00DA1F5C" w14:paraId="29DD8A07"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7D3F7EC" w14:textId="77777777" w:rsidR="00CA295E" w:rsidRPr="00DA1F5C" w:rsidRDefault="00CA295E" w:rsidP="00EE2DB6">
                                  <w:pPr>
                                    <w:spacing w:line="240" w:lineRule="exact"/>
                                    <w:jc w:val="center"/>
                                    <w:rPr>
                                      <w:rFonts w:ascii="標楷體" w:eastAsia="標楷體" w:hAnsi="標楷體" w:cs="新細明體"/>
                                      <w:color w:val="000000"/>
                                      <w:spacing w:val="-2"/>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19D588FC"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104年6月</w:t>
                                  </w:r>
                                </w:p>
                                <w:p w14:paraId="49DB04DB" w14:textId="58AA56EC" w:rsidR="00CA295E" w:rsidRPr="00DA1F5C" w:rsidRDefault="00CA295E" w:rsidP="00EE2DB6">
                                  <w:pPr>
                                    <w:widowControl/>
                                    <w:spacing w:line="240" w:lineRule="exact"/>
                                    <w:jc w:val="center"/>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以後</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72562384" w14:textId="77777777"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滿6年且參考里程8萬公里</w:t>
                                  </w:r>
                                </w:p>
                              </w:tc>
                              <w:tc>
                                <w:tcPr>
                                  <w:tcW w:w="415" w:type="pct"/>
                                  <w:tcBorders>
                                    <w:top w:val="single" w:sz="4" w:space="0" w:color="auto"/>
                                    <w:left w:val="nil"/>
                                    <w:bottom w:val="single" w:sz="4" w:space="0" w:color="auto"/>
                                    <w:right w:val="single" w:sz="4" w:space="0" w:color="auto"/>
                                  </w:tcBorders>
                                  <w:vAlign w:val="center"/>
                                </w:tcPr>
                                <w:p w14:paraId="6D9D769C"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r w:rsidRPr="00DA1F5C">
                                    <w:rPr>
                                      <w:rFonts w:ascii="標楷體" w:eastAsia="標楷體" w:hAnsi="標楷體" w:cs="新細明體"/>
                                      <w:color w:val="000000"/>
                                      <w:sz w:val="20"/>
                                      <w:szCs w:val="20"/>
                                    </w:rPr>
                                    <w:t>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4CDC4205"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41</w:t>
                                  </w:r>
                                </w:p>
                              </w:tc>
                              <w:tc>
                                <w:tcPr>
                                  <w:tcW w:w="681" w:type="pct"/>
                                  <w:tcBorders>
                                    <w:top w:val="single" w:sz="4" w:space="0" w:color="auto"/>
                                    <w:left w:val="nil"/>
                                    <w:bottom w:val="single" w:sz="4" w:space="0" w:color="auto"/>
                                    <w:right w:val="single" w:sz="4" w:space="0" w:color="auto"/>
                                  </w:tcBorders>
                                  <w:shd w:val="clear" w:color="auto" w:fill="auto"/>
                                  <w:vAlign w:val="center"/>
                                </w:tcPr>
                                <w:p w14:paraId="38DDA3B1"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135</w:t>
                                  </w:r>
                                </w:p>
                              </w:tc>
                            </w:tr>
                            <w:tr w:rsidR="000A2563" w:rsidRPr="00DA1F5C" w14:paraId="5FC8AFBB" w14:textId="77777777" w:rsidTr="000A2563">
                              <w:trPr>
                                <w:trHeight w:val="2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60EFF90E" w14:textId="77777777" w:rsidR="00B60CE1"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4輪</w:t>
                                  </w:r>
                                </w:p>
                                <w:p w14:paraId="33050862" w14:textId="05C13A8D" w:rsidR="00CA295E" w:rsidRPr="00DA1F5C"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汽車</w:t>
                                  </w:r>
                                </w:p>
                              </w:tc>
                              <w:tc>
                                <w:tcPr>
                                  <w:tcW w:w="29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1F6946"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b/>
                                      <w:bCs/>
                                      <w:color w:val="000000"/>
                                      <w:sz w:val="20"/>
                                      <w:szCs w:val="20"/>
                                    </w:rPr>
                                    <w:t>小計</w:t>
                                  </w:r>
                                </w:p>
                              </w:tc>
                              <w:tc>
                                <w:tcPr>
                                  <w:tcW w:w="415" w:type="pct"/>
                                  <w:tcBorders>
                                    <w:top w:val="single" w:sz="4" w:space="0" w:color="auto"/>
                                    <w:left w:val="nil"/>
                                    <w:bottom w:val="single" w:sz="4" w:space="0" w:color="auto"/>
                                    <w:right w:val="single" w:sz="4" w:space="0" w:color="auto"/>
                                  </w:tcBorders>
                                  <w:vAlign w:val="center"/>
                                </w:tcPr>
                                <w:p w14:paraId="47167BD2"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b/>
                                      <w:bCs/>
                                      <w:color w:val="000000"/>
                                      <w:sz w:val="20"/>
                                      <w:szCs w:val="20"/>
                                    </w:rPr>
                                    <w:t>3</w:t>
                                  </w:r>
                                  <w:r w:rsidRPr="00DA1F5C">
                                    <w:rPr>
                                      <w:rFonts w:ascii="標楷體" w:eastAsia="標楷體" w:hAnsi="標楷體" w:cs="新細明體"/>
                                      <w:b/>
                                      <w:bCs/>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4498F584"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b/>
                                      <w:bCs/>
                                      <w:color w:val="000000"/>
                                      <w:sz w:val="20"/>
                                      <w:szCs w:val="20"/>
                                    </w:rPr>
                                    <w:t>294</w:t>
                                  </w:r>
                                </w:p>
                              </w:tc>
                              <w:tc>
                                <w:tcPr>
                                  <w:tcW w:w="681" w:type="pct"/>
                                  <w:tcBorders>
                                    <w:top w:val="single" w:sz="4" w:space="0" w:color="auto"/>
                                    <w:left w:val="nil"/>
                                    <w:bottom w:val="single" w:sz="4" w:space="0" w:color="auto"/>
                                    <w:right w:val="single" w:sz="4" w:space="0" w:color="auto"/>
                                  </w:tcBorders>
                                  <w:shd w:val="clear" w:color="auto" w:fill="auto"/>
                                  <w:vAlign w:val="center"/>
                                </w:tcPr>
                                <w:p w14:paraId="3B0F94B5"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b/>
                                      <w:bCs/>
                                      <w:color w:val="000000"/>
                                      <w:sz w:val="20"/>
                                      <w:szCs w:val="20"/>
                                    </w:rPr>
                                    <w:t>49</w:t>
                                  </w:r>
                                </w:p>
                              </w:tc>
                            </w:tr>
                            <w:tr w:rsidR="000A2563" w:rsidRPr="00DA1F5C" w14:paraId="10E1FC4E"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310A79D1"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5F2585F9"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104年5月</w:t>
                                  </w:r>
                                </w:p>
                                <w:p w14:paraId="79F01B71" w14:textId="2FF4D895"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以前</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0B59BA10" w14:textId="77777777"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滿8年且參考里程10萬公里</w:t>
                                  </w:r>
                                </w:p>
                              </w:tc>
                              <w:tc>
                                <w:tcPr>
                                  <w:tcW w:w="415" w:type="pct"/>
                                  <w:tcBorders>
                                    <w:top w:val="single" w:sz="4" w:space="0" w:color="auto"/>
                                    <w:left w:val="nil"/>
                                    <w:bottom w:val="single" w:sz="4" w:space="0" w:color="auto"/>
                                    <w:right w:val="single" w:sz="4" w:space="0" w:color="auto"/>
                                  </w:tcBorders>
                                  <w:vAlign w:val="center"/>
                                </w:tcPr>
                                <w:p w14:paraId="0C439C9B"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2</w:t>
                                  </w:r>
                                  <w:r w:rsidRPr="00DA1F5C">
                                    <w:rPr>
                                      <w:rFonts w:ascii="標楷體" w:eastAsia="標楷體" w:hAnsi="標楷體" w:cs="新細明體"/>
                                      <w:color w:val="000000"/>
                                      <w:sz w:val="20"/>
                                      <w:szCs w:val="20"/>
                                    </w:rPr>
                                    <w:t>96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18DBA0E8"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2</w:t>
                                  </w:r>
                                  <w:r w:rsidRPr="00DA1F5C">
                                    <w:rPr>
                                      <w:rFonts w:ascii="標楷體" w:eastAsia="標楷體" w:hAnsi="標楷體" w:cs="新細明體"/>
                                      <w:color w:val="000000"/>
                                      <w:sz w:val="20"/>
                                      <w:szCs w:val="20"/>
                                    </w:rPr>
                                    <w:t>47</w:t>
                                  </w:r>
                                </w:p>
                              </w:tc>
                              <w:tc>
                                <w:tcPr>
                                  <w:tcW w:w="681" w:type="pct"/>
                                  <w:tcBorders>
                                    <w:top w:val="single" w:sz="4" w:space="0" w:color="auto"/>
                                    <w:left w:val="nil"/>
                                    <w:bottom w:val="single" w:sz="4" w:space="0" w:color="auto"/>
                                    <w:right w:val="single" w:sz="4" w:space="0" w:color="auto"/>
                                  </w:tcBorders>
                                  <w:shd w:val="clear" w:color="auto" w:fill="auto"/>
                                  <w:vAlign w:val="center"/>
                                </w:tcPr>
                                <w:p w14:paraId="3CB89968"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49</w:t>
                                  </w:r>
                                </w:p>
                              </w:tc>
                            </w:tr>
                            <w:tr w:rsidR="000A2563" w:rsidRPr="00DA1F5C" w14:paraId="369BA4FC"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489907CA"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12815548"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104年6月</w:t>
                                  </w:r>
                                </w:p>
                                <w:p w14:paraId="31CCA6DA" w14:textId="3D9183FD"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以後</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1329C434" w14:textId="77777777"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滿10年且行駛里程數逾12.5萬公里</w:t>
                                  </w:r>
                                </w:p>
                              </w:tc>
                              <w:tc>
                                <w:tcPr>
                                  <w:tcW w:w="415" w:type="pct"/>
                                  <w:tcBorders>
                                    <w:top w:val="single" w:sz="4" w:space="0" w:color="auto"/>
                                    <w:left w:val="nil"/>
                                    <w:bottom w:val="single" w:sz="4" w:space="0" w:color="auto"/>
                                    <w:right w:val="single" w:sz="4" w:space="0" w:color="auto"/>
                                  </w:tcBorders>
                                  <w:vAlign w:val="center"/>
                                </w:tcPr>
                                <w:p w14:paraId="4458AB8C"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4</w:t>
                                  </w:r>
                                  <w:r w:rsidRPr="00DA1F5C">
                                    <w:rPr>
                                      <w:rFonts w:ascii="標楷體" w:eastAsia="標楷體" w:hAnsi="標楷體" w:cs="新細明體"/>
                                      <w:color w:val="000000"/>
                                      <w:sz w:val="20"/>
                                      <w:szCs w:val="20"/>
                                    </w:rPr>
                                    <w:t>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18B9FD97"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47</w:t>
                                  </w:r>
                                </w:p>
                              </w:tc>
                              <w:tc>
                                <w:tcPr>
                                  <w:tcW w:w="681" w:type="pct"/>
                                  <w:tcBorders>
                                    <w:top w:val="single" w:sz="4" w:space="0" w:color="auto"/>
                                    <w:left w:val="nil"/>
                                    <w:bottom w:val="single" w:sz="4" w:space="0" w:color="auto"/>
                                    <w:right w:val="single" w:sz="4" w:space="0" w:color="auto"/>
                                  </w:tcBorders>
                                  <w:shd w:val="clear" w:color="auto" w:fill="auto"/>
                                  <w:vAlign w:val="center"/>
                                </w:tcPr>
                                <w:p w14:paraId="32425AA1"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w:t>
                                  </w:r>
                                </w:p>
                              </w:tc>
                            </w:tr>
                          </w:tbl>
                          <w:bookmarkEnd w:id="13"/>
                          <w:p w14:paraId="0C1530DD" w14:textId="77777777" w:rsidR="00CA295E" w:rsidRPr="00DA1F5C" w:rsidRDefault="00CA295E" w:rsidP="00CA295E">
                            <w:pPr>
                              <w:overflowPunct w:val="0"/>
                              <w:spacing w:line="240" w:lineRule="exact"/>
                              <w:ind w:left="540" w:hangingChars="300" w:hanging="540"/>
                              <w:jc w:val="both"/>
                              <w:rPr>
                                <w:rFonts w:ascii="標楷體" w:eastAsia="標楷體" w:hAnsi="標楷體" w:cs="Cordia New"/>
                                <w:sz w:val="18"/>
                                <w:szCs w:val="18"/>
                              </w:rPr>
                            </w:pPr>
                            <w:r w:rsidRPr="00DA1F5C">
                              <w:rPr>
                                <w:rFonts w:ascii="標楷體" w:eastAsia="標楷體" w:hAnsi="標楷體" w:cs="Cordia New" w:hint="eastAsia"/>
                                <w:sz w:val="18"/>
                                <w:szCs w:val="18"/>
                              </w:rPr>
                              <w:t>註：1</w:t>
                            </w:r>
                            <w:r w:rsidRPr="00DA1F5C">
                              <w:rPr>
                                <w:rFonts w:ascii="標楷體" w:eastAsia="標楷體" w:hAnsi="標楷體" w:cs="Cordia New"/>
                                <w:sz w:val="18"/>
                                <w:szCs w:val="18"/>
                              </w:rPr>
                              <w:t>.</w:t>
                            </w:r>
                            <w:r w:rsidRPr="00DA1F5C">
                              <w:rPr>
                                <w:rFonts w:ascii="標楷體" w:eastAsia="標楷體" w:hAnsi="標楷體" w:cs="Cordia New" w:hint="eastAsia"/>
                                <w:sz w:val="18"/>
                                <w:szCs w:val="18"/>
                              </w:rPr>
                              <w:t>依中華郵政公司郵政車輛管理要點第24點第3項規定，已屆壽年未達參考里程數之車輛，1次車輛修理費達該車新購價值10％以上，方可勉堪使用者，或最近3年平均維修費，超過該車新購價值20％以上者，可辦理報廢。</w:t>
                            </w:r>
                          </w:p>
                          <w:p w14:paraId="2400558B" w14:textId="77777777" w:rsidR="00CA295E" w:rsidRPr="00EE2DB6" w:rsidRDefault="00CA295E" w:rsidP="00CA295E">
                            <w:pPr>
                              <w:overflowPunct w:val="0"/>
                              <w:spacing w:line="240" w:lineRule="exact"/>
                              <w:ind w:firstLineChars="200" w:firstLine="360"/>
                              <w:jc w:val="both"/>
                              <w:rPr>
                                <w:rFonts w:ascii="標楷體" w:eastAsia="標楷體" w:hAnsi="標楷體"/>
                                <w:b/>
                                <w:sz w:val="18"/>
                                <w:szCs w:val="18"/>
                              </w:rPr>
                            </w:pPr>
                            <w:r w:rsidRPr="00DA1F5C">
                              <w:rPr>
                                <w:rFonts w:ascii="標楷體" w:eastAsia="標楷體" w:hAnsi="標楷體" w:cs="Cordia New"/>
                                <w:sz w:val="18"/>
                                <w:szCs w:val="18"/>
                              </w:rPr>
                              <w:t>2.</w:t>
                            </w:r>
                            <w:r w:rsidRPr="00DA1F5C">
                              <w:rPr>
                                <w:rFonts w:ascii="標楷體" w:eastAsia="標楷體" w:hAnsi="標楷體" w:cs="Cordia New" w:hint="eastAsia"/>
                                <w:sz w:val="18"/>
                                <w:szCs w:val="18"/>
                              </w:rPr>
                              <w:t>資料來源：整理自中華郵政公司提供資料。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FA91F0" id="_x0000_s1040" type="#_x0000_t202" style="position:absolute;left:0;text-align:left;margin-left:-19.8pt;margin-top:0;width:529.05pt;height:233.2pt;z-index:-251643904;visibility:visible;mso-wrap-style:square;mso-width-percent:0;mso-height-percent:0;mso-wrap-distance-left:9pt;mso-wrap-distance-top:3.6pt;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" stroked="f">
                <v:textbox>
                  <w:txbxContent>
                    <w:p w14:paraId="505E1C90" w14:textId="29AAB4A5" w:rsidR="00CA295E" w:rsidRPr="00DA1F5C" w:rsidRDefault="00CA295E" w:rsidP="00CA295E">
                      <w:pPr>
                        <w:overflowPunct w:val="0"/>
                        <w:jc w:val="center"/>
                        <w:rPr>
                          <w:rFonts w:ascii="標楷體" w:eastAsia="標楷體" w:hAnsi="標楷體"/>
                          <w:b/>
                          <w:szCs w:val="48"/>
                        </w:rPr>
                      </w:pPr>
                      <w:r w:rsidRPr="00DA1F5C">
                        <w:rPr>
                          <w:rFonts w:ascii="標楷體" w:eastAsia="標楷體" w:hAnsi="標楷體" w:cs="Cordia New" w:hint="eastAsia"/>
                          <w:b/>
                          <w:szCs w:val="48"/>
                        </w:rPr>
                        <w:t>表</w:t>
                      </w:r>
                      <w:r>
                        <w:rPr>
                          <w:rFonts w:ascii="標楷體" w:eastAsia="標楷體" w:hAnsi="標楷體" w:cs="Cordia New" w:hint="eastAsia"/>
                          <w:b/>
                          <w:szCs w:val="48"/>
                        </w:rPr>
                        <w:t>7</w:t>
                      </w:r>
                      <w:r w:rsidRPr="00DA1F5C">
                        <w:rPr>
                          <w:rFonts w:ascii="標楷體" w:eastAsia="標楷體" w:hAnsi="標楷體" w:cs="Cordia New" w:hint="eastAsia"/>
                          <w:b/>
                          <w:szCs w:val="48"/>
                        </w:rPr>
                        <w:t xml:space="preserve">　截至113年底郵務車輛已達報廢標準尚未汰換情形</w:t>
                      </w:r>
                    </w:p>
                    <w:p w14:paraId="457AA970" w14:textId="77777777" w:rsidR="00CA295E" w:rsidRPr="00DA1F5C" w:rsidRDefault="00CA295E" w:rsidP="00CA295E">
                      <w:pPr>
                        <w:overflowPunct w:val="0"/>
                        <w:spacing w:line="240" w:lineRule="exact"/>
                        <w:jc w:val="right"/>
                        <w:rPr>
                          <w:rFonts w:ascii="標楷體" w:eastAsia="標楷體" w:hAnsi="標楷體" w:cs="Cordia New"/>
                          <w:szCs w:val="18"/>
                        </w:rPr>
                      </w:pPr>
                      <w:r w:rsidRPr="00DA1F5C">
                        <w:rPr>
                          <w:rFonts w:ascii="標楷體" w:eastAsia="標楷體" w:hAnsi="標楷體" w:cs="Cordia New" w:hint="eastAsia"/>
                          <w:sz w:val="20"/>
                          <w:szCs w:val="18"/>
                        </w:rPr>
                        <w:t>單位：輛</w:t>
                      </w:r>
                    </w:p>
                    <w:tbl>
                      <w:tblPr>
                        <w:tblW w:w="4992" w:type="pct"/>
                        <w:jc w:val="center"/>
                        <w:tblCellMar>
                          <w:left w:w="28" w:type="dxa"/>
                          <w:right w:w="28" w:type="dxa"/>
                        </w:tblCellMar>
                        <w:tblLook w:val="04A0" w:firstRow="1" w:lastRow="0" w:firstColumn="1" w:lastColumn="0" w:noHBand="0" w:noVBand="1"/>
                      </w:tblPr>
                      <w:tblGrid>
                        <w:gridCol w:w="711"/>
                        <w:gridCol w:w="1474"/>
                        <w:gridCol w:w="5056"/>
                        <w:gridCol w:w="722"/>
                        <w:gridCol w:w="1036"/>
                        <w:gridCol w:w="1269"/>
                      </w:tblGrid>
                      <w:tr w:rsidR="000A2563" w:rsidRPr="00DA1F5C" w14:paraId="3E5F77CD" w14:textId="77777777" w:rsidTr="004F28CA">
                        <w:trPr>
                          <w:trHeight w:val="20"/>
                          <w:jc w:val="center"/>
                        </w:trPr>
                        <w:tc>
                          <w:tcPr>
                            <w:tcW w:w="410"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DC30176"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bookmarkStart w:id="14" w:name="_Hlk202176905"/>
                            <w:r w:rsidRPr="00DA1F5C">
                              <w:rPr>
                                <w:rFonts w:ascii="標楷體" w:eastAsia="標楷體" w:hAnsi="標楷體" w:cs="新細明體" w:hint="eastAsia"/>
                                <w:color w:val="000000"/>
                                <w:sz w:val="20"/>
                                <w:szCs w:val="20"/>
                              </w:rPr>
                              <w:t>車型</w:t>
                            </w:r>
                          </w:p>
                        </w:tc>
                        <w:tc>
                          <w:tcPr>
                            <w:tcW w:w="78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D1BC232"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購置時間</w:t>
                            </w:r>
                          </w:p>
                        </w:tc>
                        <w:tc>
                          <w:tcPr>
                            <w:tcW w:w="2145"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CF59FB9"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報廢標準</w:t>
                            </w:r>
                          </w:p>
                        </w:tc>
                        <w:tc>
                          <w:tcPr>
                            <w:tcW w:w="415" w:type="pct"/>
                            <w:tcBorders>
                              <w:top w:val="single" w:sz="4" w:space="0" w:color="auto"/>
                              <w:left w:val="nil"/>
                              <w:bottom w:val="single" w:sz="4" w:space="0" w:color="auto"/>
                              <w:right w:val="single" w:sz="4" w:space="0" w:color="auto"/>
                            </w:tcBorders>
                            <w:shd w:val="clear" w:color="auto" w:fill="E2EFD9" w:themeFill="accent6" w:themeFillTint="33"/>
                            <w:vAlign w:val="center"/>
                          </w:tcPr>
                          <w:p w14:paraId="75FD78CF"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合計</w:t>
                            </w:r>
                          </w:p>
                        </w:tc>
                        <w:tc>
                          <w:tcPr>
                            <w:tcW w:w="56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10A01A"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已達</w:t>
                            </w:r>
                          </w:p>
                          <w:p w14:paraId="50DAC582"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參考里程</w:t>
                            </w:r>
                          </w:p>
                        </w:tc>
                        <w:tc>
                          <w:tcPr>
                            <w:tcW w:w="681"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3D7F1AD"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未達參考里程（註</w:t>
                            </w:r>
                            <w:r w:rsidRPr="00DA1F5C">
                              <w:rPr>
                                <w:rFonts w:ascii="標楷體" w:eastAsia="標楷體" w:hAnsi="標楷體" w:cs="新細明體"/>
                                <w:color w:val="000000"/>
                                <w:sz w:val="20"/>
                                <w:szCs w:val="20"/>
                              </w:rPr>
                              <w:t>1</w:t>
                            </w:r>
                            <w:r w:rsidRPr="00DA1F5C">
                              <w:rPr>
                                <w:rFonts w:ascii="標楷體" w:eastAsia="標楷體" w:hAnsi="標楷體" w:cs="新細明體" w:hint="eastAsia"/>
                                <w:color w:val="000000"/>
                                <w:sz w:val="20"/>
                                <w:szCs w:val="20"/>
                              </w:rPr>
                              <w:t>）</w:t>
                            </w:r>
                          </w:p>
                        </w:tc>
                      </w:tr>
                      <w:tr w:rsidR="00CA295E" w:rsidRPr="00DA1F5C" w14:paraId="05DC7F38" w14:textId="77777777" w:rsidTr="000A2563">
                        <w:trPr>
                          <w:trHeight w:val="20"/>
                          <w:jc w:val="center"/>
                        </w:trPr>
                        <w:tc>
                          <w:tcPr>
                            <w:tcW w:w="3336" w:type="pct"/>
                            <w:gridSpan w:val="3"/>
                            <w:tcBorders>
                              <w:top w:val="single" w:sz="4" w:space="0" w:color="auto"/>
                              <w:left w:val="single" w:sz="4" w:space="0" w:color="auto"/>
                              <w:bottom w:val="single" w:sz="4" w:space="0" w:color="auto"/>
                              <w:right w:val="single" w:sz="4" w:space="0" w:color="auto"/>
                            </w:tcBorders>
                            <w:vAlign w:val="center"/>
                          </w:tcPr>
                          <w:p w14:paraId="6F83DA59" w14:textId="77777777" w:rsidR="00CA295E" w:rsidRPr="00DA1F5C" w:rsidRDefault="00CA295E" w:rsidP="00EE2DB6">
                            <w:pPr>
                              <w:widowControl/>
                              <w:spacing w:line="240" w:lineRule="exact"/>
                              <w:jc w:val="center"/>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合計</w:t>
                            </w:r>
                          </w:p>
                        </w:tc>
                        <w:tc>
                          <w:tcPr>
                            <w:tcW w:w="415" w:type="pct"/>
                            <w:tcBorders>
                              <w:top w:val="single" w:sz="4" w:space="0" w:color="auto"/>
                              <w:left w:val="nil"/>
                              <w:bottom w:val="single" w:sz="4" w:space="0" w:color="auto"/>
                              <w:right w:val="single" w:sz="4" w:space="0" w:color="auto"/>
                            </w:tcBorders>
                            <w:vAlign w:val="center"/>
                          </w:tcPr>
                          <w:p w14:paraId="305C713C"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,976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6570C9A9"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8</w:t>
                            </w:r>
                            <w:r w:rsidRPr="00DA1F5C">
                              <w:rPr>
                                <w:rFonts w:ascii="標楷體" w:eastAsia="標楷體" w:hAnsi="標楷體" w:cs="新細明體"/>
                                <w:b/>
                                <w:bCs/>
                                <w:color w:val="000000"/>
                                <w:sz w:val="20"/>
                                <w:szCs w:val="20"/>
                              </w:rPr>
                              <w:t>10</w:t>
                            </w:r>
                          </w:p>
                        </w:tc>
                        <w:tc>
                          <w:tcPr>
                            <w:tcW w:w="681" w:type="pct"/>
                            <w:tcBorders>
                              <w:top w:val="single" w:sz="4" w:space="0" w:color="auto"/>
                              <w:left w:val="nil"/>
                              <w:bottom w:val="single" w:sz="4" w:space="0" w:color="auto"/>
                              <w:right w:val="single" w:sz="4" w:space="0" w:color="auto"/>
                            </w:tcBorders>
                            <w:shd w:val="clear" w:color="auto" w:fill="auto"/>
                            <w:vAlign w:val="center"/>
                          </w:tcPr>
                          <w:p w14:paraId="32F54172"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,166</w:t>
                            </w:r>
                          </w:p>
                        </w:tc>
                      </w:tr>
                      <w:tr w:rsidR="000A2563" w:rsidRPr="00DA1F5C" w14:paraId="75483FEB" w14:textId="77777777" w:rsidTr="000A2563">
                        <w:trPr>
                          <w:trHeight w:val="2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2430F8B0" w14:textId="77777777" w:rsidR="00B60CE1"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2輪</w:t>
                            </w:r>
                          </w:p>
                          <w:p w14:paraId="770941C9" w14:textId="49FDAF0A" w:rsidR="00CA295E" w:rsidRPr="00DA1F5C"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機車</w:t>
                            </w:r>
                          </w:p>
                        </w:tc>
                        <w:tc>
                          <w:tcPr>
                            <w:tcW w:w="29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DAFEF"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b/>
                                <w:bCs/>
                                <w:color w:val="000000"/>
                                <w:sz w:val="20"/>
                                <w:szCs w:val="20"/>
                              </w:rPr>
                              <w:t>小計</w:t>
                            </w:r>
                          </w:p>
                        </w:tc>
                        <w:tc>
                          <w:tcPr>
                            <w:tcW w:w="415" w:type="pct"/>
                            <w:tcBorders>
                              <w:top w:val="single" w:sz="4" w:space="0" w:color="auto"/>
                              <w:left w:val="nil"/>
                              <w:bottom w:val="single" w:sz="4" w:space="0" w:color="auto"/>
                              <w:right w:val="single" w:sz="4" w:space="0" w:color="auto"/>
                            </w:tcBorders>
                            <w:vAlign w:val="center"/>
                          </w:tcPr>
                          <w:p w14:paraId="28C33DAA"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,633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6521746D"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5</w:t>
                            </w:r>
                            <w:r w:rsidRPr="00DA1F5C">
                              <w:rPr>
                                <w:rFonts w:ascii="標楷體" w:eastAsia="標楷體" w:hAnsi="標楷體" w:cs="新細明體"/>
                                <w:b/>
                                <w:bCs/>
                                <w:color w:val="000000"/>
                                <w:sz w:val="20"/>
                                <w:szCs w:val="20"/>
                              </w:rPr>
                              <w:t>16</w:t>
                            </w:r>
                          </w:p>
                        </w:tc>
                        <w:tc>
                          <w:tcPr>
                            <w:tcW w:w="681" w:type="pct"/>
                            <w:tcBorders>
                              <w:top w:val="single" w:sz="4" w:space="0" w:color="auto"/>
                              <w:left w:val="nil"/>
                              <w:bottom w:val="single" w:sz="4" w:space="0" w:color="auto"/>
                              <w:right w:val="single" w:sz="4" w:space="0" w:color="auto"/>
                            </w:tcBorders>
                            <w:shd w:val="clear" w:color="auto" w:fill="auto"/>
                            <w:vAlign w:val="center"/>
                          </w:tcPr>
                          <w:p w14:paraId="4F7C795A"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b/>
                                <w:bCs/>
                                <w:color w:val="000000"/>
                                <w:sz w:val="20"/>
                                <w:szCs w:val="20"/>
                              </w:rPr>
                              <w:t>1</w:t>
                            </w:r>
                            <w:r w:rsidRPr="00DA1F5C">
                              <w:rPr>
                                <w:rFonts w:ascii="標楷體" w:eastAsia="標楷體" w:hAnsi="標楷體" w:cs="新細明體"/>
                                <w:b/>
                                <w:bCs/>
                                <w:color w:val="000000"/>
                                <w:sz w:val="20"/>
                                <w:szCs w:val="20"/>
                              </w:rPr>
                              <w:t>,117</w:t>
                            </w:r>
                          </w:p>
                        </w:tc>
                      </w:tr>
                      <w:tr w:rsidR="000A2563" w:rsidRPr="00DA1F5C" w14:paraId="5A39EDB5"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FC90C7C" w14:textId="77777777" w:rsidR="00CA295E" w:rsidRPr="00DA1F5C" w:rsidRDefault="00CA295E" w:rsidP="00EE2DB6">
                            <w:pPr>
                              <w:spacing w:line="240" w:lineRule="exact"/>
                              <w:jc w:val="center"/>
                              <w:rPr>
                                <w:rFonts w:ascii="標楷體" w:eastAsia="標楷體" w:hAnsi="標楷體" w:cs="新細明體"/>
                                <w:color w:val="000000"/>
                                <w:spacing w:val="-2"/>
                                <w:sz w:val="20"/>
                                <w:szCs w:val="20"/>
                              </w:rPr>
                            </w:pPr>
                          </w:p>
                        </w:tc>
                        <w:tc>
                          <w:tcPr>
                            <w:tcW w:w="78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732DA1"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104年5月</w:t>
                            </w:r>
                          </w:p>
                          <w:p w14:paraId="0EF0E377" w14:textId="71327303" w:rsidR="00CA295E" w:rsidRPr="00DA1F5C" w:rsidRDefault="00CA295E" w:rsidP="00EE2DB6">
                            <w:pPr>
                              <w:widowControl/>
                              <w:spacing w:line="240" w:lineRule="exact"/>
                              <w:jc w:val="center"/>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以前</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4A530DCB" w14:textId="4362BE70"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滿5年且參考里程8萬公里（</w:t>
                            </w:r>
                            <w:r w:rsidR="00B60CE1" w:rsidRPr="00B60CE1">
                              <w:rPr>
                                <w:rFonts w:ascii="標楷體" w:eastAsia="標楷體" w:hAnsi="標楷體" w:cs="新細明體" w:hint="eastAsia"/>
                                <w:color w:val="000000"/>
                                <w:sz w:val="20"/>
                                <w:szCs w:val="20"/>
                              </w:rPr>
                              <w:t>排氣量</w:t>
                            </w:r>
                            <w:r w:rsidRPr="00DA1F5C">
                              <w:rPr>
                                <w:rFonts w:ascii="標楷體" w:eastAsia="標楷體" w:hAnsi="標楷體" w:cs="新細明體" w:hint="eastAsia"/>
                                <w:color w:val="000000"/>
                                <w:sz w:val="20"/>
                                <w:szCs w:val="20"/>
                              </w:rPr>
                              <w:t>100</w:t>
                            </w:r>
                            <w:r w:rsidR="00B60CE1">
                              <w:rPr>
                                <w:rFonts w:ascii="標楷體" w:eastAsia="標楷體" w:hAnsi="標楷體" w:cs="新細明體" w:hint="eastAsia"/>
                                <w:color w:val="000000"/>
                                <w:sz w:val="20"/>
                                <w:szCs w:val="20"/>
                              </w:rPr>
                              <w:t>立方公分</w:t>
                            </w:r>
                            <w:r w:rsidRPr="00DA1F5C">
                              <w:rPr>
                                <w:rFonts w:ascii="標楷體" w:eastAsia="標楷體" w:hAnsi="標楷體" w:cs="新細明體" w:hint="eastAsia"/>
                                <w:color w:val="000000"/>
                                <w:sz w:val="20"/>
                                <w:szCs w:val="20"/>
                              </w:rPr>
                              <w:t>以上）</w:t>
                            </w:r>
                          </w:p>
                        </w:tc>
                        <w:tc>
                          <w:tcPr>
                            <w:tcW w:w="415" w:type="pct"/>
                            <w:tcBorders>
                              <w:top w:val="single" w:sz="4" w:space="0" w:color="auto"/>
                              <w:left w:val="nil"/>
                              <w:bottom w:val="single" w:sz="4" w:space="0" w:color="auto"/>
                              <w:right w:val="single" w:sz="4" w:space="0" w:color="auto"/>
                            </w:tcBorders>
                            <w:vAlign w:val="center"/>
                          </w:tcPr>
                          <w:p w14:paraId="6F44FC1C"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r w:rsidRPr="00DA1F5C">
                              <w:rPr>
                                <w:rFonts w:ascii="標楷體" w:eastAsia="標楷體" w:hAnsi="標楷體" w:cs="新細明體"/>
                                <w:color w:val="000000"/>
                                <w:sz w:val="20"/>
                                <w:szCs w:val="20"/>
                              </w:rPr>
                              <w:t>,445</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4488B66F"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474</w:t>
                            </w:r>
                          </w:p>
                        </w:tc>
                        <w:tc>
                          <w:tcPr>
                            <w:tcW w:w="681" w:type="pct"/>
                            <w:tcBorders>
                              <w:top w:val="single" w:sz="4" w:space="0" w:color="auto"/>
                              <w:left w:val="nil"/>
                              <w:bottom w:val="single" w:sz="4" w:space="0" w:color="auto"/>
                              <w:right w:val="single" w:sz="4" w:space="0" w:color="auto"/>
                            </w:tcBorders>
                            <w:shd w:val="clear" w:color="auto" w:fill="auto"/>
                            <w:vAlign w:val="center"/>
                          </w:tcPr>
                          <w:p w14:paraId="4BCB8854"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971</w:t>
                            </w:r>
                          </w:p>
                        </w:tc>
                      </w:tr>
                      <w:tr w:rsidR="000A2563" w:rsidRPr="00DA1F5C" w14:paraId="78A833B1"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7B6127DF" w14:textId="77777777" w:rsidR="00CA295E" w:rsidRPr="00DA1F5C" w:rsidRDefault="00CA295E" w:rsidP="00EE2DB6">
                            <w:pPr>
                              <w:spacing w:line="240" w:lineRule="exact"/>
                              <w:jc w:val="center"/>
                              <w:rPr>
                                <w:rFonts w:ascii="標楷體" w:eastAsia="標楷體" w:hAnsi="標楷體" w:cs="新細明體"/>
                                <w:color w:val="000000"/>
                                <w:spacing w:val="-2"/>
                                <w:sz w:val="20"/>
                                <w:szCs w:val="20"/>
                              </w:rPr>
                            </w:pPr>
                          </w:p>
                        </w:tc>
                        <w:tc>
                          <w:tcPr>
                            <w:tcW w:w="78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9437E29" w14:textId="77777777" w:rsidR="00CA295E" w:rsidRPr="00DA1F5C" w:rsidRDefault="00CA295E" w:rsidP="00EE2DB6">
                            <w:pPr>
                              <w:widowControl/>
                              <w:spacing w:line="240" w:lineRule="exact"/>
                              <w:jc w:val="center"/>
                              <w:rPr>
                                <w:rFonts w:ascii="標楷體" w:eastAsia="標楷體" w:hAnsi="標楷體" w:cs="新細明體"/>
                                <w:b/>
                                <w:bCs/>
                                <w:color w:val="000000"/>
                                <w:sz w:val="20"/>
                                <w:szCs w:val="20"/>
                              </w:rPr>
                            </w:pP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0D4BD752" w14:textId="77350D62"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滿4年且參考里程7萬公里（</w:t>
                            </w:r>
                            <w:r w:rsidR="00B60CE1" w:rsidRPr="00B60CE1">
                              <w:rPr>
                                <w:rFonts w:ascii="標楷體" w:eastAsia="標楷體" w:hAnsi="標楷體" w:cs="新細明體" w:hint="eastAsia"/>
                                <w:color w:val="000000"/>
                                <w:sz w:val="20"/>
                                <w:szCs w:val="20"/>
                              </w:rPr>
                              <w:t>排氣量</w:t>
                            </w:r>
                            <w:r w:rsidRPr="00DA1F5C">
                              <w:rPr>
                                <w:rFonts w:ascii="標楷體" w:eastAsia="標楷體" w:hAnsi="標楷體" w:cs="新細明體" w:hint="eastAsia"/>
                                <w:color w:val="000000"/>
                                <w:sz w:val="20"/>
                                <w:szCs w:val="20"/>
                              </w:rPr>
                              <w:t>未達100</w:t>
                            </w:r>
                            <w:r w:rsidR="00B60CE1">
                              <w:rPr>
                                <w:rFonts w:ascii="標楷體" w:eastAsia="標楷體" w:hAnsi="標楷體" w:cs="新細明體" w:hint="eastAsia"/>
                                <w:color w:val="000000"/>
                                <w:sz w:val="20"/>
                                <w:szCs w:val="20"/>
                              </w:rPr>
                              <w:t>立方公分</w:t>
                            </w:r>
                            <w:r w:rsidRPr="00DA1F5C">
                              <w:rPr>
                                <w:rFonts w:ascii="標楷體" w:eastAsia="標楷體" w:hAnsi="標楷體" w:cs="新細明體" w:hint="eastAsia"/>
                                <w:color w:val="000000"/>
                                <w:sz w:val="20"/>
                                <w:szCs w:val="20"/>
                              </w:rPr>
                              <w:t>）</w:t>
                            </w:r>
                          </w:p>
                        </w:tc>
                        <w:tc>
                          <w:tcPr>
                            <w:tcW w:w="415" w:type="pct"/>
                            <w:tcBorders>
                              <w:top w:val="single" w:sz="4" w:space="0" w:color="auto"/>
                              <w:left w:val="nil"/>
                              <w:bottom w:val="single" w:sz="4" w:space="0" w:color="auto"/>
                              <w:right w:val="single" w:sz="4" w:space="0" w:color="auto"/>
                            </w:tcBorders>
                            <w:vAlign w:val="center"/>
                          </w:tcPr>
                          <w:p w14:paraId="319011E6"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r w:rsidRPr="00DA1F5C">
                              <w:rPr>
                                <w:rFonts w:ascii="標楷體" w:eastAsia="標楷體" w:hAnsi="標楷體" w:cs="新細明體"/>
                                <w:color w:val="000000"/>
                                <w:sz w:val="20"/>
                                <w:szCs w:val="20"/>
                              </w:rPr>
                              <w:t>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7F0B655D"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p>
                        </w:tc>
                        <w:tc>
                          <w:tcPr>
                            <w:tcW w:w="681" w:type="pct"/>
                            <w:tcBorders>
                              <w:top w:val="single" w:sz="4" w:space="0" w:color="auto"/>
                              <w:left w:val="nil"/>
                              <w:bottom w:val="single" w:sz="4" w:space="0" w:color="auto"/>
                              <w:right w:val="single" w:sz="4" w:space="0" w:color="auto"/>
                            </w:tcBorders>
                            <w:shd w:val="clear" w:color="auto" w:fill="auto"/>
                            <w:vAlign w:val="center"/>
                          </w:tcPr>
                          <w:p w14:paraId="733CA58E"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11</w:t>
                            </w:r>
                          </w:p>
                        </w:tc>
                      </w:tr>
                      <w:tr w:rsidR="000A2563" w:rsidRPr="00DA1F5C" w14:paraId="29DD8A07"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7D3F7EC" w14:textId="77777777" w:rsidR="00CA295E" w:rsidRPr="00DA1F5C" w:rsidRDefault="00CA295E" w:rsidP="00EE2DB6">
                            <w:pPr>
                              <w:spacing w:line="240" w:lineRule="exact"/>
                              <w:jc w:val="center"/>
                              <w:rPr>
                                <w:rFonts w:ascii="標楷體" w:eastAsia="標楷體" w:hAnsi="標楷體" w:cs="新細明體"/>
                                <w:color w:val="000000"/>
                                <w:spacing w:val="-2"/>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19D588FC"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104年6月</w:t>
                            </w:r>
                          </w:p>
                          <w:p w14:paraId="49DB04DB" w14:textId="58AA56EC" w:rsidR="00CA295E" w:rsidRPr="00DA1F5C" w:rsidRDefault="00CA295E" w:rsidP="00EE2DB6">
                            <w:pPr>
                              <w:widowControl/>
                              <w:spacing w:line="240" w:lineRule="exact"/>
                              <w:jc w:val="center"/>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以後</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72562384" w14:textId="77777777"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滿6年且參考里程8萬公里</w:t>
                            </w:r>
                          </w:p>
                        </w:tc>
                        <w:tc>
                          <w:tcPr>
                            <w:tcW w:w="415" w:type="pct"/>
                            <w:tcBorders>
                              <w:top w:val="single" w:sz="4" w:space="0" w:color="auto"/>
                              <w:left w:val="nil"/>
                              <w:bottom w:val="single" w:sz="4" w:space="0" w:color="auto"/>
                              <w:right w:val="single" w:sz="4" w:space="0" w:color="auto"/>
                            </w:tcBorders>
                            <w:vAlign w:val="center"/>
                          </w:tcPr>
                          <w:p w14:paraId="6D9D769C"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w:t>
                            </w:r>
                            <w:r w:rsidRPr="00DA1F5C">
                              <w:rPr>
                                <w:rFonts w:ascii="標楷體" w:eastAsia="標楷體" w:hAnsi="標楷體" w:cs="新細明體"/>
                                <w:color w:val="000000"/>
                                <w:sz w:val="20"/>
                                <w:szCs w:val="20"/>
                              </w:rPr>
                              <w:t>76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4CDC4205"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41</w:t>
                            </w:r>
                          </w:p>
                        </w:tc>
                        <w:tc>
                          <w:tcPr>
                            <w:tcW w:w="681" w:type="pct"/>
                            <w:tcBorders>
                              <w:top w:val="single" w:sz="4" w:space="0" w:color="auto"/>
                              <w:left w:val="nil"/>
                              <w:bottom w:val="single" w:sz="4" w:space="0" w:color="auto"/>
                              <w:right w:val="single" w:sz="4" w:space="0" w:color="auto"/>
                            </w:tcBorders>
                            <w:shd w:val="clear" w:color="auto" w:fill="auto"/>
                            <w:vAlign w:val="center"/>
                          </w:tcPr>
                          <w:p w14:paraId="38DDA3B1" w14:textId="77777777" w:rsidR="00CA295E" w:rsidRPr="00DA1F5C" w:rsidRDefault="00CA295E" w:rsidP="000A2563">
                            <w:pPr>
                              <w:widowControl/>
                              <w:spacing w:line="240" w:lineRule="exact"/>
                              <w:jc w:val="right"/>
                              <w:rPr>
                                <w:rFonts w:ascii="標楷體" w:eastAsia="標楷體" w:hAnsi="標楷體" w:cs="新細明體"/>
                                <w:b/>
                                <w:bCs/>
                                <w:color w:val="000000"/>
                                <w:sz w:val="20"/>
                                <w:szCs w:val="20"/>
                              </w:rPr>
                            </w:pPr>
                            <w:r w:rsidRPr="00DA1F5C">
                              <w:rPr>
                                <w:rFonts w:ascii="標楷體" w:eastAsia="標楷體" w:hAnsi="標楷體" w:cs="新細明體" w:hint="eastAsia"/>
                                <w:color w:val="000000"/>
                                <w:sz w:val="20"/>
                                <w:szCs w:val="20"/>
                              </w:rPr>
                              <w:t>135</w:t>
                            </w:r>
                          </w:p>
                        </w:tc>
                      </w:tr>
                      <w:tr w:rsidR="000A2563" w:rsidRPr="00DA1F5C" w14:paraId="5FC8AFBB" w14:textId="77777777" w:rsidTr="000A2563">
                        <w:trPr>
                          <w:trHeight w:val="2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60EFF90E" w14:textId="77777777" w:rsidR="00B60CE1"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4輪</w:t>
                            </w:r>
                          </w:p>
                          <w:p w14:paraId="33050862" w14:textId="05C13A8D" w:rsidR="00CA295E" w:rsidRPr="00DA1F5C" w:rsidRDefault="00CA295E" w:rsidP="00EE2DB6">
                            <w:pPr>
                              <w:spacing w:line="240" w:lineRule="exact"/>
                              <w:jc w:val="center"/>
                              <w:rPr>
                                <w:rFonts w:ascii="標楷體" w:eastAsia="標楷體" w:hAnsi="標楷體" w:cs="新細明體"/>
                                <w:color w:val="000000"/>
                                <w:spacing w:val="-2"/>
                                <w:sz w:val="20"/>
                                <w:szCs w:val="20"/>
                              </w:rPr>
                            </w:pPr>
                            <w:r w:rsidRPr="00DA1F5C">
                              <w:rPr>
                                <w:rFonts w:ascii="標楷體" w:eastAsia="標楷體" w:hAnsi="標楷體" w:cs="新細明體" w:hint="eastAsia"/>
                                <w:color w:val="000000"/>
                                <w:spacing w:val="-2"/>
                                <w:sz w:val="20"/>
                                <w:szCs w:val="20"/>
                              </w:rPr>
                              <w:t>汽車</w:t>
                            </w:r>
                          </w:p>
                        </w:tc>
                        <w:tc>
                          <w:tcPr>
                            <w:tcW w:w="29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1F6946"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b/>
                                <w:bCs/>
                                <w:color w:val="000000"/>
                                <w:sz w:val="20"/>
                                <w:szCs w:val="20"/>
                              </w:rPr>
                              <w:t>小計</w:t>
                            </w:r>
                          </w:p>
                        </w:tc>
                        <w:tc>
                          <w:tcPr>
                            <w:tcW w:w="415" w:type="pct"/>
                            <w:tcBorders>
                              <w:top w:val="single" w:sz="4" w:space="0" w:color="auto"/>
                              <w:left w:val="nil"/>
                              <w:bottom w:val="single" w:sz="4" w:space="0" w:color="auto"/>
                              <w:right w:val="single" w:sz="4" w:space="0" w:color="auto"/>
                            </w:tcBorders>
                            <w:vAlign w:val="center"/>
                          </w:tcPr>
                          <w:p w14:paraId="47167BD2"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b/>
                                <w:bCs/>
                                <w:color w:val="000000"/>
                                <w:sz w:val="20"/>
                                <w:szCs w:val="20"/>
                              </w:rPr>
                              <w:t>3</w:t>
                            </w:r>
                            <w:r w:rsidRPr="00DA1F5C">
                              <w:rPr>
                                <w:rFonts w:ascii="標楷體" w:eastAsia="標楷體" w:hAnsi="標楷體" w:cs="新細明體"/>
                                <w:b/>
                                <w:bCs/>
                                <w:color w:val="000000"/>
                                <w:sz w:val="20"/>
                                <w:szCs w:val="20"/>
                              </w:rPr>
                              <w:t>43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4498F584"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b/>
                                <w:bCs/>
                                <w:color w:val="000000"/>
                                <w:sz w:val="20"/>
                                <w:szCs w:val="20"/>
                              </w:rPr>
                              <w:t>294</w:t>
                            </w:r>
                          </w:p>
                        </w:tc>
                        <w:tc>
                          <w:tcPr>
                            <w:tcW w:w="681" w:type="pct"/>
                            <w:tcBorders>
                              <w:top w:val="single" w:sz="4" w:space="0" w:color="auto"/>
                              <w:left w:val="nil"/>
                              <w:bottom w:val="single" w:sz="4" w:space="0" w:color="auto"/>
                              <w:right w:val="single" w:sz="4" w:space="0" w:color="auto"/>
                            </w:tcBorders>
                            <w:shd w:val="clear" w:color="auto" w:fill="auto"/>
                            <w:vAlign w:val="center"/>
                          </w:tcPr>
                          <w:p w14:paraId="3B0F94B5"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b/>
                                <w:bCs/>
                                <w:color w:val="000000"/>
                                <w:sz w:val="20"/>
                                <w:szCs w:val="20"/>
                              </w:rPr>
                              <w:t>49</w:t>
                            </w:r>
                          </w:p>
                        </w:tc>
                      </w:tr>
                      <w:tr w:rsidR="000A2563" w:rsidRPr="00DA1F5C" w14:paraId="10E1FC4E"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310A79D1"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5F2585F9"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104年5月</w:t>
                            </w:r>
                          </w:p>
                          <w:p w14:paraId="79F01B71" w14:textId="2FF4D895"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以前</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0B59BA10" w14:textId="77777777"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滿8年且參考里程10萬公里</w:t>
                            </w:r>
                          </w:p>
                        </w:tc>
                        <w:tc>
                          <w:tcPr>
                            <w:tcW w:w="415" w:type="pct"/>
                            <w:tcBorders>
                              <w:top w:val="single" w:sz="4" w:space="0" w:color="auto"/>
                              <w:left w:val="nil"/>
                              <w:bottom w:val="single" w:sz="4" w:space="0" w:color="auto"/>
                              <w:right w:val="single" w:sz="4" w:space="0" w:color="auto"/>
                            </w:tcBorders>
                            <w:vAlign w:val="center"/>
                          </w:tcPr>
                          <w:p w14:paraId="0C439C9B"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2</w:t>
                            </w:r>
                            <w:r w:rsidRPr="00DA1F5C">
                              <w:rPr>
                                <w:rFonts w:ascii="標楷體" w:eastAsia="標楷體" w:hAnsi="標楷體" w:cs="新細明體"/>
                                <w:color w:val="000000"/>
                                <w:sz w:val="20"/>
                                <w:szCs w:val="20"/>
                              </w:rPr>
                              <w:t>96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18DBA0E8"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2</w:t>
                            </w:r>
                            <w:r w:rsidRPr="00DA1F5C">
                              <w:rPr>
                                <w:rFonts w:ascii="標楷體" w:eastAsia="標楷體" w:hAnsi="標楷體" w:cs="新細明體"/>
                                <w:color w:val="000000"/>
                                <w:sz w:val="20"/>
                                <w:szCs w:val="20"/>
                              </w:rPr>
                              <w:t>47</w:t>
                            </w:r>
                          </w:p>
                        </w:tc>
                        <w:tc>
                          <w:tcPr>
                            <w:tcW w:w="681" w:type="pct"/>
                            <w:tcBorders>
                              <w:top w:val="single" w:sz="4" w:space="0" w:color="auto"/>
                              <w:left w:val="nil"/>
                              <w:bottom w:val="single" w:sz="4" w:space="0" w:color="auto"/>
                              <w:right w:val="single" w:sz="4" w:space="0" w:color="auto"/>
                            </w:tcBorders>
                            <w:shd w:val="clear" w:color="auto" w:fill="auto"/>
                            <w:vAlign w:val="center"/>
                          </w:tcPr>
                          <w:p w14:paraId="3CB89968"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49</w:t>
                            </w:r>
                          </w:p>
                        </w:tc>
                      </w:tr>
                      <w:tr w:rsidR="000A2563" w:rsidRPr="00DA1F5C" w14:paraId="369BA4FC" w14:textId="77777777" w:rsidTr="000A2563">
                        <w:trPr>
                          <w:trHeight w:val="20"/>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489907CA" w14:textId="77777777" w:rsidR="00CA295E" w:rsidRPr="00DA1F5C" w:rsidRDefault="00CA295E" w:rsidP="00EE2DB6">
                            <w:pPr>
                              <w:widowControl/>
                              <w:spacing w:line="240" w:lineRule="exact"/>
                              <w:jc w:val="center"/>
                              <w:rPr>
                                <w:rFonts w:ascii="標楷體" w:eastAsia="標楷體" w:hAnsi="標楷體" w:cs="新細明體"/>
                                <w:color w:val="000000"/>
                                <w:sz w:val="20"/>
                                <w:szCs w:val="20"/>
                              </w:rPr>
                            </w:pPr>
                          </w:p>
                        </w:tc>
                        <w:tc>
                          <w:tcPr>
                            <w:tcW w:w="781" w:type="pct"/>
                            <w:tcBorders>
                              <w:top w:val="single" w:sz="4" w:space="0" w:color="auto"/>
                              <w:left w:val="single" w:sz="4" w:space="0" w:color="auto"/>
                              <w:bottom w:val="single" w:sz="4" w:space="0" w:color="auto"/>
                              <w:right w:val="single" w:sz="4" w:space="0" w:color="auto"/>
                            </w:tcBorders>
                            <w:shd w:val="clear" w:color="auto" w:fill="auto"/>
                            <w:vAlign w:val="center"/>
                          </w:tcPr>
                          <w:p w14:paraId="12815548" w14:textId="77777777" w:rsidR="00B60CE1"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104年6月</w:t>
                            </w:r>
                          </w:p>
                          <w:p w14:paraId="31CCA6DA" w14:textId="3D9183FD" w:rsidR="00CA295E" w:rsidRPr="00DA1F5C" w:rsidRDefault="00CA295E" w:rsidP="00EE2DB6">
                            <w:pPr>
                              <w:widowControl/>
                              <w:spacing w:line="240" w:lineRule="exact"/>
                              <w:jc w:val="center"/>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以後</w:t>
                            </w:r>
                          </w:p>
                        </w:tc>
                        <w:tc>
                          <w:tcPr>
                            <w:tcW w:w="2145" w:type="pct"/>
                            <w:tcBorders>
                              <w:top w:val="single" w:sz="4" w:space="0" w:color="auto"/>
                              <w:left w:val="nil"/>
                              <w:bottom w:val="single" w:sz="4" w:space="0" w:color="auto"/>
                              <w:right w:val="single" w:sz="4" w:space="0" w:color="auto"/>
                            </w:tcBorders>
                            <w:shd w:val="clear" w:color="auto" w:fill="auto"/>
                            <w:noWrap/>
                            <w:vAlign w:val="center"/>
                          </w:tcPr>
                          <w:p w14:paraId="1329C434" w14:textId="77777777" w:rsidR="00CA295E" w:rsidRPr="00DA1F5C" w:rsidRDefault="00CA295E" w:rsidP="00EE2DB6">
                            <w:pPr>
                              <w:widowControl/>
                              <w:spacing w:line="240" w:lineRule="exact"/>
                              <w:jc w:val="both"/>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滿10年且行駛里程數逾12.5萬公里</w:t>
                            </w:r>
                          </w:p>
                        </w:tc>
                        <w:tc>
                          <w:tcPr>
                            <w:tcW w:w="415" w:type="pct"/>
                            <w:tcBorders>
                              <w:top w:val="single" w:sz="4" w:space="0" w:color="auto"/>
                              <w:left w:val="nil"/>
                              <w:bottom w:val="single" w:sz="4" w:space="0" w:color="auto"/>
                              <w:right w:val="single" w:sz="4" w:space="0" w:color="auto"/>
                            </w:tcBorders>
                            <w:vAlign w:val="center"/>
                          </w:tcPr>
                          <w:p w14:paraId="4458AB8C"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4</w:t>
                            </w:r>
                            <w:r w:rsidRPr="00DA1F5C">
                              <w:rPr>
                                <w:rFonts w:ascii="標楷體" w:eastAsia="標楷體" w:hAnsi="標楷體" w:cs="新細明體"/>
                                <w:color w:val="000000"/>
                                <w:sz w:val="20"/>
                                <w:szCs w:val="20"/>
                              </w:rPr>
                              <w:t>7</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18B9FD97"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47</w:t>
                            </w:r>
                          </w:p>
                        </w:tc>
                        <w:tc>
                          <w:tcPr>
                            <w:tcW w:w="681" w:type="pct"/>
                            <w:tcBorders>
                              <w:top w:val="single" w:sz="4" w:space="0" w:color="auto"/>
                              <w:left w:val="nil"/>
                              <w:bottom w:val="single" w:sz="4" w:space="0" w:color="auto"/>
                              <w:right w:val="single" w:sz="4" w:space="0" w:color="auto"/>
                            </w:tcBorders>
                            <w:shd w:val="clear" w:color="auto" w:fill="auto"/>
                            <w:vAlign w:val="center"/>
                          </w:tcPr>
                          <w:p w14:paraId="32425AA1" w14:textId="77777777" w:rsidR="00CA295E" w:rsidRPr="00DA1F5C" w:rsidRDefault="00CA295E" w:rsidP="000A2563">
                            <w:pPr>
                              <w:widowControl/>
                              <w:spacing w:line="240" w:lineRule="exact"/>
                              <w:jc w:val="right"/>
                              <w:rPr>
                                <w:rFonts w:ascii="標楷體" w:eastAsia="標楷體" w:hAnsi="標楷體" w:cs="新細明體"/>
                                <w:color w:val="000000"/>
                                <w:sz w:val="20"/>
                                <w:szCs w:val="20"/>
                              </w:rPr>
                            </w:pPr>
                            <w:r w:rsidRPr="00DA1F5C">
                              <w:rPr>
                                <w:rFonts w:ascii="標楷體" w:eastAsia="標楷體" w:hAnsi="標楷體" w:cs="新細明體" w:hint="eastAsia"/>
                                <w:color w:val="000000"/>
                                <w:sz w:val="20"/>
                                <w:szCs w:val="20"/>
                              </w:rPr>
                              <w:t>－</w:t>
                            </w:r>
                          </w:p>
                        </w:tc>
                      </w:tr>
                    </w:tbl>
                    <w:bookmarkEnd w:id="14"/>
                    <w:p w14:paraId="0C1530DD" w14:textId="77777777" w:rsidR="00CA295E" w:rsidRPr="00DA1F5C" w:rsidRDefault="00CA295E" w:rsidP="00CA295E">
                      <w:pPr>
                        <w:overflowPunct w:val="0"/>
                        <w:spacing w:line="240" w:lineRule="exact"/>
                        <w:ind w:left="540" w:hangingChars="300" w:hanging="540"/>
                        <w:jc w:val="both"/>
                        <w:rPr>
                          <w:rFonts w:ascii="標楷體" w:eastAsia="標楷體" w:hAnsi="標楷體" w:cs="Cordia New"/>
                          <w:sz w:val="18"/>
                          <w:szCs w:val="18"/>
                        </w:rPr>
                      </w:pPr>
                      <w:r w:rsidRPr="00DA1F5C">
                        <w:rPr>
                          <w:rFonts w:ascii="標楷體" w:eastAsia="標楷體" w:hAnsi="標楷體" w:cs="Cordia New" w:hint="eastAsia"/>
                          <w:sz w:val="18"/>
                          <w:szCs w:val="18"/>
                        </w:rPr>
                        <w:t>註：1</w:t>
                      </w:r>
                      <w:r w:rsidRPr="00DA1F5C">
                        <w:rPr>
                          <w:rFonts w:ascii="標楷體" w:eastAsia="標楷體" w:hAnsi="標楷體" w:cs="Cordia New"/>
                          <w:sz w:val="18"/>
                          <w:szCs w:val="18"/>
                        </w:rPr>
                        <w:t>.</w:t>
                      </w:r>
                      <w:r w:rsidRPr="00DA1F5C">
                        <w:rPr>
                          <w:rFonts w:ascii="標楷體" w:eastAsia="標楷體" w:hAnsi="標楷體" w:cs="Cordia New" w:hint="eastAsia"/>
                          <w:sz w:val="18"/>
                          <w:szCs w:val="18"/>
                        </w:rPr>
                        <w:t>依中華郵政公司郵政車輛管理要點第24點第3項規定，已屆壽年未達參考里程數之車輛，1次車輛修理費達該車新購價值10％以上，方可勉堪使用者，或最近3年平均維修費，超過該車新購價值20％以上者，可辦理報廢。</w:t>
                      </w:r>
                    </w:p>
                    <w:p w14:paraId="2400558B" w14:textId="77777777" w:rsidR="00CA295E" w:rsidRPr="00EE2DB6" w:rsidRDefault="00CA295E" w:rsidP="00CA295E">
                      <w:pPr>
                        <w:overflowPunct w:val="0"/>
                        <w:spacing w:line="240" w:lineRule="exact"/>
                        <w:ind w:firstLineChars="200" w:firstLine="360"/>
                        <w:jc w:val="both"/>
                        <w:rPr>
                          <w:rFonts w:ascii="標楷體" w:eastAsia="標楷體" w:hAnsi="標楷體"/>
                          <w:b/>
                          <w:sz w:val="18"/>
                          <w:szCs w:val="18"/>
                        </w:rPr>
                      </w:pPr>
                      <w:r w:rsidRPr="00DA1F5C">
                        <w:rPr>
                          <w:rFonts w:ascii="標楷體" w:eastAsia="標楷體" w:hAnsi="標楷體" w:cs="Cordia New"/>
                          <w:sz w:val="18"/>
                          <w:szCs w:val="18"/>
                        </w:rPr>
                        <w:t>2.</w:t>
                      </w:r>
                      <w:r w:rsidRPr="00DA1F5C">
                        <w:rPr>
                          <w:rFonts w:ascii="標楷體" w:eastAsia="標楷體" w:hAnsi="標楷體" w:cs="Cordia New" w:hint="eastAsia"/>
                          <w:sz w:val="18"/>
                          <w:szCs w:val="18"/>
                        </w:rPr>
                        <w:t>資料來源：整理自中華郵政公司提供資料。</w:t>
                      </w:r>
                    </w:p>
                  </w:txbxContent>
                </v:textbox>
                <w10:wrap type="tight" anchorx="margin" anchory="margin"/>
              </v:shape>
            </w:pict>
          </mc:Fallback>
        </mc:AlternateContent>
      </w:r>
      <w:r w:rsidR="00BD75FF" w:rsidRPr="008B0C1D">
        <w:rPr>
          <w:rFonts w:ascii="標楷體" w:hAnsi="標楷體"/>
        </w:rPr>
        <w:t>5</w:t>
      </w:r>
      <w:r w:rsidR="00C31BC3" w:rsidRPr="008B0C1D">
        <w:rPr>
          <w:rFonts w:ascii="標楷體" w:hAnsi="標楷體"/>
        </w:rPr>
        <w:t>.</w:t>
      </w:r>
      <w:r w:rsidR="00681F0A" w:rsidRPr="008B0C1D">
        <w:rPr>
          <w:rFonts w:ascii="標楷體" w:hAnsi="標楷體" w:hint="eastAsia"/>
        </w:rPr>
        <w:t xml:space="preserve">　</w:t>
      </w:r>
      <w:r w:rsidR="00C31BC3" w:rsidRPr="008B0C1D">
        <w:rPr>
          <w:rFonts w:ascii="標楷體" w:hAnsi="標楷體" w:hint="eastAsia"/>
        </w:rPr>
        <w:t>中華郵政公司為響應政府永續發展政策，推動郵</w:t>
      </w:r>
      <w:proofErr w:type="gramStart"/>
      <w:r w:rsidR="00C31BC3" w:rsidRPr="008B0C1D">
        <w:rPr>
          <w:rFonts w:ascii="標楷體" w:hAnsi="標楷體" w:hint="eastAsia"/>
        </w:rPr>
        <w:t>務</w:t>
      </w:r>
      <w:proofErr w:type="gramEnd"/>
      <w:r w:rsidR="00C31BC3" w:rsidRPr="008B0C1D">
        <w:rPr>
          <w:rFonts w:ascii="標楷體" w:hAnsi="標楷體" w:hint="eastAsia"/>
        </w:rPr>
        <w:t>車電動化，惟受限市面電動車性能及規格無法完全符合投遞業務需求，推動進度緩慢，且部分使用中之郵</w:t>
      </w:r>
      <w:proofErr w:type="gramStart"/>
      <w:r w:rsidR="00C31BC3" w:rsidRPr="008B0C1D">
        <w:rPr>
          <w:rFonts w:ascii="標楷體" w:hAnsi="標楷體" w:hint="eastAsia"/>
        </w:rPr>
        <w:t>務</w:t>
      </w:r>
      <w:proofErr w:type="gramEnd"/>
      <w:r w:rsidR="00C31BC3" w:rsidRPr="008B0C1D">
        <w:rPr>
          <w:rFonts w:ascii="標楷體" w:hAnsi="標楷體" w:hint="eastAsia"/>
        </w:rPr>
        <w:t>車輛已達報廢標準</w:t>
      </w:r>
      <w:r w:rsidR="00263F2F" w:rsidRPr="008B0C1D">
        <w:rPr>
          <w:rFonts w:ascii="標楷體" w:hAnsi="標楷體" w:hint="eastAsia"/>
        </w:rPr>
        <w:t>仍</w:t>
      </w:r>
      <w:r w:rsidR="00C31BC3" w:rsidRPr="008B0C1D">
        <w:rPr>
          <w:rFonts w:ascii="標楷體" w:hAnsi="標楷體" w:hint="eastAsia"/>
        </w:rPr>
        <w:t>遲未</w:t>
      </w:r>
      <w:proofErr w:type="gramStart"/>
      <w:r w:rsidR="00C31BC3" w:rsidRPr="008B0C1D">
        <w:rPr>
          <w:rFonts w:ascii="標楷體" w:hAnsi="標楷體" w:hint="eastAsia"/>
        </w:rPr>
        <w:t>汰</w:t>
      </w:r>
      <w:proofErr w:type="gramEnd"/>
      <w:r w:rsidR="00C31BC3" w:rsidRPr="008B0C1D">
        <w:rPr>
          <w:rFonts w:ascii="標楷體" w:hAnsi="標楷體" w:hint="eastAsia"/>
        </w:rPr>
        <w:t>換，</w:t>
      </w:r>
      <w:proofErr w:type="gramStart"/>
      <w:r w:rsidR="00C31BC3" w:rsidRPr="008B0C1D">
        <w:rPr>
          <w:rFonts w:ascii="標楷體" w:hAnsi="標楷體" w:hint="eastAsia"/>
        </w:rPr>
        <w:t>影響減碳成效</w:t>
      </w:r>
      <w:proofErr w:type="gramEnd"/>
      <w:r w:rsidR="00C31BC3" w:rsidRPr="008B0C1D">
        <w:rPr>
          <w:rFonts w:ascii="標楷體" w:hAnsi="標楷體" w:hint="eastAsia"/>
        </w:rPr>
        <w:t>，允宜</w:t>
      </w:r>
      <w:proofErr w:type="gramStart"/>
      <w:r w:rsidRPr="008B0C1D">
        <w:rPr>
          <w:rFonts w:ascii="標楷體" w:hAnsi="標楷體" w:hint="eastAsia"/>
        </w:rPr>
        <w:t>研</w:t>
      </w:r>
      <w:proofErr w:type="gramEnd"/>
      <w:r w:rsidRPr="008B0C1D">
        <w:rPr>
          <w:rFonts w:ascii="標楷體" w:hAnsi="標楷體" w:hint="eastAsia"/>
        </w:rPr>
        <w:t>謀改善</w:t>
      </w:r>
      <w:r w:rsidR="00C31BC3" w:rsidRPr="008B0C1D">
        <w:rPr>
          <w:rFonts w:ascii="標楷體" w:hAnsi="標楷體" w:hint="eastAsia"/>
        </w:rPr>
        <w:t>，以達成建立</w:t>
      </w:r>
      <w:proofErr w:type="gramStart"/>
      <w:r w:rsidR="00C31BC3" w:rsidRPr="008B0C1D">
        <w:rPr>
          <w:rFonts w:ascii="標楷體" w:hAnsi="標楷體" w:hint="eastAsia"/>
        </w:rPr>
        <w:t>綠能物</w:t>
      </w:r>
      <w:proofErr w:type="gramEnd"/>
      <w:r w:rsidR="00C31BC3" w:rsidRPr="008B0C1D">
        <w:rPr>
          <w:rFonts w:ascii="標楷體" w:hAnsi="標楷體" w:hint="eastAsia"/>
        </w:rPr>
        <w:t>流車隊之目標：</w:t>
      </w:r>
      <w:r w:rsidR="00C31BC3" w:rsidRPr="008B0C1D">
        <w:rPr>
          <w:rFonts w:ascii="標楷體" w:hAnsi="標楷體" w:hint="eastAsia"/>
          <w:b w:val="0"/>
          <w:bCs w:val="0"/>
        </w:rPr>
        <w:t>據中華郵政公司訂定之郵</w:t>
      </w:r>
      <w:proofErr w:type="gramStart"/>
      <w:r w:rsidR="00C31BC3" w:rsidRPr="008B0C1D">
        <w:rPr>
          <w:rFonts w:ascii="標楷體" w:hAnsi="標楷體" w:hint="eastAsia"/>
          <w:b w:val="0"/>
          <w:bCs w:val="0"/>
        </w:rPr>
        <w:t>務</w:t>
      </w:r>
      <w:proofErr w:type="gramEnd"/>
      <w:r w:rsidR="00C31BC3" w:rsidRPr="008B0C1D">
        <w:rPr>
          <w:rFonts w:ascii="標楷體" w:hAnsi="標楷體" w:hint="eastAsia"/>
          <w:b w:val="0"/>
          <w:bCs w:val="0"/>
        </w:rPr>
        <w:t>用車輛</w:t>
      </w:r>
      <w:proofErr w:type="gramStart"/>
      <w:r w:rsidR="00C31BC3" w:rsidRPr="008B0C1D">
        <w:rPr>
          <w:rFonts w:ascii="標楷體" w:hAnsi="標楷體" w:hint="eastAsia"/>
          <w:b w:val="0"/>
          <w:bCs w:val="0"/>
        </w:rPr>
        <w:t>汰</w:t>
      </w:r>
      <w:proofErr w:type="gramEnd"/>
      <w:r w:rsidR="00C31BC3" w:rsidRPr="008B0C1D">
        <w:rPr>
          <w:rFonts w:ascii="標楷體" w:hAnsi="標楷體" w:hint="eastAsia"/>
          <w:b w:val="0"/>
          <w:bCs w:val="0"/>
        </w:rPr>
        <w:t>換為電動車計畫，預計於128年前將公務車全面</w:t>
      </w:r>
      <w:proofErr w:type="gramStart"/>
      <w:r w:rsidR="00C31BC3" w:rsidRPr="008B0C1D">
        <w:rPr>
          <w:rFonts w:ascii="標楷體" w:hAnsi="標楷體" w:hint="eastAsia"/>
          <w:b w:val="0"/>
          <w:bCs w:val="0"/>
        </w:rPr>
        <w:t>汰</w:t>
      </w:r>
      <w:proofErr w:type="gramEnd"/>
      <w:r w:rsidR="00C31BC3" w:rsidRPr="008B0C1D">
        <w:rPr>
          <w:rFonts w:ascii="標楷體" w:hAnsi="標楷體" w:hint="eastAsia"/>
          <w:b w:val="0"/>
          <w:bCs w:val="0"/>
        </w:rPr>
        <w:t>換為電動車，並經該公司評估市面電動車性能及規格，適用各郵局投遞區段地形、里程之電動2輪機車及4輪汽車分別為3,460輛及54輛，其中2輪機車訂定電動車占比自</w:t>
      </w:r>
      <w:proofErr w:type="gramStart"/>
      <w:r w:rsidR="00C31BC3" w:rsidRPr="008B0C1D">
        <w:rPr>
          <w:rFonts w:ascii="標楷體" w:hAnsi="標楷體" w:hint="eastAsia"/>
          <w:b w:val="0"/>
          <w:bCs w:val="0"/>
        </w:rPr>
        <w:t>112</w:t>
      </w:r>
      <w:proofErr w:type="gramEnd"/>
      <w:r w:rsidR="00C31BC3" w:rsidRPr="008B0C1D">
        <w:rPr>
          <w:rFonts w:ascii="標楷體" w:hAnsi="標楷體" w:hint="eastAsia"/>
          <w:b w:val="0"/>
          <w:bCs w:val="0"/>
        </w:rPr>
        <w:t>年度</w:t>
      </w:r>
      <w:r w:rsidR="00263F2F" w:rsidRPr="008B0C1D">
        <w:rPr>
          <w:rFonts w:ascii="標楷體" w:hAnsi="標楷體" w:hint="eastAsia"/>
          <w:b w:val="0"/>
          <w:bCs w:val="0"/>
        </w:rPr>
        <w:t>之</w:t>
      </w:r>
      <w:r w:rsidR="00C31BC3" w:rsidRPr="008B0C1D">
        <w:rPr>
          <w:rFonts w:ascii="標楷體" w:hAnsi="標楷體" w:hint="eastAsia"/>
          <w:b w:val="0"/>
          <w:bCs w:val="0"/>
        </w:rPr>
        <w:t>41.1％</w:t>
      </w:r>
      <w:r w:rsidR="00263F2F" w:rsidRPr="008B0C1D">
        <w:rPr>
          <w:rFonts w:ascii="標楷體" w:hAnsi="標楷體" w:hint="eastAsia"/>
          <w:b w:val="0"/>
          <w:bCs w:val="0"/>
        </w:rPr>
        <w:t>，</w:t>
      </w:r>
      <w:r w:rsidR="00C31BC3" w:rsidRPr="008B0C1D">
        <w:rPr>
          <w:rFonts w:ascii="標楷體" w:hAnsi="標楷體" w:hint="eastAsia"/>
          <w:b w:val="0"/>
          <w:bCs w:val="0"/>
        </w:rPr>
        <w:t>逐步增加至</w:t>
      </w:r>
      <w:proofErr w:type="gramStart"/>
      <w:r w:rsidR="00C31BC3" w:rsidRPr="008B0C1D">
        <w:rPr>
          <w:rFonts w:ascii="標楷體" w:hAnsi="標楷體" w:hint="eastAsia"/>
          <w:b w:val="0"/>
          <w:bCs w:val="0"/>
        </w:rPr>
        <w:t>119</w:t>
      </w:r>
      <w:proofErr w:type="gramEnd"/>
      <w:r w:rsidR="00C31BC3" w:rsidRPr="008B0C1D">
        <w:rPr>
          <w:rFonts w:ascii="標楷體" w:hAnsi="標楷體" w:hint="eastAsia"/>
          <w:b w:val="0"/>
          <w:bCs w:val="0"/>
        </w:rPr>
        <w:t>年度</w:t>
      </w:r>
      <w:r w:rsidR="00263F2F" w:rsidRPr="008B0C1D">
        <w:rPr>
          <w:rFonts w:ascii="標楷體" w:hAnsi="標楷體" w:hint="eastAsia"/>
          <w:b w:val="0"/>
          <w:bCs w:val="0"/>
        </w:rPr>
        <w:t>之</w:t>
      </w:r>
      <w:r w:rsidR="00C31BC3" w:rsidRPr="008B0C1D">
        <w:rPr>
          <w:rFonts w:ascii="標楷體" w:hAnsi="標楷體" w:hint="eastAsia"/>
          <w:b w:val="0"/>
          <w:bCs w:val="0"/>
        </w:rPr>
        <w:t>54％之分年目標，至電動2輪機車119年後及電動4輪汽車購置計畫，則視後續市場推出新型車款適時</w:t>
      </w:r>
      <w:proofErr w:type="gramStart"/>
      <w:r w:rsidR="00C31BC3" w:rsidRPr="008B0C1D">
        <w:rPr>
          <w:rFonts w:ascii="標楷體" w:hAnsi="標楷體" w:hint="eastAsia"/>
          <w:b w:val="0"/>
          <w:bCs w:val="0"/>
        </w:rPr>
        <w:t>汰</w:t>
      </w:r>
      <w:proofErr w:type="gramEnd"/>
      <w:r w:rsidR="00C31BC3" w:rsidRPr="008B0C1D">
        <w:rPr>
          <w:rFonts w:ascii="標楷體" w:hAnsi="標楷體" w:hint="eastAsia"/>
          <w:b w:val="0"/>
          <w:bCs w:val="0"/>
        </w:rPr>
        <w:t>換。據該公司統計，截至113年底止，各郵局郵</w:t>
      </w:r>
      <w:proofErr w:type="gramStart"/>
      <w:r w:rsidR="00C31BC3" w:rsidRPr="008B0C1D">
        <w:rPr>
          <w:rFonts w:ascii="標楷體" w:hAnsi="標楷體" w:hint="eastAsia"/>
          <w:b w:val="0"/>
          <w:bCs w:val="0"/>
        </w:rPr>
        <w:t>務</w:t>
      </w:r>
      <w:proofErr w:type="gramEnd"/>
      <w:r w:rsidR="00C31BC3" w:rsidRPr="008B0C1D">
        <w:rPr>
          <w:rFonts w:ascii="標楷體" w:hAnsi="標楷體" w:hint="eastAsia"/>
          <w:b w:val="0"/>
          <w:bCs w:val="0"/>
        </w:rPr>
        <w:t>用之2輪機車及4輪汽車計7,880輛及2,913輛，其中電動車為3,425輛（占43.46％）及54輛（占1.85％），尚符合該公司訂定</w:t>
      </w:r>
      <w:proofErr w:type="gramStart"/>
      <w:r w:rsidR="00C31BC3" w:rsidRPr="008B0C1D">
        <w:rPr>
          <w:rFonts w:ascii="標楷體" w:hAnsi="標楷體" w:hint="eastAsia"/>
          <w:b w:val="0"/>
          <w:bCs w:val="0"/>
        </w:rPr>
        <w:t>113</w:t>
      </w:r>
      <w:proofErr w:type="gramEnd"/>
      <w:r w:rsidR="00C31BC3" w:rsidRPr="008B0C1D">
        <w:rPr>
          <w:rFonts w:ascii="標楷體" w:hAnsi="標楷體" w:hint="eastAsia"/>
          <w:b w:val="0"/>
          <w:bCs w:val="0"/>
        </w:rPr>
        <w:t>年度2輪電動機車占比43.5％及購置4輪電動汽車54輛之目標，經估算每年可</w:t>
      </w:r>
      <w:proofErr w:type="gramStart"/>
      <w:r w:rsidR="00C31BC3" w:rsidRPr="008B0C1D">
        <w:rPr>
          <w:rFonts w:ascii="標楷體" w:hAnsi="標楷體" w:hint="eastAsia"/>
          <w:b w:val="0"/>
          <w:bCs w:val="0"/>
        </w:rPr>
        <w:t>減少碳排量</w:t>
      </w:r>
      <w:proofErr w:type="gramEnd"/>
      <w:r w:rsidR="00C31BC3" w:rsidRPr="008B0C1D">
        <w:rPr>
          <w:rFonts w:ascii="標楷體" w:hAnsi="標楷體" w:hint="eastAsia"/>
          <w:b w:val="0"/>
          <w:bCs w:val="0"/>
        </w:rPr>
        <w:t>約1,661公噸二氧化碳當量（Carbon Dioxide Equivalent），惟2輪機車及4輪汽車已達該公司所訂報廢標準而尚未</w:t>
      </w:r>
      <w:proofErr w:type="gramStart"/>
      <w:r w:rsidR="00C31BC3" w:rsidRPr="008B0C1D">
        <w:rPr>
          <w:rFonts w:ascii="標楷體" w:hAnsi="標楷體" w:hint="eastAsia"/>
          <w:b w:val="0"/>
          <w:bCs w:val="0"/>
        </w:rPr>
        <w:t>汰換者</w:t>
      </w:r>
      <w:proofErr w:type="gramEnd"/>
      <w:r w:rsidR="00C31BC3" w:rsidRPr="008B0C1D">
        <w:rPr>
          <w:rFonts w:ascii="標楷體" w:hAnsi="標楷體" w:hint="eastAsia"/>
          <w:b w:val="0"/>
          <w:bCs w:val="0"/>
        </w:rPr>
        <w:t>分別為1,633輛及343輛（表</w:t>
      </w:r>
      <w:r w:rsidR="00CA295E" w:rsidRPr="008B0C1D">
        <w:rPr>
          <w:rFonts w:ascii="標楷體" w:hAnsi="標楷體" w:hint="eastAsia"/>
          <w:b w:val="0"/>
          <w:bCs w:val="0"/>
        </w:rPr>
        <w:t>7</w:t>
      </w:r>
      <w:r w:rsidR="00C31BC3" w:rsidRPr="008B0C1D">
        <w:rPr>
          <w:rFonts w:ascii="標楷體" w:hAnsi="標楷體" w:hint="eastAsia"/>
          <w:b w:val="0"/>
          <w:bCs w:val="0"/>
        </w:rPr>
        <w:t>），占總數之20.72％及11.77％，且計有87輛機車及6輛汽車超過使用年限逾10至18年，該等車輛老舊，廢氣排放量較高，遲未</w:t>
      </w:r>
      <w:proofErr w:type="gramStart"/>
      <w:r w:rsidR="00C31BC3" w:rsidRPr="008B0C1D">
        <w:rPr>
          <w:rFonts w:ascii="標楷體" w:hAnsi="標楷體" w:hint="eastAsia"/>
          <w:b w:val="0"/>
          <w:bCs w:val="0"/>
        </w:rPr>
        <w:t>汰</w:t>
      </w:r>
      <w:proofErr w:type="gramEnd"/>
      <w:r w:rsidR="00C31BC3" w:rsidRPr="008B0C1D">
        <w:rPr>
          <w:rFonts w:ascii="標楷體" w:hAnsi="標楷體" w:hint="eastAsia"/>
          <w:b w:val="0"/>
          <w:bCs w:val="0"/>
        </w:rPr>
        <w:t>換將</w:t>
      </w:r>
      <w:proofErr w:type="gramStart"/>
      <w:r w:rsidR="00C31BC3" w:rsidRPr="008B0C1D">
        <w:rPr>
          <w:rFonts w:ascii="標楷體" w:hAnsi="標楷體" w:hint="eastAsia"/>
          <w:b w:val="0"/>
          <w:bCs w:val="0"/>
        </w:rPr>
        <w:t>影響減碳成效</w:t>
      </w:r>
      <w:proofErr w:type="gramEnd"/>
      <w:r w:rsidR="00C31BC3" w:rsidRPr="008B0C1D">
        <w:rPr>
          <w:rFonts w:ascii="標楷體" w:hAnsi="標楷體" w:hint="eastAsia"/>
          <w:b w:val="0"/>
          <w:bCs w:val="0"/>
        </w:rPr>
        <w:t>，經函請中華郵政公司</w:t>
      </w:r>
      <w:proofErr w:type="gramStart"/>
      <w:r w:rsidR="00C31BC3" w:rsidRPr="008B0C1D">
        <w:rPr>
          <w:rFonts w:ascii="標楷體" w:hAnsi="標楷體" w:hint="eastAsia"/>
          <w:b w:val="0"/>
          <w:bCs w:val="0"/>
        </w:rPr>
        <w:t>研</w:t>
      </w:r>
      <w:proofErr w:type="gramEnd"/>
      <w:r w:rsidR="00C31BC3" w:rsidRPr="008B0C1D">
        <w:rPr>
          <w:rFonts w:ascii="標楷體" w:hAnsi="標楷體" w:hint="eastAsia"/>
          <w:b w:val="0"/>
          <w:bCs w:val="0"/>
        </w:rPr>
        <w:t>謀改善。</w:t>
      </w:r>
      <w:proofErr w:type="gramStart"/>
      <w:r w:rsidR="00C31BC3" w:rsidRPr="008B0C1D">
        <w:rPr>
          <w:rFonts w:ascii="標楷體" w:hAnsi="標楷體" w:hint="eastAsia"/>
          <w:b w:val="0"/>
          <w:bCs w:val="0"/>
        </w:rPr>
        <w:t>【</w:t>
      </w:r>
      <w:proofErr w:type="gramEnd"/>
      <w:r w:rsidR="00C31BC3" w:rsidRPr="008B0C1D">
        <w:rPr>
          <w:rFonts w:ascii="標楷體" w:hAnsi="標楷體" w:hint="eastAsia"/>
          <w:b w:val="0"/>
          <w:bCs w:val="0"/>
        </w:rPr>
        <w:t>詳審核報告營業部分乙、肆、一、</w:t>
      </w:r>
      <w:bookmarkStart w:id="15" w:name="_Hlk201759709"/>
      <w:r w:rsidR="00C31BC3" w:rsidRPr="008B0C1D">
        <w:rPr>
          <w:rFonts w:ascii="標楷體" w:hAnsi="標楷體" w:hint="eastAsia"/>
          <w:b w:val="0"/>
          <w:bCs w:val="0"/>
        </w:rPr>
        <w:t>中華郵政股份有限公司</w:t>
      </w:r>
      <w:bookmarkEnd w:id="15"/>
      <w:r w:rsidR="00C31BC3" w:rsidRPr="008B0C1D">
        <w:rPr>
          <w:rFonts w:ascii="標楷體" w:hAnsi="標楷體" w:hint="eastAsia"/>
          <w:b w:val="0"/>
          <w:bCs w:val="0"/>
        </w:rPr>
        <w:t>項下重要審核意見4.（</w:t>
      </w:r>
      <w:r w:rsidR="00C31BC3" w:rsidRPr="008B0C1D">
        <w:rPr>
          <w:rFonts w:ascii="標楷體" w:hAnsi="標楷體"/>
          <w:b w:val="0"/>
          <w:bCs w:val="0"/>
        </w:rPr>
        <w:t>1</w:t>
      </w:r>
      <w:r w:rsidR="00C31BC3" w:rsidRPr="008B0C1D">
        <w:rPr>
          <w:rFonts w:ascii="標楷體" w:hAnsi="標楷體" w:hint="eastAsia"/>
          <w:b w:val="0"/>
          <w:bCs w:val="0"/>
        </w:rPr>
        <w:t>）</w:t>
      </w:r>
      <w:proofErr w:type="gramStart"/>
      <w:r w:rsidR="00C31BC3" w:rsidRPr="008B0C1D">
        <w:rPr>
          <w:rFonts w:ascii="標楷體" w:hAnsi="標楷體" w:hint="eastAsia"/>
          <w:b w:val="0"/>
          <w:bCs w:val="0"/>
        </w:rPr>
        <w:t>】</w:t>
      </w:r>
      <w:proofErr w:type="gramEnd"/>
    </w:p>
    <w:p w14:paraId="43AAF47A" w14:textId="4AB0564B" w:rsidR="00826970" w:rsidRPr="008B0C1D" w:rsidRDefault="00BD75FF" w:rsidP="00B60CE1">
      <w:pPr>
        <w:pStyle w:val="aff4"/>
        <w:widowControl/>
        <w:overflowPunct w:val="0"/>
        <w:spacing w:before="48" w:after="48" w:line="460" w:lineRule="exact"/>
        <w:ind w:firstLineChars="450" w:firstLine="1279"/>
        <w:rPr>
          <w:rFonts w:ascii="標楷體" w:hAnsi="標楷體"/>
          <w:b w:val="0"/>
          <w:bCs w:val="0"/>
        </w:rPr>
      </w:pPr>
      <w:r w:rsidRPr="00B31898">
        <w:rPr>
          <w:rFonts w:ascii="標楷體" w:hAnsi="標楷體"/>
          <w:spacing w:val="2"/>
        </w:rPr>
        <w:lastRenderedPageBreak/>
        <w:t>6</w:t>
      </w:r>
      <w:r w:rsidR="00826970" w:rsidRPr="00B31898">
        <w:rPr>
          <w:rFonts w:ascii="標楷體" w:hAnsi="標楷體"/>
          <w:spacing w:val="2"/>
        </w:rPr>
        <w:t>.</w:t>
      </w:r>
      <w:r w:rsidR="00681F0A" w:rsidRPr="00B31898">
        <w:rPr>
          <w:rFonts w:ascii="標楷體" w:hAnsi="標楷體" w:hint="eastAsia"/>
          <w:spacing w:val="2"/>
        </w:rPr>
        <w:t xml:space="preserve">　</w:t>
      </w:r>
      <w:r w:rsidR="00F940A3" w:rsidRPr="00B31898">
        <w:rPr>
          <w:rFonts w:ascii="標楷體" w:hAnsi="標楷體" w:hint="eastAsia"/>
          <w:spacing w:val="2"/>
        </w:rPr>
        <w:t>運輸部門提出</w:t>
      </w:r>
      <w:proofErr w:type="gramStart"/>
      <w:r w:rsidR="00F940A3" w:rsidRPr="00B31898">
        <w:rPr>
          <w:rFonts w:ascii="標楷體" w:hAnsi="標楷體" w:hint="eastAsia"/>
          <w:spacing w:val="2"/>
        </w:rPr>
        <w:t>自主減碳計畫</w:t>
      </w:r>
      <w:proofErr w:type="gramEnd"/>
      <w:r w:rsidR="00F940A3" w:rsidRPr="00B31898">
        <w:rPr>
          <w:rFonts w:ascii="標楷體" w:hAnsi="標楷體" w:hint="eastAsia"/>
          <w:spacing w:val="2"/>
        </w:rPr>
        <w:t>，惟</w:t>
      </w:r>
      <w:r w:rsidR="00065898" w:rsidRPr="00B31898">
        <w:rPr>
          <w:rFonts w:ascii="標楷體" w:hAnsi="標楷體" w:hint="eastAsia"/>
          <w:spacing w:val="2"/>
        </w:rPr>
        <w:t>113年底電動計程車普及率未及2％，又評鑑規範未納入車輛能源種類；另國產通用型電動小客車未能量產，通用計程車亦呈現減少趨勢</w:t>
      </w:r>
      <w:r w:rsidR="00F940A3" w:rsidRPr="00B31898">
        <w:rPr>
          <w:rFonts w:ascii="標楷體" w:hAnsi="標楷體" w:hint="eastAsia"/>
          <w:spacing w:val="2"/>
        </w:rPr>
        <w:t>，允宜</w:t>
      </w:r>
      <w:proofErr w:type="gramStart"/>
      <w:r w:rsidR="00F940A3" w:rsidRPr="00B31898">
        <w:rPr>
          <w:rFonts w:ascii="標楷體" w:hAnsi="標楷體" w:hint="eastAsia"/>
          <w:spacing w:val="2"/>
        </w:rPr>
        <w:t>研</w:t>
      </w:r>
      <w:proofErr w:type="gramEnd"/>
      <w:r w:rsidR="00F940A3" w:rsidRPr="00B31898">
        <w:rPr>
          <w:rFonts w:ascii="標楷體" w:hAnsi="標楷體" w:hint="eastAsia"/>
          <w:spacing w:val="2"/>
        </w:rPr>
        <w:t>謀改善</w:t>
      </w:r>
      <w:r w:rsidR="00826970" w:rsidRPr="00B31898">
        <w:rPr>
          <w:rFonts w:ascii="標楷體" w:hAnsi="標楷體" w:hint="eastAsia"/>
          <w:spacing w:val="2"/>
        </w:rPr>
        <w:t>：</w:t>
      </w:r>
      <w:r w:rsidR="00F940A3" w:rsidRPr="00B31898">
        <w:rPr>
          <w:rFonts w:ascii="標楷體" w:hAnsi="標楷體" w:hint="eastAsia"/>
          <w:b w:val="0"/>
          <w:bCs w:val="0"/>
          <w:spacing w:val="2"/>
        </w:rPr>
        <w:t>按交通部擬定之商用車輛電動化及無</w:t>
      </w:r>
      <w:proofErr w:type="gramStart"/>
      <w:r w:rsidR="00F940A3" w:rsidRPr="008B0C1D">
        <w:rPr>
          <w:rFonts w:ascii="標楷體" w:hAnsi="標楷體" w:hint="eastAsia"/>
          <w:b w:val="0"/>
          <w:bCs w:val="0"/>
        </w:rPr>
        <w:t>碳化減碳旗艦</w:t>
      </w:r>
      <w:proofErr w:type="gramEnd"/>
      <w:r w:rsidR="00F940A3" w:rsidRPr="008B0C1D">
        <w:rPr>
          <w:rFonts w:ascii="標楷體" w:hAnsi="標楷體" w:hint="eastAsia"/>
          <w:b w:val="0"/>
          <w:bCs w:val="0"/>
        </w:rPr>
        <w:t>行動計畫，訂定電動計程車普及率於2030年達50％，並於2035年達70％之目標。又運具電動化及無碳化行動計畫，將「補助計程車（含通用無障礙車）</w:t>
      </w:r>
      <w:proofErr w:type="gramStart"/>
      <w:r w:rsidR="00F940A3" w:rsidRPr="008B0C1D">
        <w:rPr>
          <w:rFonts w:ascii="標楷體" w:hAnsi="標楷體" w:hint="eastAsia"/>
          <w:b w:val="0"/>
          <w:bCs w:val="0"/>
        </w:rPr>
        <w:t>汰</w:t>
      </w:r>
      <w:proofErr w:type="gramEnd"/>
      <w:r w:rsidR="00F940A3" w:rsidRPr="008B0C1D">
        <w:rPr>
          <w:rFonts w:ascii="標楷體" w:hAnsi="標楷體" w:hint="eastAsia"/>
          <w:b w:val="0"/>
          <w:bCs w:val="0"/>
        </w:rPr>
        <w:t>換為智慧化電動車」列為行動措施計畫之一，藉由補助計程車客運業者</w:t>
      </w:r>
      <w:proofErr w:type="gramStart"/>
      <w:r w:rsidR="00F940A3" w:rsidRPr="008B0C1D">
        <w:rPr>
          <w:rFonts w:ascii="標楷體" w:hAnsi="標楷體" w:hint="eastAsia"/>
          <w:b w:val="0"/>
          <w:bCs w:val="0"/>
        </w:rPr>
        <w:t>汰</w:t>
      </w:r>
      <w:proofErr w:type="gramEnd"/>
      <w:r w:rsidR="00F940A3" w:rsidRPr="008B0C1D">
        <w:rPr>
          <w:rFonts w:ascii="標楷體" w:hAnsi="標楷體" w:hint="eastAsia"/>
          <w:b w:val="0"/>
          <w:bCs w:val="0"/>
        </w:rPr>
        <w:t>換老舊車輛為電動計程車，及示範型計畫研發通用型電動小客車車款，並鼓勵計程車隊自願性宣示電動車輛普及率期程目標等，以達成2025年補助200輛電動計程車、2030年補助500輛電動計程車及補助研發70輛通用無障礙電動小客車示範計畫之目標。經查</w:t>
      </w:r>
      <w:r w:rsidR="00C95714" w:rsidRPr="008B0C1D">
        <w:rPr>
          <w:rFonts w:ascii="標楷體" w:hAnsi="標楷體" w:hint="eastAsia"/>
          <w:b w:val="0"/>
          <w:bCs w:val="0"/>
        </w:rPr>
        <w:t>計程車（含通用無障礙車）電動化推動情形</w:t>
      </w:r>
      <w:r w:rsidR="00F940A3" w:rsidRPr="008B0C1D">
        <w:rPr>
          <w:rFonts w:ascii="標楷體" w:hAnsi="標楷體" w:hint="eastAsia"/>
          <w:b w:val="0"/>
          <w:bCs w:val="0"/>
        </w:rPr>
        <w:t>，核有：</w:t>
      </w:r>
      <w:r w:rsidR="00B74B21" w:rsidRPr="008B0C1D">
        <w:rPr>
          <w:rFonts w:ascii="標楷體" w:hAnsi="標楷體" w:hint="eastAsia"/>
          <w:b w:val="0"/>
          <w:bCs w:val="0"/>
          <w:color w:val="000000"/>
          <w:spacing w:val="2"/>
        </w:rPr>
        <w:t>（1）電動計程車普及率尚未及2％，與計畫目標差距甚大，</w:t>
      </w:r>
      <w:proofErr w:type="gramStart"/>
      <w:r w:rsidR="00B74B21" w:rsidRPr="008B0C1D">
        <w:rPr>
          <w:rFonts w:ascii="標楷體" w:hAnsi="標楷體" w:hint="eastAsia"/>
          <w:b w:val="0"/>
          <w:bCs w:val="0"/>
          <w:color w:val="000000"/>
          <w:spacing w:val="2"/>
        </w:rPr>
        <w:t>又迄未</w:t>
      </w:r>
      <w:proofErr w:type="gramEnd"/>
      <w:r w:rsidR="00B74B21" w:rsidRPr="008B0C1D">
        <w:rPr>
          <w:rFonts w:ascii="標楷體" w:hAnsi="標楷體" w:hint="eastAsia"/>
          <w:b w:val="0"/>
          <w:bCs w:val="0"/>
          <w:color w:val="000000"/>
          <w:spacing w:val="2"/>
        </w:rPr>
        <w:t>發布補助電動計程車相關規定，不利加速提升計程車客運業者換購電動車輛投入服務之意願；（2）部分市縣老舊計程車占比偏高，又計程車服務品質評鑑及車輛替補之規範尚未納入車輛能源種類，不利加速老舊計程車</w:t>
      </w:r>
      <w:proofErr w:type="gramStart"/>
      <w:r w:rsidR="00B74B21" w:rsidRPr="008B0C1D">
        <w:rPr>
          <w:rFonts w:ascii="標楷體" w:hAnsi="標楷體" w:hint="eastAsia"/>
          <w:b w:val="0"/>
          <w:bCs w:val="0"/>
          <w:color w:val="000000"/>
          <w:spacing w:val="2"/>
        </w:rPr>
        <w:t>汰</w:t>
      </w:r>
      <w:proofErr w:type="gramEnd"/>
      <w:r w:rsidR="00B74B21" w:rsidRPr="008B0C1D">
        <w:rPr>
          <w:rFonts w:ascii="標楷體" w:hAnsi="標楷體" w:hint="eastAsia"/>
          <w:b w:val="0"/>
          <w:bCs w:val="0"/>
          <w:color w:val="000000"/>
          <w:spacing w:val="2"/>
        </w:rPr>
        <w:t>換為電動車輛；（3）國產通用型電動小客車尚未量產，且部分市縣通用計程車數量呈現下降</w:t>
      </w:r>
      <w:proofErr w:type="gramStart"/>
      <w:r w:rsidR="00B74B21" w:rsidRPr="008B0C1D">
        <w:rPr>
          <w:rFonts w:ascii="標楷體" w:hAnsi="標楷體" w:hint="eastAsia"/>
          <w:b w:val="0"/>
          <w:bCs w:val="0"/>
          <w:color w:val="000000"/>
          <w:spacing w:val="2"/>
        </w:rPr>
        <w:t>趨勢或尚無</w:t>
      </w:r>
      <w:proofErr w:type="gramEnd"/>
      <w:r w:rsidR="00B74B21" w:rsidRPr="008B0C1D">
        <w:rPr>
          <w:rFonts w:ascii="標楷體" w:hAnsi="標楷體" w:hint="eastAsia"/>
          <w:b w:val="0"/>
          <w:bCs w:val="0"/>
          <w:color w:val="000000"/>
          <w:spacing w:val="2"/>
        </w:rPr>
        <w:t>通用計程車投入營運，不利</w:t>
      </w:r>
      <w:proofErr w:type="gramStart"/>
      <w:r w:rsidR="00B74B21" w:rsidRPr="008B0C1D">
        <w:rPr>
          <w:rFonts w:ascii="標楷體" w:hAnsi="標楷體" w:hint="eastAsia"/>
          <w:b w:val="0"/>
          <w:bCs w:val="0"/>
          <w:color w:val="000000"/>
          <w:spacing w:val="2"/>
        </w:rPr>
        <w:t>建構無障礙</w:t>
      </w:r>
      <w:proofErr w:type="gramEnd"/>
      <w:r w:rsidR="00B74B21" w:rsidRPr="008B0C1D">
        <w:rPr>
          <w:rFonts w:ascii="標楷體" w:hAnsi="標楷體" w:hint="eastAsia"/>
          <w:b w:val="0"/>
          <w:bCs w:val="0"/>
          <w:color w:val="000000"/>
          <w:spacing w:val="2"/>
        </w:rPr>
        <w:t>低污染之永續交通環境等情事</w:t>
      </w:r>
      <w:r w:rsidR="00F940A3" w:rsidRPr="008B0C1D">
        <w:rPr>
          <w:rFonts w:ascii="標楷體" w:hAnsi="標楷體" w:hint="eastAsia"/>
          <w:b w:val="0"/>
          <w:bCs w:val="0"/>
        </w:rPr>
        <w:t>，經函請交通部</w:t>
      </w:r>
      <w:proofErr w:type="gramStart"/>
      <w:r w:rsidR="00F940A3" w:rsidRPr="008B0C1D">
        <w:rPr>
          <w:rFonts w:ascii="標楷體" w:hAnsi="標楷體" w:hint="eastAsia"/>
          <w:b w:val="0"/>
          <w:bCs w:val="0"/>
        </w:rPr>
        <w:t>研</w:t>
      </w:r>
      <w:proofErr w:type="gramEnd"/>
      <w:r w:rsidR="00F940A3" w:rsidRPr="008B0C1D">
        <w:rPr>
          <w:rFonts w:ascii="標楷體" w:hAnsi="標楷體" w:hint="eastAsia"/>
          <w:b w:val="0"/>
          <w:bCs w:val="0"/>
        </w:rPr>
        <w:t>謀改善</w:t>
      </w:r>
      <w:r w:rsidR="00826970" w:rsidRPr="008B0C1D">
        <w:rPr>
          <w:rFonts w:ascii="標楷體" w:hAnsi="標楷體" w:hint="eastAsia"/>
          <w:b w:val="0"/>
          <w:bCs w:val="0"/>
        </w:rPr>
        <w:t>。</w:t>
      </w:r>
      <w:proofErr w:type="gramStart"/>
      <w:r w:rsidR="001A6F9E" w:rsidRPr="008B0C1D">
        <w:rPr>
          <w:rFonts w:ascii="標楷體" w:hAnsi="標楷體" w:hint="eastAsia"/>
          <w:b w:val="0"/>
          <w:bCs w:val="0"/>
        </w:rPr>
        <w:t>【</w:t>
      </w:r>
      <w:proofErr w:type="gramEnd"/>
      <w:r w:rsidR="001A6F9E" w:rsidRPr="008B0C1D">
        <w:rPr>
          <w:rFonts w:ascii="標楷體" w:hAnsi="標楷體" w:hint="eastAsia"/>
          <w:b w:val="0"/>
          <w:bCs w:val="0"/>
        </w:rPr>
        <w:t>詳總決算審核報告</w:t>
      </w:r>
      <w:proofErr w:type="gramStart"/>
      <w:r w:rsidR="001A6F9E" w:rsidRPr="008B0C1D">
        <w:rPr>
          <w:rFonts w:ascii="標楷體" w:hAnsi="標楷體" w:hint="eastAsia"/>
          <w:b w:val="0"/>
          <w:bCs w:val="0"/>
        </w:rPr>
        <w:t>第2冊丙</w:t>
      </w:r>
      <w:proofErr w:type="gramEnd"/>
      <w:r w:rsidR="001A6F9E" w:rsidRPr="008B0C1D">
        <w:rPr>
          <w:rFonts w:ascii="標楷體" w:hAnsi="標楷體" w:hint="eastAsia"/>
          <w:b w:val="0"/>
          <w:bCs w:val="0"/>
        </w:rPr>
        <w:t>、拾肆、交通部主管項下重要審核意見（十六）2</w:t>
      </w:r>
      <w:r w:rsidR="001A6F9E" w:rsidRPr="008B0C1D">
        <w:rPr>
          <w:rFonts w:ascii="標楷體" w:hAnsi="標楷體"/>
          <w:b w:val="0"/>
          <w:bCs w:val="0"/>
        </w:rPr>
        <w:t>.</w:t>
      </w:r>
      <w:r w:rsidR="001A6F9E" w:rsidRPr="008B0C1D">
        <w:rPr>
          <w:rFonts w:ascii="標楷體" w:hAnsi="標楷體" w:hint="eastAsia"/>
          <w:b w:val="0"/>
          <w:bCs w:val="0"/>
        </w:rPr>
        <w:t>】</w:t>
      </w:r>
    </w:p>
    <w:p w14:paraId="0861BB29" w14:textId="3AAE0AE3" w:rsidR="00003FC5" w:rsidRPr="008B0C1D" w:rsidRDefault="002D542C" w:rsidP="003A41DB">
      <w:pPr>
        <w:pStyle w:val="af6"/>
        <w:overflowPunct w:val="0"/>
        <w:spacing w:before="72" w:after="72" w:line="500" w:lineRule="exact"/>
        <w:ind w:firstLine="641"/>
        <w:rPr>
          <w:rFonts w:ascii="標楷體" w:hAnsi="標楷體"/>
        </w:rPr>
      </w:pPr>
      <w:r w:rsidRPr="008B0C1D">
        <w:rPr>
          <w:rFonts w:ascii="標楷體" w:hAnsi="標楷體" w:hint="eastAsia"/>
        </w:rPr>
        <w:t xml:space="preserve">（二）　</w:t>
      </w:r>
      <w:r w:rsidR="00D05E42" w:rsidRPr="008B0C1D">
        <w:rPr>
          <w:rFonts w:ascii="標楷體" w:hAnsi="標楷體" w:hint="eastAsia"/>
        </w:rPr>
        <w:t>建置</w:t>
      </w:r>
      <w:r w:rsidR="00A731A3" w:rsidRPr="008B0C1D">
        <w:rPr>
          <w:rFonts w:ascii="標楷體" w:hAnsi="標楷體" w:hint="eastAsia"/>
        </w:rPr>
        <w:t>綠色運具導向交通環境</w:t>
      </w:r>
    </w:p>
    <w:p w14:paraId="66D65FC5" w14:textId="1EE782A8" w:rsidR="00F861F5" w:rsidRPr="008B0C1D" w:rsidRDefault="00F861F5" w:rsidP="00F861F5">
      <w:pPr>
        <w:pStyle w:val="aff4"/>
        <w:widowControl/>
        <w:overflowPunct w:val="0"/>
        <w:spacing w:beforeLines="0" w:afterLines="0" w:line="480" w:lineRule="exact"/>
        <w:ind w:firstLineChars="450" w:firstLine="1261"/>
        <w:rPr>
          <w:rFonts w:ascii="標楷體" w:hAnsi="標楷體"/>
          <w:b w:val="0"/>
          <w:bCs w:val="0"/>
        </w:rPr>
      </w:pPr>
      <w:r w:rsidRPr="008B0C1D">
        <w:rPr>
          <w:rFonts w:ascii="標楷體" w:hAnsi="標楷體" w:hint="eastAsia"/>
        </w:rPr>
        <w:t>1</w:t>
      </w:r>
      <w:r w:rsidRPr="008B0C1D">
        <w:rPr>
          <w:rFonts w:ascii="標楷體" w:hAnsi="標楷體"/>
        </w:rPr>
        <w:t>.</w:t>
      </w:r>
      <w:r w:rsidR="00681F0A" w:rsidRPr="008B0C1D">
        <w:rPr>
          <w:rFonts w:ascii="標楷體" w:hAnsi="標楷體" w:hint="eastAsia"/>
        </w:rPr>
        <w:t xml:space="preserve">　</w:t>
      </w:r>
      <w:r w:rsidRPr="008B0C1D">
        <w:rPr>
          <w:rFonts w:hint="eastAsia"/>
          <w:color w:val="000000" w:themeColor="text1"/>
        </w:rPr>
        <w:t>交通部推動設置充電樁，惟核定補助設置充電樁數量未達計畫目標，設置完</w:t>
      </w:r>
      <w:r w:rsidRPr="008B0C1D">
        <w:rPr>
          <w:rFonts w:ascii="標楷體" w:hAnsi="標楷體" w:hint="eastAsia"/>
          <w:color w:val="000000" w:themeColor="text1"/>
        </w:rPr>
        <w:t>成率僅</w:t>
      </w:r>
      <w:proofErr w:type="gramStart"/>
      <w:r w:rsidRPr="008B0C1D">
        <w:rPr>
          <w:rFonts w:ascii="標楷體" w:hAnsi="標楷體" w:hint="eastAsia"/>
          <w:color w:val="000000" w:themeColor="text1"/>
        </w:rPr>
        <w:t>2成</w:t>
      </w:r>
      <w:proofErr w:type="gramEnd"/>
      <w:r w:rsidRPr="008B0C1D">
        <w:rPr>
          <w:rFonts w:ascii="標楷體" w:hAnsi="標楷體" w:hint="eastAsia"/>
          <w:color w:val="000000" w:themeColor="text1"/>
        </w:rPr>
        <w:t>，又依法應設充電樁公有及民營停車場充電樁設置比率低於法定標準者分別逾</w:t>
      </w:r>
      <w:proofErr w:type="gramStart"/>
      <w:r w:rsidRPr="008B0C1D">
        <w:rPr>
          <w:rFonts w:ascii="標楷體" w:hAnsi="標楷體" w:hint="eastAsia"/>
          <w:color w:val="000000" w:themeColor="text1"/>
        </w:rPr>
        <w:t>5成</w:t>
      </w:r>
      <w:proofErr w:type="gramEnd"/>
      <w:r w:rsidRPr="008B0C1D">
        <w:rPr>
          <w:rFonts w:ascii="標楷體" w:hAnsi="標楷體" w:hint="eastAsia"/>
          <w:color w:val="000000" w:themeColor="text1"/>
        </w:rPr>
        <w:t>及</w:t>
      </w:r>
      <w:proofErr w:type="gramStart"/>
      <w:r w:rsidRPr="008B0C1D">
        <w:rPr>
          <w:rFonts w:ascii="標楷體" w:hAnsi="標楷體" w:hint="eastAsia"/>
          <w:color w:val="000000" w:themeColor="text1"/>
        </w:rPr>
        <w:t>9成</w:t>
      </w:r>
      <w:proofErr w:type="gramEnd"/>
      <w:r w:rsidRPr="008B0C1D">
        <w:rPr>
          <w:rFonts w:ascii="標楷體" w:hAnsi="標楷體" w:hint="eastAsia"/>
          <w:color w:val="000000" w:themeColor="text1"/>
        </w:rPr>
        <w:t>，設</w:t>
      </w:r>
      <w:r w:rsidRPr="008B0C1D">
        <w:rPr>
          <w:rFonts w:hint="eastAsia"/>
          <w:color w:val="000000" w:themeColor="text1"/>
        </w:rPr>
        <w:t>置情形欠佳；另部分高速公路服務區小客車充電站充電樁設置比率仍未達法定標準，且與用路人實際充電使用情形未盡契合等，允宜</w:t>
      </w:r>
      <w:proofErr w:type="gramStart"/>
      <w:r w:rsidRPr="008B0C1D">
        <w:rPr>
          <w:rFonts w:hint="eastAsia"/>
          <w:color w:val="000000" w:themeColor="text1"/>
        </w:rPr>
        <w:t>研</w:t>
      </w:r>
      <w:proofErr w:type="gramEnd"/>
      <w:r w:rsidRPr="008B0C1D">
        <w:rPr>
          <w:rFonts w:hint="eastAsia"/>
          <w:color w:val="000000" w:themeColor="text1"/>
        </w:rPr>
        <w:t>謀改善</w:t>
      </w:r>
      <w:r w:rsidRPr="008B0C1D">
        <w:rPr>
          <w:rFonts w:ascii="標楷體" w:hAnsi="標楷體" w:hint="eastAsia"/>
        </w:rPr>
        <w:t>：</w:t>
      </w:r>
      <w:r w:rsidRPr="008B0C1D">
        <w:rPr>
          <w:rFonts w:ascii="標楷體" w:hAnsi="標楷體" w:hint="eastAsia"/>
          <w:b w:val="0"/>
          <w:bCs w:val="0"/>
        </w:rPr>
        <w:t>政府為建構電動車友善交通環境，於111年11月30日修正公布停車場法，增訂第27條之1條文，規定公共停車場應設置電動車充電專用停車位及其充電設施，以因應電動車電力補充需求。</w:t>
      </w:r>
      <w:proofErr w:type="gramStart"/>
      <w:r w:rsidR="004B5F08" w:rsidRPr="008B0C1D">
        <w:rPr>
          <w:rFonts w:hint="eastAsia"/>
          <w:b w:val="0"/>
          <w:bCs w:val="0"/>
          <w:color w:val="000000" w:themeColor="text1"/>
          <w:kern w:val="1"/>
        </w:rPr>
        <w:t>依</w:t>
      </w:r>
      <w:r w:rsidR="00B60CE1" w:rsidRPr="008B0C1D">
        <w:rPr>
          <w:rFonts w:hint="eastAsia"/>
          <w:b w:val="0"/>
          <w:bCs w:val="0"/>
          <w:color w:val="000000" w:themeColor="text1"/>
          <w:kern w:val="1"/>
        </w:rPr>
        <w:t>運</w:t>
      </w:r>
      <w:r w:rsidR="004B5F08" w:rsidRPr="008B0C1D">
        <w:rPr>
          <w:rFonts w:hint="eastAsia"/>
          <w:b w:val="0"/>
          <w:bCs w:val="0"/>
          <w:color w:val="000000" w:themeColor="text1"/>
          <w:kern w:val="1"/>
        </w:rPr>
        <w:t>具</w:t>
      </w:r>
      <w:proofErr w:type="gramEnd"/>
      <w:r w:rsidR="004B5F08" w:rsidRPr="008B0C1D">
        <w:rPr>
          <w:rFonts w:hint="eastAsia"/>
          <w:b w:val="0"/>
          <w:bCs w:val="0"/>
          <w:color w:val="000000" w:themeColor="text1"/>
          <w:kern w:val="1"/>
        </w:rPr>
        <w:t>電動化及無碳化行動計畫，由交通部及</w:t>
      </w:r>
      <w:r w:rsidR="004B5F08" w:rsidRPr="008B0C1D">
        <w:rPr>
          <w:b w:val="0"/>
          <w:bCs w:val="0"/>
          <w:color w:val="000000" w:themeColor="text1"/>
        </w:rPr>
        <w:t>環境部</w:t>
      </w:r>
      <w:r w:rsidR="004B5F08" w:rsidRPr="008B0C1D">
        <w:rPr>
          <w:rFonts w:hint="eastAsia"/>
          <w:b w:val="0"/>
          <w:bCs w:val="0"/>
          <w:color w:val="000000" w:themeColor="text1"/>
          <w:kern w:val="1"/>
        </w:rPr>
        <w:t>補助地方政府於交通運輸節點及公共停車場設置公共</w:t>
      </w:r>
      <w:proofErr w:type="gramStart"/>
      <w:r w:rsidR="004B5F08" w:rsidRPr="008B0C1D">
        <w:rPr>
          <w:rFonts w:hint="eastAsia"/>
          <w:b w:val="0"/>
          <w:bCs w:val="0"/>
          <w:color w:val="000000" w:themeColor="text1"/>
          <w:kern w:val="1"/>
        </w:rPr>
        <w:t>充電樁或新增</w:t>
      </w:r>
      <w:proofErr w:type="gramEnd"/>
      <w:r w:rsidR="004B5F08" w:rsidRPr="008B0C1D">
        <w:rPr>
          <w:rFonts w:hint="eastAsia"/>
          <w:b w:val="0"/>
          <w:bCs w:val="0"/>
          <w:color w:val="000000" w:themeColor="text1"/>
          <w:kern w:val="1"/>
        </w:rPr>
        <w:t>擴充能源補充設施場域，並由經濟部推動百貨公司等商業場所設置公共充電樁</w:t>
      </w:r>
      <w:r w:rsidRPr="008B0C1D">
        <w:rPr>
          <w:rFonts w:ascii="標楷體" w:hAnsi="標楷體" w:hint="eastAsia"/>
          <w:b w:val="0"/>
          <w:bCs w:val="0"/>
        </w:rPr>
        <w:t>。</w:t>
      </w:r>
      <w:r w:rsidRPr="008B0C1D">
        <w:rPr>
          <w:rFonts w:hint="eastAsia"/>
          <w:b w:val="0"/>
          <w:bCs w:val="0"/>
          <w:color w:val="000000" w:themeColor="text1"/>
          <w:kern w:val="1"/>
        </w:rPr>
        <w:t>經查</w:t>
      </w:r>
      <w:r w:rsidRPr="008B0C1D">
        <w:rPr>
          <w:rFonts w:ascii="標楷體" w:hAnsi="標楷體" w:hint="eastAsia"/>
          <w:b w:val="0"/>
          <w:bCs w:val="0"/>
          <w:color w:val="000000" w:themeColor="text1"/>
          <w:kern w:val="1"/>
        </w:rPr>
        <w:t>推動電動汽車充電設施設置情形，</w:t>
      </w:r>
      <w:r w:rsidRPr="008B0C1D">
        <w:rPr>
          <w:rFonts w:ascii="標楷體" w:hAnsi="標楷體" w:hint="eastAsia"/>
          <w:b w:val="0"/>
          <w:bCs w:val="0"/>
        </w:rPr>
        <w:t>核有：（1）核定補助設置之充電</w:t>
      </w:r>
      <w:r w:rsidR="00B31898" w:rsidRPr="008B0C1D">
        <w:rPr>
          <w:b w:val="0"/>
          <w:bCs w:val="0"/>
          <w:noProof/>
        </w:rPr>
        <w:lastRenderedPageBreak/>
        <mc:AlternateContent>
          <mc:Choice Requires="wps">
            <w:drawing>
              <wp:anchor distT="45720" distB="45720" distL="114300" distR="114300" simplePos="0" relativeHeight="251695104" behindDoc="0" locked="0" layoutInCell="1" allowOverlap="1" wp14:anchorId="78C211EE" wp14:editId="5B851E1D">
                <wp:simplePos x="0" y="0"/>
                <wp:positionH relativeFrom="margin">
                  <wp:posOffset>2655532</wp:posOffset>
                </wp:positionH>
                <wp:positionV relativeFrom="paragraph">
                  <wp:posOffset>55245</wp:posOffset>
                </wp:positionV>
                <wp:extent cx="3752850" cy="1864995"/>
                <wp:effectExtent l="0" t="0" r="0" b="1905"/>
                <wp:wrapThrough wrapText="bothSides">
                  <wp:wrapPolygon edited="0">
                    <wp:start x="329" y="0"/>
                    <wp:lineTo x="329" y="21401"/>
                    <wp:lineTo x="21161" y="21401"/>
                    <wp:lineTo x="21161" y="0"/>
                    <wp:lineTo x="329" y="0"/>
                  </wp:wrapPolygon>
                </wp:wrapThrough>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1864995"/>
                        </a:xfrm>
                        <a:prstGeom prst="rect">
                          <a:avLst/>
                        </a:prstGeom>
                        <a:noFill/>
                        <a:ln w="9525">
                          <a:noFill/>
                          <a:miter lim="800000"/>
                          <a:headEnd/>
                          <a:tailEnd/>
                        </a:ln>
                      </wps:spPr>
                      <wps:txbx>
                        <w:txbxContent>
                          <w:p w14:paraId="550BB131" w14:textId="77777777" w:rsidR="00F861F5" w:rsidRDefault="00F861F5" w:rsidP="00F861F5">
                            <w:pPr>
                              <w:widowControl/>
                              <w:spacing w:line="240" w:lineRule="exact"/>
                              <w:jc w:val="center"/>
                              <w:rPr>
                                <w:rFonts w:ascii="標楷體" w:eastAsia="標楷體" w:hAnsi="標楷體" w:cs="新細明體"/>
                                <w:b/>
                                <w:bCs/>
                              </w:rPr>
                            </w:pPr>
                            <w:r>
                              <w:rPr>
                                <w:rFonts w:ascii="標楷體" w:eastAsia="標楷體" w:hAnsi="標楷體" w:cs="新細明體" w:hint="eastAsia"/>
                                <w:b/>
                                <w:bCs/>
                              </w:rPr>
                              <w:t>表8</w:t>
                            </w:r>
                            <w:r w:rsidRPr="00CE5D2C">
                              <w:rPr>
                                <w:rFonts w:ascii="標楷體" w:eastAsia="標楷體" w:hAnsi="標楷體" w:hint="eastAsia"/>
                                <w:b/>
                              </w:rPr>
                              <w:t xml:space="preserve">　</w:t>
                            </w:r>
                            <w:r>
                              <w:rPr>
                                <w:rFonts w:ascii="標楷體" w:eastAsia="標楷體" w:hAnsi="標楷體" w:cs="新細明體" w:hint="eastAsia"/>
                                <w:b/>
                                <w:bCs/>
                              </w:rPr>
                              <w:t>113年底公有及民營停車場電動車充電專</w:t>
                            </w:r>
                          </w:p>
                          <w:p w14:paraId="3C998C34" w14:textId="77777777" w:rsidR="00F861F5" w:rsidRPr="000F0B07" w:rsidRDefault="00F861F5" w:rsidP="00E92D51">
                            <w:pPr>
                              <w:spacing w:before="48" w:after="48" w:line="240" w:lineRule="exact"/>
                              <w:ind w:firstLineChars="414" w:firstLine="995"/>
                            </w:pPr>
                            <w:r>
                              <w:rPr>
                                <w:rFonts w:ascii="標楷體" w:eastAsia="標楷體" w:hAnsi="標楷體" w:cs="新細明體" w:hint="eastAsia"/>
                                <w:b/>
                                <w:bCs/>
                              </w:rPr>
                              <w:t>用停車位設置情形</w:t>
                            </w:r>
                          </w:p>
                          <w:tbl>
                            <w:tblPr>
                              <w:tblW w:w="5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21"/>
                              <w:gridCol w:w="1320"/>
                              <w:gridCol w:w="1173"/>
                              <w:gridCol w:w="1134"/>
                              <w:gridCol w:w="1281"/>
                            </w:tblGrid>
                            <w:tr w:rsidR="00F861F5" w:rsidRPr="00682DD1" w14:paraId="64FCEDD9" w14:textId="77777777" w:rsidTr="004F28CA">
                              <w:trPr>
                                <w:trHeight w:val="336"/>
                              </w:trPr>
                              <w:tc>
                                <w:tcPr>
                                  <w:tcW w:w="5529" w:type="dxa"/>
                                  <w:gridSpan w:val="5"/>
                                  <w:tcBorders>
                                    <w:top w:val="nil"/>
                                    <w:left w:val="nil"/>
                                    <w:bottom w:val="single" w:sz="4" w:space="0" w:color="auto"/>
                                    <w:right w:val="nil"/>
                                  </w:tcBorders>
                                  <w:shd w:val="clear" w:color="auto" w:fill="auto"/>
                                  <w:noWrap/>
                                  <w:vAlign w:val="center"/>
                                  <w:hideMark/>
                                </w:tcPr>
                                <w:p w14:paraId="69A473D7" w14:textId="77777777" w:rsidR="00F861F5" w:rsidRPr="00682DD1" w:rsidRDefault="00F861F5" w:rsidP="00B440EC">
                                  <w:pPr>
                                    <w:widowControl/>
                                    <w:spacing w:line="240" w:lineRule="exact"/>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單位：個、格、槍、％</w:t>
                                  </w:r>
                                </w:p>
                              </w:tc>
                            </w:tr>
                            <w:tr w:rsidR="00F861F5" w:rsidRPr="00682DD1" w14:paraId="58B16FF1" w14:textId="77777777" w:rsidTr="004F28CA">
                              <w:trPr>
                                <w:trHeight w:val="237"/>
                              </w:trPr>
                              <w:tc>
                                <w:tcPr>
                                  <w:tcW w:w="621" w:type="dxa"/>
                                  <w:vMerge w:val="restart"/>
                                  <w:shd w:val="clear" w:color="auto" w:fill="E2EFD9" w:themeFill="accent6" w:themeFillTint="33"/>
                                  <w:noWrap/>
                                  <w:vAlign w:val="center"/>
                                  <w:hideMark/>
                                </w:tcPr>
                                <w:p w14:paraId="563D8981"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類別</w:t>
                                  </w:r>
                                </w:p>
                              </w:tc>
                              <w:tc>
                                <w:tcPr>
                                  <w:tcW w:w="1320" w:type="dxa"/>
                                  <w:vMerge w:val="restart"/>
                                  <w:shd w:val="clear" w:color="auto" w:fill="E2EFD9" w:themeFill="accent6" w:themeFillTint="33"/>
                                  <w:noWrap/>
                                  <w:vAlign w:val="center"/>
                                  <w:hideMark/>
                                </w:tcPr>
                                <w:p w14:paraId="11D0F461"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停車場數量</w:t>
                                  </w:r>
                                </w:p>
                              </w:tc>
                              <w:tc>
                                <w:tcPr>
                                  <w:tcW w:w="1173" w:type="dxa"/>
                                  <w:tcBorders>
                                    <w:bottom w:val="nil"/>
                                    <w:right w:val="single" w:sz="4" w:space="0" w:color="auto"/>
                                  </w:tcBorders>
                                  <w:shd w:val="clear" w:color="auto" w:fill="E2EFD9" w:themeFill="accent6" w:themeFillTint="33"/>
                                  <w:noWrap/>
                                  <w:vAlign w:val="center"/>
                                  <w:hideMark/>
                                </w:tcPr>
                                <w:p w14:paraId="183BF0E7" w14:textId="77777777" w:rsidR="00F861F5" w:rsidRPr="00682DD1" w:rsidRDefault="00F861F5" w:rsidP="000E330C">
                                  <w:pPr>
                                    <w:widowControl/>
                                    <w:spacing w:line="20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 xml:space="preserve">　</w:t>
                                  </w:r>
                                </w:p>
                              </w:tc>
                              <w:tc>
                                <w:tcPr>
                                  <w:tcW w:w="2415" w:type="dxa"/>
                                  <w:gridSpan w:val="2"/>
                                  <w:tcBorders>
                                    <w:left w:val="single" w:sz="4" w:space="0" w:color="auto"/>
                                    <w:bottom w:val="nil"/>
                                  </w:tcBorders>
                                  <w:shd w:val="clear" w:color="auto" w:fill="E2EFD9" w:themeFill="accent6" w:themeFillTint="33"/>
                                  <w:vAlign w:val="center"/>
                                  <w:hideMark/>
                                </w:tcPr>
                                <w:p w14:paraId="4E958238" w14:textId="17322BF2" w:rsidR="00F861F5" w:rsidRPr="00682DD1" w:rsidRDefault="00F861F5" w:rsidP="000E330C">
                                  <w:pPr>
                                    <w:widowControl/>
                                    <w:spacing w:line="200" w:lineRule="exac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 xml:space="preserve">  </w:t>
                                  </w:r>
                                </w:p>
                              </w:tc>
                            </w:tr>
                            <w:tr w:rsidR="00F861F5" w:rsidRPr="00682DD1" w14:paraId="084E63D9" w14:textId="77777777" w:rsidTr="004F28CA">
                              <w:trPr>
                                <w:trHeight w:val="336"/>
                              </w:trPr>
                              <w:tc>
                                <w:tcPr>
                                  <w:tcW w:w="621" w:type="dxa"/>
                                  <w:vMerge/>
                                  <w:tcBorders>
                                    <w:top w:val="nil"/>
                                  </w:tcBorders>
                                  <w:shd w:val="clear" w:color="auto" w:fill="E2EFD9" w:themeFill="accent6" w:themeFillTint="33"/>
                                  <w:vAlign w:val="center"/>
                                  <w:hideMark/>
                                </w:tcPr>
                                <w:p w14:paraId="2A2042F9"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320" w:type="dxa"/>
                                  <w:vMerge/>
                                  <w:tcBorders>
                                    <w:top w:val="nil"/>
                                  </w:tcBorders>
                                  <w:shd w:val="clear" w:color="auto" w:fill="E2EFD9" w:themeFill="accent6" w:themeFillTint="33"/>
                                  <w:vAlign w:val="center"/>
                                  <w:hideMark/>
                                </w:tcPr>
                                <w:p w14:paraId="32B61CCE"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173" w:type="dxa"/>
                                  <w:tcBorders>
                                    <w:top w:val="nil"/>
                                    <w:bottom w:val="nil"/>
                                  </w:tcBorders>
                                  <w:shd w:val="clear" w:color="auto" w:fill="E2EFD9" w:themeFill="accent6" w:themeFillTint="33"/>
                                  <w:noWrap/>
                                  <w:vAlign w:val="center"/>
                                  <w:hideMark/>
                                </w:tcPr>
                                <w:p w14:paraId="0F7BD638"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停車位數量</w:t>
                                  </w:r>
                                </w:p>
                              </w:tc>
                              <w:tc>
                                <w:tcPr>
                                  <w:tcW w:w="1134" w:type="dxa"/>
                                  <w:tcBorders>
                                    <w:top w:val="nil"/>
                                    <w:bottom w:val="nil"/>
                                  </w:tcBorders>
                                  <w:shd w:val="clear" w:color="auto" w:fill="E2EFD9" w:themeFill="accent6" w:themeFillTint="33"/>
                                  <w:noWrap/>
                                  <w:vAlign w:val="center"/>
                                  <w:hideMark/>
                                </w:tcPr>
                                <w:p w14:paraId="1CD5CB7B" w14:textId="7ACC9975" w:rsidR="00F861F5" w:rsidRPr="00682DD1" w:rsidRDefault="002A38A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充電樁數量</w:t>
                                  </w:r>
                                  <w:r w:rsidR="00F861F5" w:rsidRPr="00682DD1">
                                    <w:rPr>
                                      <w:rFonts w:ascii="標楷體" w:eastAsia="標楷體" w:hAnsi="標楷體" w:cs="新細明體" w:hint="eastAsia"/>
                                      <w:color w:val="000000"/>
                                      <w:sz w:val="20"/>
                                      <w:szCs w:val="20"/>
                                    </w:rPr>
                                    <w:t xml:space="preserve">　</w:t>
                                  </w:r>
                                </w:p>
                              </w:tc>
                              <w:tc>
                                <w:tcPr>
                                  <w:tcW w:w="1281" w:type="dxa"/>
                                  <w:tcBorders>
                                    <w:top w:val="single" w:sz="4" w:space="0" w:color="auto"/>
                                    <w:bottom w:val="nil"/>
                                  </w:tcBorders>
                                  <w:shd w:val="clear" w:color="auto" w:fill="E2EFD9" w:themeFill="accent6" w:themeFillTint="33"/>
                                  <w:noWrap/>
                                  <w:vAlign w:val="center"/>
                                  <w:hideMark/>
                                </w:tcPr>
                                <w:p w14:paraId="50EBFCCF"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占比</w:t>
                                  </w:r>
                                </w:p>
                              </w:tc>
                            </w:tr>
                            <w:tr w:rsidR="00F861F5" w:rsidRPr="00682DD1" w14:paraId="1EDD8D66" w14:textId="77777777" w:rsidTr="004F28CA">
                              <w:trPr>
                                <w:trHeight w:val="60"/>
                              </w:trPr>
                              <w:tc>
                                <w:tcPr>
                                  <w:tcW w:w="621" w:type="dxa"/>
                                  <w:vMerge/>
                                  <w:shd w:val="clear" w:color="auto" w:fill="E2EFD9" w:themeFill="accent6" w:themeFillTint="33"/>
                                  <w:vAlign w:val="center"/>
                                  <w:hideMark/>
                                </w:tcPr>
                                <w:p w14:paraId="42593CB8"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320" w:type="dxa"/>
                                  <w:vMerge/>
                                  <w:shd w:val="clear" w:color="auto" w:fill="E2EFD9" w:themeFill="accent6" w:themeFillTint="33"/>
                                  <w:vAlign w:val="center"/>
                                  <w:hideMark/>
                                </w:tcPr>
                                <w:p w14:paraId="747B4438"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173" w:type="dxa"/>
                                  <w:tcBorders>
                                    <w:top w:val="nil"/>
                                  </w:tcBorders>
                                  <w:shd w:val="clear" w:color="auto" w:fill="E2EFD9" w:themeFill="accent6" w:themeFillTint="33"/>
                                  <w:noWrap/>
                                  <w:vAlign w:val="center"/>
                                  <w:hideMark/>
                                </w:tcPr>
                                <w:p w14:paraId="37F50F55"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（A）</w:t>
                                  </w:r>
                                </w:p>
                              </w:tc>
                              <w:tc>
                                <w:tcPr>
                                  <w:tcW w:w="1134" w:type="dxa"/>
                                  <w:tcBorders>
                                    <w:top w:val="nil"/>
                                  </w:tcBorders>
                                  <w:shd w:val="clear" w:color="auto" w:fill="E2EFD9" w:themeFill="accent6" w:themeFillTint="33"/>
                                  <w:noWrap/>
                                  <w:vAlign w:val="center"/>
                                  <w:hideMark/>
                                </w:tcPr>
                                <w:p w14:paraId="4F59F470"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（B）</w:t>
                                  </w:r>
                                </w:p>
                              </w:tc>
                              <w:tc>
                                <w:tcPr>
                                  <w:tcW w:w="1281" w:type="dxa"/>
                                  <w:tcBorders>
                                    <w:top w:val="nil"/>
                                  </w:tcBorders>
                                  <w:shd w:val="clear" w:color="auto" w:fill="E2EFD9" w:themeFill="accent6" w:themeFillTint="33"/>
                                  <w:noWrap/>
                                  <w:vAlign w:val="center"/>
                                  <w:hideMark/>
                                </w:tcPr>
                                <w:p w14:paraId="49034E3E"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682DD1">
                                    <w:rPr>
                                      <w:rFonts w:ascii="標楷體" w:eastAsia="標楷體" w:hAnsi="標楷體" w:cs="新細明體" w:hint="eastAsia"/>
                                      <w:color w:val="000000"/>
                                      <w:sz w:val="20"/>
                                      <w:szCs w:val="20"/>
                                    </w:rPr>
                                    <w:t>B/A×100</w:t>
                                  </w:r>
                                  <w:r>
                                    <w:rPr>
                                      <w:rFonts w:ascii="標楷體" w:eastAsia="標楷體" w:hAnsi="標楷體" w:cs="新細明體" w:hint="eastAsia"/>
                                      <w:color w:val="000000"/>
                                      <w:sz w:val="20"/>
                                      <w:szCs w:val="20"/>
                                    </w:rPr>
                                    <w:t>）</w:t>
                                  </w:r>
                                </w:p>
                              </w:tc>
                            </w:tr>
                            <w:tr w:rsidR="00F861F5" w:rsidRPr="00682DD1" w14:paraId="6FCA126E" w14:textId="77777777" w:rsidTr="00B375A8">
                              <w:trPr>
                                <w:trHeight w:val="336"/>
                              </w:trPr>
                              <w:tc>
                                <w:tcPr>
                                  <w:tcW w:w="621" w:type="dxa"/>
                                  <w:shd w:val="clear" w:color="auto" w:fill="auto"/>
                                  <w:noWrap/>
                                  <w:vAlign w:val="center"/>
                                  <w:hideMark/>
                                </w:tcPr>
                                <w:p w14:paraId="3486329C" w14:textId="77777777" w:rsidR="00F861F5" w:rsidRPr="00682DD1" w:rsidRDefault="00F861F5" w:rsidP="000E330C">
                                  <w:pPr>
                                    <w:widowControl/>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公有</w:t>
                                  </w:r>
                                </w:p>
                              </w:tc>
                              <w:tc>
                                <w:tcPr>
                                  <w:tcW w:w="1320" w:type="dxa"/>
                                  <w:shd w:val="clear" w:color="auto" w:fill="auto"/>
                                  <w:noWrap/>
                                  <w:vAlign w:val="center"/>
                                  <w:hideMark/>
                                </w:tcPr>
                                <w:p w14:paraId="1B505920"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1,920</w:t>
                                  </w:r>
                                </w:p>
                              </w:tc>
                              <w:tc>
                                <w:tcPr>
                                  <w:tcW w:w="1173" w:type="dxa"/>
                                  <w:shd w:val="clear" w:color="auto" w:fill="auto"/>
                                  <w:noWrap/>
                                  <w:vAlign w:val="center"/>
                                  <w:hideMark/>
                                </w:tcPr>
                                <w:p w14:paraId="7477DAEB"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259,613</w:t>
                                  </w:r>
                                </w:p>
                              </w:tc>
                              <w:tc>
                                <w:tcPr>
                                  <w:tcW w:w="1134" w:type="dxa"/>
                                  <w:shd w:val="clear" w:color="auto" w:fill="auto"/>
                                  <w:noWrap/>
                                  <w:vAlign w:val="center"/>
                                  <w:hideMark/>
                                </w:tcPr>
                                <w:p w14:paraId="35164F59"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5,812</w:t>
                                  </w:r>
                                </w:p>
                              </w:tc>
                              <w:tc>
                                <w:tcPr>
                                  <w:tcW w:w="1281" w:type="dxa"/>
                                  <w:shd w:val="clear" w:color="auto" w:fill="auto"/>
                                  <w:noWrap/>
                                  <w:vAlign w:val="center"/>
                                  <w:hideMark/>
                                </w:tcPr>
                                <w:p w14:paraId="33EEEB6A"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2.24</w:t>
                                  </w:r>
                                </w:p>
                              </w:tc>
                            </w:tr>
                            <w:tr w:rsidR="00F861F5" w:rsidRPr="00682DD1" w14:paraId="3E0088ED" w14:textId="77777777" w:rsidTr="007F0230">
                              <w:trPr>
                                <w:trHeight w:val="336"/>
                              </w:trPr>
                              <w:tc>
                                <w:tcPr>
                                  <w:tcW w:w="621" w:type="dxa"/>
                                  <w:tcBorders>
                                    <w:bottom w:val="single" w:sz="4" w:space="0" w:color="auto"/>
                                  </w:tcBorders>
                                  <w:shd w:val="clear" w:color="auto" w:fill="auto"/>
                                  <w:noWrap/>
                                  <w:vAlign w:val="center"/>
                                  <w:hideMark/>
                                </w:tcPr>
                                <w:p w14:paraId="3631E665" w14:textId="77777777" w:rsidR="00F861F5" w:rsidRPr="00682DD1" w:rsidRDefault="00F861F5" w:rsidP="000E330C">
                                  <w:pPr>
                                    <w:widowControl/>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民營</w:t>
                                  </w:r>
                                </w:p>
                              </w:tc>
                              <w:tc>
                                <w:tcPr>
                                  <w:tcW w:w="1320" w:type="dxa"/>
                                  <w:tcBorders>
                                    <w:bottom w:val="single" w:sz="4" w:space="0" w:color="auto"/>
                                  </w:tcBorders>
                                  <w:shd w:val="clear" w:color="auto" w:fill="auto"/>
                                  <w:noWrap/>
                                  <w:vAlign w:val="center"/>
                                  <w:hideMark/>
                                </w:tcPr>
                                <w:p w14:paraId="336081D7"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3,921</w:t>
                                  </w:r>
                                </w:p>
                              </w:tc>
                              <w:tc>
                                <w:tcPr>
                                  <w:tcW w:w="1173" w:type="dxa"/>
                                  <w:tcBorders>
                                    <w:bottom w:val="single" w:sz="4" w:space="0" w:color="auto"/>
                                  </w:tcBorders>
                                  <w:shd w:val="clear" w:color="auto" w:fill="auto"/>
                                  <w:vAlign w:val="center"/>
                                  <w:hideMark/>
                                </w:tcPr>
                                <w:p w14:paraId="1861E415"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328,729</w:t>
                                  </w:r>
                                </w:p>
                              </w:tc>
                              <w:tc>
                                <w:tcPr>
                                  <w:tcW w:w="1134" w:type="dxa"/>
                                  <w:tcBorders>
                                    <w:bottom w:val="single" w:sz="4" w:space="0" w:color="auto"/>
                                  </w:tcBorders>
                                  <w:shd w:val="clear" w:color="auto" w:fill="auto"/>
                                  <w:noWrap/>
                                  <w:vAlign w:val="center"/>
                                  <w:hideMark/>
                                </w:tcPr>
                                <w:p w14:paraId="7E77BE56"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520</w:t>
                                  </w:r>
                                </w:p>
                              </w:tc>
                              <w:tc>
                                <w:tcPr>
                                  <w:tcW w:w="1281" w:type="dxa"/>
                                  <w:tcBorders>
                                    <w:bottom w:val="single" w:sz="4" w:space="0" w:color="auto"/>
                                  </w:tcBorders>
                                  <w:shd w:val="clear" w:color="auto" w:fill="auto"/>
                                  <w:noWrap/>
                                  <w:vAlign w:val="center"/>
                                  <w:hideMark/>
                                </w:tcPr>
                                <w:p w14:paraId="52CDD8BC"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0.16</w:t>
                                  </w:r>
                                </w:p>
                              </w:tc>
                            </w:tr>
                            <w:tr w:rsidR="00F861F5" w:rsidRPr="00682DD1" w14:paraId="340FFD9C" w14:textId="77777777" w:rsidTr="007F0230">
                              <w:trPr>
                                <w:trHeight w:val="336"/>
                              </w:trPr>
                              <w:tc>
                                <w:tcPr>
                                  <w:tcW w:w="5529" w:type="dxa"/>
                                  <w:gridSpan w:val="5"/>
                                  <w:tcBorders>
                                    <w:left w:val="nil"/>
                                    <w:bottom w:val="nil"/>
                                    <w:right w:val="nil"/>
                                  </w:tcBorders>
                                  <w:shd w:val="clear" w:color="auto" w:fill="auto"/>
                                  <w:noWrap/>
                                  <w:vAlign w:val="center"/>
                                  <w:hideMark/>
                                </w:tcPr>
                                <w:p w14:paraId="3591C3C4" w14:textId="77777777" w:rsidR="00F861F5" w:rsidRPr="00682DD1" w:rsidRDefault="00F861F5" w:rsidP="000E330C">
                                  <w:pPr>
                                    <w:widowControl/>
                                    <w:rPr>
                                      <w:rFonts w:ascii="標楷體" w:eastAsia="標楷體" w:hAnsi="標楷體" w:cs="新細明體"/>
                                      <w:color w:val="000000"/>
                                      <w:sz w:val="18"/>
                                      <w:szCs w:val="18"/>
                                    </w:rPr>
                                  </w:pPr>
                                  <w:r w:rsidRPr="00682DD1">
                                    <w:rPr>
                                      <w:rFonts w:ascii="標楷體" w:eastAsia="標楷體" w:hAnsi="標楷體" w:cs="新細明體" w:hint="eastAsia"/>
                                      <w:color w:val="000000"/>
                                      <w:sz w:val="18"/>
                                      <w:szCs w:val="18"/>
                                    </w:rPr>
                                    <w:t>資料來源：整理自各地方政府提供資料。</w:t>
                                  </w:r>
                                </w:p>
                              </w:tc>
                            </w:tr>
                          </w:tbl>
                          <w:p w14:paraId="6481277B" w14:textId="77777777" w:rsidR="00F861F5" w:rsidRPr="000E330C" w:rsidRDefault="00F861F5" w:rsidP="00F861F5">
                            <w:pPr>
                              <w:jc w:val="cente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C211EE" id="文字方塊 17" o:spid="_x0000_s1041" type="#_x0000_t202" style="position:absolute;left:0;text-align:left;margin-left:209.1pt;margin-top:4.35pt;width:295.5pt;height:146.85pt;z-index:251695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" filled="f" stroked="f">
                <v:textbox>
                  <w:txbxContent>
                    <w:p w14:paraId="550BB131" w14:textId="77777777" w:rsidR="00F861F5" w:rsidRDefault="00F861F5" w:rsidP="00F861F5">
                      <w:pPr>
                        <w:widowControl/>
                        <w:spacing w:line="240" w:lineRule="exact"/>
                        <w:jc w:val="center"/>
                        <w:rPr>
                          <w:rFonts w:ascii="標楷體" w:eastAsia="標楷體" w:hAnsi="標楷體" w:cs="新細明體"/>
                          <w:b/>
                          <w:bCs/>
                        </w:rPr>
                      </w:pPr>
                      <w:r>
                        <w:rPr>
                          <w:rFonts w:ascii="標楷體" w:eastAsia="標楷體" w:hAnsi="標楷體" w:cs="新細明體" w:hint="eastAsia"/>
                          <w:b/>
                          <w:bCs/>
                        </w:rPr>
                        <w:t>表8</w:t>
                      </w:r>
                      <w:r w:rsidRPr="00CE5D2C">
                        <w:rPr>
                          <w:rFonts w:ascii="標楷體" w:eastAsia="標楷體" w:hAnsi="標楷體" w:hint="eastAsia"/>
                          <w:b/>
                        </w:rPr>
                        <w:t xml:space="preserve">　</w:t>
                      </w:r>
                      <w:r>
                        <w:rPr>
                          <w:rFonts w:ascii="標楷體" w:eastAsia="標楷體" w:hAnsi="標楷體" w:cs="新細明體" w:hint="eastAsia"/>
                          <w:b/>
                          <w:bCs/>
                        </w:rPr>
                        <w:t>113年底公有及民營停車場電動車充電專</w:t>
                      </w:r>
                    </w:p>
                    <w:p w14:paraId="3C998C34" w14:textId="77777777" w:rsidR="00F861F5" w:rsidRPr="000F0B07" w:rsidRDefault="00F861F5" w:rsidP="00E92D51">
                      <w:pPr>
                        <w:spacing w:before="48" w:after="48" w:line="240" w:lineRule="exact"/>
                        <w:ind w:firstLineChars="414" w:firstLine="995"/>
                      </w:pPr>
                      <w:r>
                        <w:rPr>
                          <w:rFonts w:ascii="標楷體" w:eastAsia="標楷體" w:hAnsi="標楷體" w:cs="新細明體" w:hint="eastAsia"/>
                          <w:b/>
                          <w:bCs/>
                        </w:rPr>
                        <w:t>用停車位設置情形</w:t>
                      </w:r>
                    </w:p>
                    <w:tbl>
                      <w:tblPr>
                        <w:tblW w:w="5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21"/>
                        <w:gridCol w:w="1320"/>
                        <w:gridCol w:w="1173"/>
                        <w:gridCol w:w="1134"/>
                        <w:gridCol w:w="1281"/>
                      </w:tblGrid>
                      <w:tr w:rsidR="00F861F5" w:rsidRPr="00682DD1" w14:paraId="64FCEDD9" w14:textId="77777777" w:rsidTr="004F28CA">
                        <w:trPr>
                          <w:trHeight w:val="336"/>
                        </w:trPr>
                        <w:tc>
                          <w:tcPr>
                            <w:tcW w:w="5529" w:type="dxa"/>
                            <w:gridSpan w:val="5"/>
                            <w:tcBorders>
                              <w:top w:val="nil"/>
                              <w:left w:val="nil"/>
                              <w:bottom w:val="single" w:sz="4" w:space="0" w:color="auto"/>
                              <w:right w:val="nil"/>
                            </w:tcBorders>
                            <w:shd w:val="clear" w:color="auto" w:fill="auto"/>
                            <w:noWrap/>
                            <w:vAlign w:val="center"/>
                            <w:hideMark/>
                          </w:tcPr>
                          <w:p w14:paraId="69A473D7" w14:textId="77777777" w:rsidR="00F861F5" w:rsidRPr="00682DD1" w:rsidRDefault="00F861F5" w:rsidP="00B440EC">
                            <w:pPr>
                              <w:widowControl/>
                              <w:spacing w:line="240" w:lineRule="exact"/>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單位：個、格、槍、％</w:t>
                            </w:r>
                          </w:p>
                        </w:tc>
                      </w:tr>
                      <w:tr w:rsidR="00F861F5" w:rsidRPr="00682DD1" w14:paraId="58B16FF1" w14:textId="77777777" w:rsidTr="004F28CA">
                        <w:trPr>
                          <w:trHeight w:val="237"/>
                        </w:trPr>
                        <w:tc>
                          <w:tcPr>
                            <w:tcW w:w="621" w:type="dxa"/>
                            <w:vMerge w:val="restart"/>
                            <w:shd w:val="clear" w:color="auto" w:fill="E2EFD9" w:themeFill="accent6" w:themeFillTint="33"/>
                            <w:noWrap/>
                            <w:vAlign w:val="center"/>
                            <w:hideMark/>
                          </w:tcPr>
                          <w:p w14:paraId="563D8981"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類別</w:t>
                            </w:r>
                          </w:p>
                        </w:tc>
                        <w:tc>
                          <w:tcPr>
                            <w:tcW w:w="1320" w:type="dxa"/>
                            <w:vMerge w:val="restart"/>
                            <w:shd w:val="clear" w:color="auto" w:fill="E2EFD9" w:themeFill="accent6" w:themeFillTint="33"/>
                            <w:noWrap/>
                            <w:vAlign w:val="center"/>
                            <w:hideMark/>
                          </w:tcPr>
                          <w:p w14:paraId="11D0F461"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停車場數量</w:t>
                            </w:r>
                          </w:p>
                        </w:tc>
                        <w:tc>
                          <w:tcPr>
                            <w:tcW w:w="1173" w:type="dxa"/>
                            <w:tcBorders>
                              <w:bottom w:val="nil"/>
                              <w:right w:val="single" w:sz="4" w:space="0" w:color="auto"/>
                            </w:tcBorders>
                            <w:shd w:val="clear" w:color="auto" w:fill="E2EFD9" w:themeFill="accent6" w:themeFillTint="33"/>
                            <w:noWrap/>
                            <w:vAlign w:val="center"/>
                            <w:hideMark/>
                          </w:tcPr>
                          <w:p w14:paraId="183BF0E7" w14:textId="77777777" w:rsidR="00F861F5" w:rsidRPr="00682DD1" w:rsidRDefault="00F861F5" w:rsidP="000E330C">
                            <w:pPr>
                              <w:widowControl/>
                              <w:spacing w:line="20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 xml:space="preserve">　</w:t>
                            </w:r>
                          </w:p>
                        </w:tc>
                        <w:tc>
                          <w:tcPr>
                            <w:tcW w:w="2415" w:type="dxa"/>
                            <w:gridSpan w:val="2"/>
                            <w:tcBorders>
                              <w:left w:val="single" w:sz="4" w:space="0" w:color="auto"/>
                              <w:bottom w:val="nil"/>
                            </w:tcBorders>
                            <w:shd w:val="clear" w:color="auto" w:fill="E2EFD9" w:themeFill="accent6" w:themeFillTint="33"/>
                            <w:vAlign w:val="center"/>
                            <w:hideMark/>
                          </w:tcPr>
                          <w:p w14:paraId="4E958238" w14:textId="17322BF2" w:rsidR="00F861F5" w:rsidRPr="00682DD1" w:rsidRDefault="00F861F5" w:rsidP="000E330C">
                            <w:pPr>
                              <w:widowControl/>
                              <w:spacing w:line="200" w:lineRule="exac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 xml:space="preserve">  </w:t>
                            </w:r>
                          </w:p>
                        </w:tc>
                      </w:tr>
                      <w:tr w:rsidR="00F861F5" w:rsidRPr="00682DD1" w14:paraId="084E63D9" w14:textId="77777777" w:rsidTr="004F28CA">
                        <w:trPr>
                          <w:trHeight w:val="336"/>
                        </w:trPr>
                        <w:tc>
                          <w:tcPr>
                            <w:tcW w:w="621" w:type="dxa"/>
                            <w:vMerge/>
                            <w:tcBorders>
                              <w:top w:val="nil"/>
                            </w:tcBorders>
                            <w:shd w:val="clear" w:color="auto" w:fill="E2EFD9" w:themeFill="accent6" w:themeFillTint="33"/>
                            <w:vAlign w:val="center"/>
                            <w:hideMark/>
                          </w:tcPr>
                          <w:p w14:paraId="2A2042F9"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320" w:type="dxa"/>
                            <w:vMerge/>
                            <w:tcBorders>
                              <w:top w:val="nil"/>
                            </w:tcBorders>
                            <w:shd w:val="clear" w:color="auto" w:fill="E2EFD9" w:themeFill="accent6" w:themeFillTint="33"/>
                            <w:vAlign w:val="center"/>
                            <w:hideMark/>
                          </w:tcPr>
                          <w:p w14:paraId="32B61CCE"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173" w:type="dxa"/>
                            <w:tcBorders>
                              <w:top w:val="nil"/>
                              <w:bottom w:val="nil"/>
                            </w:tcBorders>
                            <w:shd w:val="clear" w:color="auto" w:fill="E2EFD9" w:themeFill="accent6" w:themeFillTint="33"/>
                            <w:noWrap/>
                            <w:vAlign w:val="center"/>
                            <w:hideMark/>
                          </w:tcPr>
                          <w:p w14:paraId="0F7BD638"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停車位數量</w:t>
                            </w:r>
                          </w:p>
                        </w:tc>
                        <w:tc>
                          <w:tcPr>
                            <w:tcW w:w="1134" w:type="dxa"/>
                            <w:tcBorders>
                              <w:top w:val="nil"/>
                              <w:bottom w:val="nil"/>
                            </w:tcBorders>
                            <w:shd w:val="clear" w:color="auto" w:fill="E2EFD9" w:themeFill="accent6" w:themeFillTint="33"/>
                            <w:noWrap/>
                            <w:vAlign w:val="center"/>
                            <w:hideMark/>
                          </w:tcPr>
                          <w:p w14:paraId="1CD5CB7B" w14:textId="7ACC9975" w:rsidR="00F861F5" w:rsidRPr="00682DD1" w:rsidRDefault="002A38A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充電樁數量</w:t>
                            </w:r>
                            <w:r w:rsidR="00F861F5" w:rsidRPr="00682DD1">
                              <w:rPr>
                                <w:rFonts w:ascii="標楷體" w:eastAsia="標楷體" w:hAnsi="標楷體" w:cs="新細明體" w:hint="eastAsia"/>
                                <w:color w:val="000000"/>
                                <w:sz w:val="20"/>
                                <w:szCs w:val="20"/>
                              </w:rPr>
                              <w:t xml:space="preserve">　</w:t>
                            </w:r>
                          </w:p>
                        </w:tc>
                        <w:tc>
                          <w:tcPr>
                            <w:tcW w:w="1281" w:type="dxa"/>
                            <w:tcBorders>
                              <w:top w:val="single" w:sz="4" w:space="0" w:color="auto"/>
                              <w:bottom w:val="nil"/>
                            </w:tcBorders>
                            <w:shd w:val="clear" w:color="auto" w:fill="E2EFD9" w:themeFill="accent6" w:themeFillTint="33"/>
                            <w:noWrap/>
                            <w:vAlign w:val="center"/>
                            <w:hideMark/>
                          </w:tcPr>
                          <w:p w14:paraId="50EBFCCF"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占比</w:t>
                            </w:r>
                          </w:p>
                        </w:tc>
                      </w:tr>
                      <w:tr w:rsidR="00F861F5" w:rsidRPr="00682DD1" w14:paraId="1EDD8D66" w14:textId="77777777" w:rsidTr="004F28CA">
                        <w:trPr>
                          <w:trHeight w:val="60"/>
                        </w:trPr>
                        <w:tc>
                          <w:tcPr>
                            <w:tcW w:w="621" w:type="dxa"/>
                            <w:vMerge/>
                            <w:shd w:val="clear" w:color="auto" w:fill="E2EFD9" w:themeFill="accent6" w:themeFillTint="33"/>
                            <w:vAlign w:val="center"/>
                            <w:hideMark/>
                          </w:tcPr>
                          <w:p w14:paraId="42593CB8"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320" w:type="dxa"/>
                            <w:vMerge/>
                            <w:shd w:val="clear" w:color="auto" w:fill="E2EFD9" w:themeFill="accent6" w:themeFillTint="33"/>
                            <w:vAlign w:val="center"/>
                            <w:hideMark/>
                          </w:tcPr>
                          <w:p w14:paraId="747B4438" w14:textId="77777777" w:rsidR="00F861F5" w:rsidRPr="00682DD1" w:rsidRDefault="00F861F5" w:rsidP="000E330C">
                            <w:pPr>
                              <w:widowControl/>
                              <w:spacing w:line="240" w:lineRule="exact"/>
                              <w:rPr>
                                <w:rFonts w:ascii="標楷體" w:eastAsia="標楷體" w:hAnsi="標楷體" w:cs="新細明體"/>
                                <w:color w:val="000000"/>
                                <w:sz w:val="20"/>
                                <w:szCs w:val="20"/>
                              </w:rPr>
                            </w:pPr>
                          </w:p>
                        </w:tc>
                        <w:tc>
                          <w:tcPr>
                            <w:tcW w:w="1173" w:type="dxa"/>
                            <w:tcBorders>
                              <w:top w:val="nil"/>
                            </w:tcBorders>
                            <w:shd w:val="clear" w:color="auto" w:fill="E2EFD9" w:themeFill="accent6" w:themeFillTint="33"/>
                            <w:noWrap/>
                            <w:vAlign w:val="center"/>
                            <w:hideMark/>
                          </w:tcPr>
                          <w:p w14:paraId="37F50F55"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（A）</w:t>
                            </w:r>
                          </w:p>
                        </w:tc>
                        <w:tc>
                          <w:tcPr>
                            <w:tcW w:w="1134" w:type="dxa"/>
                            <w:tcBorders>
                              <w:top w:val="nil"/>
                            </w:tcBorders>
                            <w:shd w:val="clear" w:color="auto" w:fill="E2EFD9" w:themeFill="accent6" w:themeFillTint="33"/>
                            <w:noWrap/>
                            <w:vAlign w:val="center"/>
                            <w:hideMark/>
                          </w:tcPr>
                          <w:p w14:paraId="4F59F470"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（B）</w:t>
                            </w:r>
                          </w:p>
                        </w:tc>
                        <w:tc>
                          <w:tcPr>
                            <w:tcW w:w="1281" w:type="dxa"/>
                            <w:tcBorders>
                              <w:top w:val="nil"/>
                            </w:tcBorders>
                            <w:shd w:val="clear" w:color="auto" w:fill="E2EFD9" w:themeFill="accent6" w:themeFillTint="33"/>
                            <w:noWrap/>
                            <w:vAlign w:val="center"/>
                            <w:hideMark/>
                          </w:tcPr>
                          <w:p w14:paraId="49034E3E" w14:textId="77777777" w:rsidR="00F861F5" w:rsidRPr="00682DD1" w:rsidRDefault="00F861F5" w:rsidP="000E330C">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r w:rsidRPr="00682DD1">
                              <w:rPr>
                                <w:rFonts w:ascii="標楷體" w:eastAsia="標楷體" w:hAnsi="標楷體" w:cs="新細明體" w:hint="eastAsia"/>
                                <w:color w:val="000000"/>
                                <w:sz w:val="20"/>
                                <w:szCs w:val="20"/>
                              </w:rPr>
                              <w:t>B/A×100</w:t>
                            </w:r>
                            <w:r>
                              <w:rPr>
                                <w:rFonts w:ascii="標楷體" w:eastAsia="標楷體" w:hAnsi="標楷體" w:cs="新細明體" w:hint="eastAsia"/>
                                <w:color w:val="000000"/>
                                <w:sz w:val="20"/>
                                <w:szCs w:val="20"/>
                              </w:rPr>
                              <w:t>）</w:t>
                            </w:r>
                          </w:p>
                        </w:tc>
                      </w:tr>
                      <w:tr w:rsidR="00F861F5" w:rsidRPr="00682DD1" w14:paraId="6FCA126E" w14:textId="77777777" w:rsidTr="00B375A8">
                        <w:trPr>
                          <w:trHeight w:val="336"/>
                        </w:trPr>
                        <w:tc>
                          <w:tcPr>
                            <w:tcW w:w="621" w:type="dxa"/>
                            <w:shd w:val="clear" w:color="auto" w:fill="auto"/>
                            <w:noWrap/>
                            <w:vAlign w:val="center"/>
                            <w:hideMark/>
                          </w:tcPr>
                          <w:p w14:paraId="3486329C" w14:textId="77777777" w:rsidR="00F861F5" w:rsidRPr="00682DD1" w:rsidRDefault="00F861F5" w:rsidP="000E330C">
                            <w:pPr>
                              <w:widowControl/>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公有</w:t>
                            </w:r>
                          </w:p>
                        </w:tc>
                        <w:tc>
                          <w:tcPr>
                            <w:tcW w:w="1320" w:type="dxa"/>
                            <w:shd w:val="clear" w:color="auto" w:fill="auto"/>
                            <w:noWrap/>
                            <w:vAlign w:val="center"/>
                            <w:hideMark/>
                          </w:tcPr>
                          <w:p w14:paraId="1B505920"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1,920</w:t>
                            </w:r>
                          </w:p>
                        </w:tc>
                        <w:tc>
                          <w:tcPr>
                            <w:tcW w:w="1173" w:type="dxa"/>
                            <w:shd w:val="clear" w:color="auto" w:fill="auto"/>
                            <w:noWrap/>
                            <w:vAlign w:val="center"/>
                            <w:hideMark/>
                          </w:tcPr>
                          <w:p w14:paraId="7477DAEB"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259,613</w:t>
                            </w:r>
                          </w:p>
                        </w:tc>
                        <w:tc>
                          <w:tcPr>
                            <w:tcW w:w="1134" w:type="dxa"/>
                            <w:shd w:val="clear" w:color="auto" w:fill="auto"/>
                            <w:noWrap/>
                            <w:vAlign w:val="center"/>
                            <w:hideMark/>
                          </w:tcPr>
                          <w:p w14:paraId="35164F59"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5,812</w:t>
                            </w:r>
                          </w:p>
                        </w:tc>
                        <w:tc>
                          <w:tcPr>
                            <w:tcW w:w="1281" w:type="dxa"/>
                            <w:shd w:val="clear" w:color="auto" w:fill="auto"/>
                            <w:noWrap/>
                            <w:vAlign w:val="center"/>
                            <w:hideMark/>
                          </w:tcPr>
                          <w:p w14:paraId="33EEEB6A"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2.24</w:t>
                            </w:r>
                          </w:p>
                        </w:tc>
                      </w:tr>
                      <w:tr w:rsidR="00F861F5" w:rsidRPr="00682DD1" w14:paraId="3E0088ED" w14:textId="77777777" w:rsidTr="007F0230">
                        <w:trPr>
                          <w:trHeight w:val="336"/>
                        </w:trPr>
                        <w:tc>
                          <w:tcPr>
                            <w:tcW w:w="621" w:type="dxa"/>
                            <w:tcBorders>
                              <w:bottom w:val="single" w:sz="4" w:space="0" w:color="auto"/>
                            </w:tcBorders>
                            <w:shd w:val="clear" w:color="auto" w:fill="auto"/>
                            <w:noWrap/>
                            <w:vAlign w:val="center"/>
                            <w:hideMark/>
                          </w:tcPr>
                          <w:p w14:paraId="3631E665" w14:textId="77777777" w:rsidR="00F861F5" w:rsidRPr="00682DD1" w:rsidRDefault="00F861F5" w:rsidP="000E330C">
                            <w:pPr>
                              <w:widowControl/>
                              <w:jc w:val="center"/>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民營</w:t>
                            </w:r>
                          </w:p>
                        </w:tc>
                        <w:tc>
                          <w:tcPr>
                            <w:tcW w:w="1320" w:type="dxa"/>
                            <w:tcBorders>
                              <w:bottom w:val="single" w:sz="4" w:space="0" w:color="auto"/>
                            </w:tcBorders>
                            <w:shd w:val="clear" w:color="auto" w:fill="auto"/>
                            <w:noWrap/>
                            <w:vAlign w:val="center"/>
                            <w:hideMark/>
                          </w:tcPr>
                          <w:p w14:paraId="336081D7"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3,921</w:t>
                            </w:r>
                          </w:p>
                        </w:tc>
                        <w:tc>
                          <w:tcPr>
                            <w:tcW w:w="1173" w:type="dxa"/>
                            <w:tcBorders>
                              <w:bottom w:val="single" w:sz="4" w:space="0" w:color="auto"/>
                            </w:tcBorders>
                            <w:shd w:val="clear" w:color="auto" w:fill="auto"/>
                            <w:vAlign w:val="center"/>
                            <w:hideMark/>
                          </w:tcPr>
                          <w:p w14:paraId="1861E415"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328,729</w:t>
                            </w:r>
                          </w:p>
                        </w:tc>
                        <w:tc>
                          <w:tcPr>
                            <w:tcW w:w="1134" w:type="dxa"/>
                            <w:tcBorders>
                              <w:bottom w:val="single" w:sz="4" w:space="0" w:color="auto"/>
                            </w:tcBorders>
                            <w:shd w:val="clear" w:color="auto" w:fill="auto"/>
                            <w:noWrap/>
                            <w:vAlign w:val="center"/>
                            <w:hideMark/>
                          </w:tcPr>
                          <w:p w14:paraId="7E77BE56"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520</w:t>
                            </w:r>
                          </w:p>
                        </w:tc>
                        <w:tc>
                          <w:tcPr>
                            <w:tcW w:w="1281" w:type="dxa"/>
                            <w:tcBorders>
                              <w:bottom w:val="single" w:sz="4" w:space="0" w:color="auto"/>
                            </w:tcBorders>
                            <w:shd w:val="clear" w:color="auto" w:fill="auto"/>
                            <w:noWrap/>
                            <w:vAlign w:val="center"/>
                            <w:hideMark/>
                          </w:tcPr>
                          <w:p w14:paraId="52CDD8BC" w14:textId="77777777" w:rsidR="00F861F5" w:rsidRPr="00682DD1" w:rsidRDefault="00F861F5" w:rsidP="000E330C">
                            <w:pPr>
                              <w:widowControl/>
                              <w:jc w:val="right"/>
                              <w:rPr>
                                <w:rFonts w:ascii="標楷體" w:eastAsia="標楷體" w:hAnsi="標楷體" w:cs="新細明體"/>
                                <w:color w:val="000000"/>
                                <w:sz w:val="20"/>
                                <w:szCs w:val="20"/>
                              </w:rPr>
                            </w:pPr>
                            <w:r w:rsidRPr="00682DD1">
                              <w:rPr>
                                <w:rFonts w:ascii="標楷體" w:eastAsia="標楷體" w:hAnsi="標楷體" w:cs="新細明體" w:hint="eastAsia"/>
                                <w:color w:val="000000"/>
                                <w:sz w:val="20"/>
                                <w:szCs w:val="20"/>
                              </w:rPr>
                              <w:t>0.16</w:t>
                            </w:r>
                          </w:p>
                        </w:tc>
                      </w:tr>
                      <w:tr w:rsidR="00F861F5" w:rsidRPr="00682DD1" w14:paraId="340FFD9C" w14:textId="77777777" w:rsidTr="007F0230">
                        <w:trPr>
                          <w:trHeight w:val="336"/>
                        </w:trPr>
                        <w:tc>
                          <w:tcPr>
                            <w:tcW w:w="5529" w:type="dxa"/>
                            <w:gridSpan w:val="5"/>
                            <w:tcBorders>
                              <w:left w:val="nil"/>
                              <w:bottom w:val="nil"/>
                              <w:right w:val="nil"/>
                            </w:tcBorders>
                            <w:shd w:val="clear" w:color="auto" w:fill="auto"/>
                            <w:noWrap/>
                            <w:vAlign w:val="center"/>
                            <w:hideMark/>
                          </w:tcPr>
                          <w:p w14:paraId="3591C3C4" w14:textId="77777777" w:rsidR="00F861F5" w:rsidRPr="00682DD1" w:rsidRDefault="00F861F5" w:rsidP="000E330C">
                            <w:pPr>
                              <w:widowControl/>
                              <w:rPr>
                                <w:rFonts w:ascii="標楷體" w:eastAsia="標楷體" w:hAnsi="標楷體" w:cs="新細明體"/>
                                <w:color w:val="000000"/>
                                <w:sz w:val="18"/>
                                <w:szCs w:val="18"/>
                              </w:rPr>
                            </w:pPr>
                            <w:r w:rsidRPr="00682DD1">
                              <w:rPr>
                                <w:rFonts w:ascii="標楷體" w:eastAsia="標楷體" w:hAnsi="標楷體" w:cs="新細明體" w:hint="eastAsia"/>
                                <w:color w:val="000000"/>
                                <w:sz w:val="18"/>
                                <w:szCs w:val="18"/>
                              </w:rPr>
                              <w:t>資料來源：整理自各地方政府提供資料。</w:t>
                            </w:r>
                          </w:p>
                        </w:tc>
                      </w:tr>
                    </w:tbl>
                    <w:p w14:paraId="6481277B" w14:textId="77777777" w:rsidR="00F861F5" w:rsidRPr="000E330C" w:rsidRDefault="00F861F5" w:rsidP="00F861F5">
                      <w:pPr>
                        <w:jc w:val="center"/>
                      </w:pPr>
                    </w:p>
                  </w:txbxContent>
                </v:textbox>
                <w10:wrap type="through" anchorx="margin"/>
              </v:shape>
            </w:pict>
          </mc:Fallback>
        </mc:AlternateContent>
      </w:r>
      <w:r w:rsidRPr="008B0C1D">
        <w:rPr>
          <w:rFonts w:ascii="標楷體" w:hAnsi="標楷體" w:hint="eastAsia"/>
          <w:b w:val="0"/>
          <w:bCs w:val="0"/>
        </w:rPr>
        <w:t>樁數量未達計畫目標，且設置完成率僅</w:t>
      </w:r>
      <w:proofErr w:type="gramStart"/>
      <w:r w:rsidRPr="008B0C1D">
        <w:rPr>
          <w:rFonts w:ascii="標楷體" w:hAnsi="標楷體" w:hint="eastAsia"/>
          <w:b w:val="0"/>
          <w:bCs w:val="0"/>
        </w:rPr>
        <w:t>2成</w:t>
      </w:r>
      <w:proofErr w:type="gramEnd"/>
      <w:r w:rsidRPr="008B0C1D">
        <w:rPr>
          <w:rFonts w:ascii="標楷體" w:hAnsi="標楷體" w:hint="eastAsia"/>
          <w:b w:val="0"/>
          <w:bCs w:val="0"/>
        </w:rPr>
        <w:t>，復未積極針對補助地方政府設置充電樁業務訂定監督管理機制，不利掌握執行欠妥情形；（2）依法應設充電樁之公有及民營停車場充電樁設置比率（表8）低於法定標準者分別逾</w:t>
      </w:r>
      <w:proofErr w:type="gramStart"/>
      <w:r w:rsidRPr="008B0C1D">
        <w:rPr>
          <w:rFonts w:ascii="標楷體" w:hAnsi="標楷體" w:hint="eastAsia"/>
          <w:b w:val="0"/>
          <w:bCs w:val="0"/>
        </w:rPr>
        <w:t>5成</w:t>
      </w:r>
      <w:proofErr w:type="gramEnd"/>
      <w:r w:rsidRPr="008B0C1D">
        <w:rPr>
          <w:rFonts w:ascii="標楷體" w:hAnsi="標楷體" w:hint="eastAsia"/>
          <w:b w:val="0"/>
          <w:bCs w:val="0"/>
        </w:rPr>
        <w:t>及</w:t>
      </w:r>
      <w:proofErr w:type="gramStart"/>
      <w:r w:rsidRPr="008B0C1D">
        <w:rPr>
          <w:rFonts w:ascii="標楷體" w:hAnsi="標楷體" w:hint="eastAsia"/>
          <w:b w:val="0"/>
          <w:bCs w:val="0"/>
        </w:rPr>
        <w:t>9成</w:t>
      </w:r>
      <w:proofErr w:type="gramEnd"/>
      <w:r w:rsidRPr="008B0C1D">
        <w:rPr>
          <w:rFonts w:ascii="標楷體" w:hAnsi="標楷體" w:hint="eastAsia"/>
          <w:b w:val="0"/>
          <w:bCs w:val="0"/>
        </w:rPr>
        <w:t>，設置情形欠佳，</w:t>
      </w:r>
      <w:r w:rsidRPr="008B0C1D">
        <w:rPr>
          <w:rFonts w:hint="eastAsia"/>
          <w:b w:val="0"/>
          <w:bCs w:val="0"/>
        </w:rPr>
        <w:t>不利建置電動車友善之交通環境</w:t>
      </w:r>
      <w:r w:rsidRPr="008B0C1D">
        <w:rPr>
          <w:rFonts w:ascii="標楷體" w:hAnsi="標楷體" w:hint="eastAsia"/>
          <w:b w:val="0"/>
          <w:bCs w:val="0"/>
          <w:spacing w:val="2"/>
        </w:rPr>
        <w:t>；</w:t>
      </w:r>
      <w:r w:rsidRPr="008B0C1D">
        <w:rPr>
          <w:rFonts w:ascii="標楷體" w:hAnsi="標楷體" w:hint="eastAsia"/>
          <w:b w:val="0"/>
          <w:bCs w:val="0"/>
        </w:rPr>
        <w:t>（</w:t>
      </w:r>
      <w:r w:rsidRPr="008B0C1D">
        <w:rPr>
          <w:rFonts w:ascii="標楷體" w:hAnsi="標楷體"/>
          <w:b w:val="0"/>
          <w:bCs w:val="0"/>
        </w:rPr>
        <w:t>3</w:t>
      </w:r>
      <w:r w:rsidRPr="008B0C1D">
        <w:rPr>
          <w:rFonts w:ascii="標楷體" w:hAnsi="標楷體" w:hint="eastAsia"/>
          <w:b w:val="0"/>
          <w:bCs w:val="0"/>
        </w:rPr>
        <w:t>）</w:t>
      </w:r>
      <w:r w:rsidRPr="008B0C1D">
        <w:rPr>
          <w:rFonts w:hint="eastAsia"/>
          <w:b w:val="0"/>
          <w:bCs w:val="0"/>
        </w:rPr>
        <w:t>部分高速公路服務區小客車充電站充電樁設置比率仍未達法定標準，且與用路人實際充電使用情形未盡契合</w:t>
      </w:r>
      <w:r w:rsidRPr="008B0C1D">
        <w:rPr>
          <w:rFonts w:ascii="標楷體" w:hAnsi="標楷體" w:hint="eastAsia"/>
          <w:b w:val="0"/>
          <w:bCs w:val="0"/>
        </w:rPr>
        <w:t>等情事</w:t>
      </w:r>
      <w:r w:rsidR="0088609F" w:rsidRPr="008B0C1D">
        <w:rPr>
          <w:rFonts w:hint="eastAsia"/>
          <w:b w:val="0"/>
          <w:bCs w:val="0"/>
        </w:rPr>
        <w:t>，</w:t>
      </w:r>
      <w:r w:rsidR="0088609F" w:rsidRPr="008B0C1D">
        <w:rPr>
          <w:b w:val="0"/>
          <w:bCs w:val="0"/>
        </w:rPr>
        <w:t>經函請</w:t>
      </w:r>
      <w:r w:rsidR="0088609F" w:rsidRPr="008B0C1D">
        <w:rPr>
          <w:rFonts w:hint="eastAsia"/>
          <w:b w:val="0"/>
          <w:bCs w:val="0"/>
        </w:rPr>
        <w:t>行政院</w:t>
      </w:r>
      <w:r w:rsidR="0088609F" w:rsidRPr="008B0C1D">
        <w:rPr>
          <w:rFonts w:ascii="標楷體" w:hAnsi="標楷體" w:hint="eastAsia"/>
          <w:b w:val="0"/>
          <w:bCs w:val="0"/>
        </w:rPr>
        <w:t>督促權責機關針對</w:t>
      </w:r>
      <w:proofErr w:type="gramStart"/>
      <w:r w:rsidR="0088609F" w:rsidRPr="008B0C1D">
        <w:rPr>
          <w:rFonts w:ascii="標楷體" w:hAnsi="標楷體" w:hint="eastAsia"/>
          <w:b w:val="0"/>
          <w:bCs w:val="0"/>
        </w:rPr>
        <w:t>充電樁布建</w:t>
      </w:r>
      <w:proofErr w:type="gramEnd"/>
      <w:r w:rsidR="0088609F" w:rsidRPr="008B0C1D">
        <w:rPr>
          <w:rFonts w:ascii="標楷體" w:hAnsi="標楷體" w:hint="eastAsia"/>
          <w:b w:val="0"/>
          <w:bCs w:val="0"/>
        </w:rPr>
        <w:t>進度欠佳情形妥謀改善，以提升充電樁設置比率</w:t>
      </w:r>
      <w:r w:rsidR="0088609F" w:rsidRPr="008B0C1D">
        <w:rPr>
          <w:rFonts w:hint="eastAsia"/>
          <w:b w:val="0"/>
          <w:bCs w:val="0"/>
        </w:rPr>
        <w:t>，完備電動車使用環境</w:t>
      </w:r>
      <w:r w:rsidRPr="008B0C1D">
        <w:rPr>
          <w:rFonts w:ascii="標楷體" w:hAnsi="標楷體" w:hint="eastAsia"/>
          <w:b w:val="0"/>
          <w:bCs w:val="0"/>
        </w:rPr>
        <w:t>。【詳</w:t>
      </w:r>
      <w:r w:rsidR="00BD75FF" w:rsidRPr="008B0C1D">
        <w:rPr>
          <w:rFonts w:ascii="標楷體" w:hAnsi="標楷體" w:hint="eastAsia"/>
          <w:b w:val="0"/>
          <w:bCs w:val="0"/>
        </w:rPr>
        <w:t>中央政府</w:t>
      </w:r>
      <w:r w:rsidRPr="008B0C1D">
        <w:rPr>
          <w:rFonts w:ascii="標楷體" w:hAnsi="標楷體" w:hint="eastAsia"/>
          <w:b w:val="0"/>
          <w:bCs w:val="0"/>
        </w:rPr>
        <w:t>前瞻基礎建設計畫第4期特別決算審核報告</w:t>
      </w:r>
      <w:r w:rsidR="006E34D6" w:rsidRPr="008B0C1D">
        <w:rPr>
          <w:rFonts w:ascii="標楷體" w:hAnsi="標楷體" w:hint="eastAsia"/>
          <w:b w:val="0"/>
          <w:bCs w:val="0"/>
        </w:rPr>
        <w:t>甲</w:t>
      </w:r>
      <w:r w:rsidR="00BD75FF" w:rsidRPr="008B0C1D">
        <w:rPr>
          <w:rFonts w:ascii="標楷體" w:hAnsi="標楷體" w:hint="eastAsia"/>
          <w:b w:val="0"/>
          <w:bCs w:val="0"/>
        </w:rPr>
        <w:t>、參、四、</w:t>
      </w:r>
      <w:r w:rsidRPr="008B0C1D">
        <w:rPr>
          <w:rFonts w:ascii="標楷體" w:hAnsi="標楷體" w:hint="eastAsia"/>
          <w:b w:val="0"/>
          <w:bCs w:val="0"/>
        </w:rPr>
        <w:t>綠能建設項下重要審核意見（八）】</w:t>
      </w:r>
    </w:p>
    <w:p w14:paraId="2581E530" w14:textId="69EB5E00" w:rsidR="00470B79" w:rsidRPr="008B0C1D" w:rsidRDefault="0088609F" w:rsidP="00723138">
      <w:pPr>
        <w:pStyle w:val="aff4"/>
        <w:widowControl/>
        <w:overflowPunct w:val="0"/>
        <w:spacing w:beforeLines="0" w:afterLines="0" w:line="470" w:lineRule="exact"/>
        <w:ind w:firstLineChars="450" w:firstLine="1261"/>
        <w:rPr>
          <w:rFonts w:ascii="標楷體" w:hAnsi="標楷體"/>
          <w:b w:val="0"/>
          <w:bCs w:val="0"/>
        </w:rPr>
      </w:pPr>
      <w:r w:rsidRPr="008B0C1D">
        <w:rPr>
          <w:rFonts w:ascii="標楷體" w:hAnsi="標楷體"/>
        </w:rPr>
        <w:t>2</w:t>
      </w:r>
      <w:r w:rsidR="00470B79" w:rsidRPr="008B0C1D">
        <w:rPr>
          <w:rFonts w:ascii="標楷體" w:hAnsi="標楷體" w:hint="eastAsia"/>
        </w:rPr>
        <w:t>.</w:t>
      </w:r>
      <w:r w:rsidR="00681F0A" w:rsidRPr="008B0C1D">
        <w:rPr>
          <w:rFonts w:ascii="標楷體" w:hAnsi="標楷體" w:hint="eastAsia"/>
        </w:rPr>
        <w:t xml:space="preserve">　</w:t>
      </w:r>
      <w:r w:rsidR="002A38A5" w:rsidRPr="008B0C1D">
        <w:rPr>
          <w:rFonts w:ascii="標楷體" w:hAnsi="標楷體" w:hint="eastAsia"/>
        </w:rPr>
        <w:t>經濟部</w:t>
      </w:r>
      <w:r w:rsidR="00470B79" w:rsidRPr="008B0C1D">
        <w:rPr>
          <w:rFonts w:ascii="標楷體" w:hAnsi="標楷體" w:hint="eastAsia"/>
        </w:rPr>
        <w:t>產業園區管理局所轄園區公有停車場設置電動汽車專用停車位，尚未達法定最低應設置量，允宜積極</w:t>
      </w:r>
      <w:proofErr w:type="gramStart"/>
      <w:r w:rsidR="00470B79" w:rsidRPr="008B0C1D">
        <w:rPr>
          <w:rFonts w:ascii="標楷體" w:hAnsi="標楷體" w:hint="eastAsia"/>
        </w:rPr>
        <w:t>檢討妥處</w:t>
      </w:r>
      <w:proofErr w:type="gramEnd"/>
      <w:r w:rsidR="00470B79" w:rsidRPr="008B0C1D">
        <w:rPr>
          <w:rFonts w:ascii="標楷體" w:hAnsi="標楷體" w:hint="eastAsia"/>
        </w:rPr>
        <w:t>，以符社會經濟發展需求，並協力推動國家</w:t>
      </w:r>
      <w:proofErr w:type="gramStart"/>
      <w:r w:rsidR="00470B79" w:rsidRPr="008B0C1D">
        <w:rPr>
          <w:rFonts w:ascii="標楷體" w:hAnsi="標楷體" w:hint="eastAsia"/>
        </w:rPr>
        <w:t>淨零減碳</w:t>
      </w:r>
      <w:proofErr w:type="gramEnd"/>
      <w:r w:rsidR="00470B79" w:rsidRPr="008B0C1D">
        <w:rPr>
          <w:rFonts w:ascii="標楷體" w:hAnsi="標楷體" w:hint="eastAsia"/>
        </w:rPr>
        <w:t>政策：</w:t>
      </w:r>
      <w:r w:rsidR="00470B79" w:rsidRPr="008B0C1D">
        <w:rPr>
          <w:rFonts w:ascii="標楷體" w:hAnsi="標楷體" w:hint="eastAsia"/>
          <w:b w:val="0"/>
          <w:bCs w:val="0"/>
        </w:rPr>
        <w:t>依停車場法第27</w:t>
      </w:r>
      <w:r w:rsidR="006E34D6" w:rsidRPr="008B0C1D">
        <w:rPr>
          <w:rFonts w:ascii="標楷體" w:hAnsi="標楷體" w:hint="eastAsia"/>
          <w:b w:val="0"/>
          <w:bCs w:val="0"/>
        </w:rPr>
        <w:t>條</w:t>
      </w:r>
      <w:r w:rsidR="00470B79" w:rsidRPr="008B0C1D">
        <w:rPr>
          <w:rFonts w:ascii="標楷體" w:hAnsi="標楷體" w:hint="eastAsia"/>
          <w:b w:val="0"/>
          <w:bCs w:val="0"/>
        </w:rPr>
        <w:t>之1規定，公共停車場應設置電動汽車充電專用停車位及其充電設施；另依</w:t>
      </w:r>
      <w:r w:rsidR="00830B6B" w:rsidRPr="008B0C1D">
        <w:rPr>
          <w:rFonts w:ascii="標楷體" w:hAnsi="標楷體" w:hint="eastAsia"/>
          <w:b w:val="0"/>
          <w:bCs w:val="0"/>
        </w:rPr>
        <w:t>電動充電車位設施管理辦法</w:t>
      </w:r>
      <w:r w:rsidR="00470B79" w:rsidRPr="008B0C1D">
        <w:rPr>
          <w:rFonts w:ascii="標楷體" w:hAnsi="標楷體" w:hint="eastAsia"/>
          <w:b w:val="0"/>
          <w:bCs w:val="0"/>
        </w:rPr>
        <w:t>第2條第1項第1款規定，提供小型車停放之公有路外公共停車場，應依轄區內公有路外停車場之小型車停車位總數，設置2％以上之電動汽車充電專用停車位及其充電設施。經查</w:t>
      </w:r>
      <w:r w:rsidR="00994B44" w:rsidRPr="008B0C1D">
        <w:rPr>
          <w:rFonts w:ascii="標楷體" w:hAnsi="標楷體" w:hint="eastAsia"/>
          <w:b w:val="0"/>
          <w:bCs w:val="0"/>
        </w:rPr>
        <w:t>，</w:t>
      </w:r>
      <w:r w:rsidR="00470B79" w:rsidRPr="008B0C1D">
        <w:rPr>
          <w:rFonts w:ascii="標楷體" w:hAnsi="標楷體" w:hint="eastAsia"/>
          <w:b w:val="0"/>
          <w:bCs w:val="0"/>
        </w:rPr>
        <w:t>截至113年底止，</w:t>
      </w:r>
      <w:r w:rsidR="004B5F08" w:rsidRPr="008B0C1D">
        <w:rPr>
          <w:rFonts w:ascii="標楷體" w:hAnsi="標楷體" w:hint="eastAsia"/>
          <w:b w:val="0"/>
          <w:bCs w:val="0"/>
        </w:rPr>
        <w:t>經濟部產業園區管理局</w:t>
      </w:r>
      <w:r w:rsidR="00470B79" w:rsidRPr="008B0C1D">
        <w:rPr>
          <w:rFonts w:ascii="標楷體" w:hAnsi="標楷體" w:hint="eastAsia"/>
          <w:b w:val="0"/>
          <w:bCs w:val="0"/>
        </w:rPr>
        <w:t>所轄楠梓等9處園區設置立體及平面共12座停車場，計有汽車用停車位2,022個，惟實際設置電動車專用停車位及其充電設施12個，不足法定應設置之40個，其中楠梓、楠梓第二、潭子、南港軟體、新北產業等園區，及前鎮園區前瞻創新大樓地下停車場等，仍未設置，經函請經濟部產業園區管理局積極</w:t>
      </w:r>
      <w:proofErr w:type="gramStart"/>
      <w:r w:rsidR="00470B79" w:rsidRPr="008B0C1D">
        <w:rPr>
          <w:rFonts w:ascii="標楷體" w:hAnsi="標楷體" w:hint="eastAsia"/>
          <w:b w:val="0"/>
          <w:bCs w:val="0"/>
        </w:rPr>
        <w:t>檢討妥處</w:t>
      </w:r>
      <w:proofErr w:type="gramEnd"/>
      <w:r w:rsidR="00470B79" w:rsidRPr="008B0C1D">
        <w:rPr>
          <w:rFonts w:ascii="標楷體" w:hAnsi="標楷體" w:hint="eastAsia"/>
          <w:b w:val="0"/>
          <w:bCs w:val="0"/>
        </w:rPr>
        <w:t>，以符社會經濟發展需求，並協力推動國家</w:t>
      </w:r>
      <w:proofErr w:type="gramStart"/>
      <w:r w:rsidR="00470B79" w:rsidRPr="008B0C1D">
        <w:rPr>
          <w:rFonts w:ascii="標楷體" w:hAnsi="標楷體" w:hint="eastAsia"/>
          <w:b w:val="0"/>
          <w:bCs w:val="0"/>
        </w:rPr>
        <w:t>淨零減碳</w:t>
      </w:r>
      <w:proofErr w:type="gramEnd"/>
      <w:r w:rsidR="00470B79" w:rsidRPr="008B0C1D">
        <w:rPr>
          <w:rFonts w:ascii="標楷體" w:hAnsi="標楷體" w:hint="eastAsia"/>
          <w:b w:val="0"/>
          <w:bCs w:val="0"/>
        </w:rPr>
        <w:t>政策。【詳審核報告非營業部分乙、壹、六、（一）經濟作業基金項下重要審核意見（2）】</w:t>
      </w:r>
    </w:p>
    <w:p w14:paraId="479FCF40" w14:textId="4CF02717" w:rsidR="00BD75FF" w:rsidRPr="008B0C1D" w:rsidRDefault="00BD75FF" w:rsidP="00723138">
      <w:pPr>
        <w:pStyle w:val="aff4"/>
        <w:widowControl/>
        <w:overflowPunct w:val="0"/>
        <w:spacing w:beforeLines="0" w:afterLines="0" w:line="470" w:lineRule="exact"/>
        <w:ind w:firstLineChars="450" w:firstLine="1261"/>
        <w:rPr>
          <w:rFonts w:ascii="標楷體" w:hAnsi="標楷體"/>
          <w:b w:val="0"/>
          <w:bCs w:val="0"/>
        </w:rPr>
      </w:pPr>
      <w:r w:rsidRPr="008B0C1D">
        <w:rPr>
          <w:rFonts w:ascii="標楷體" w:hAnsi="標楷體"/>
        </w:rPr>
        <w:t>3</w:t>
      </w:r>
      <w:r w:rsidRPr="008B0C1D">
        <w:rPr>
          <w:rFonts w:ascii="標楷體" w:hAnsi="標楷體" w:hint="eastAsia"/>
        </w:rPr>
        <w:t>.</w:t>
      </w:r>
      <w:r w:rsidR="00681F0A" w:rsidRPr="008B0C1D">
        <w:rPr>
          <w:rFonts w:ascii="標楷體" w:hAnsi="標楷體" w:hint="eastAsia"/>
        </w:rPr>
        <w:t xml:space="preserve">　</w:t>
      </w:r>
      <w:r w:rsidR="002A38A5" w:rsidRPr="008B0C1D">
        <w:rPr>
          <w:rFonts w:ascii="標楷體" w:hAnsi="標楷體" w:hint="eastAsia"/>
        </w:rPr>
        <w:t>經濟部</w:t>
      </w:r>
      <w:r w:rsidRPr="008B0C1D">
        <w:rPr>
          <w:rFonts w:ascii="標楷體" w:hAnsi="標楷體" w:hint="eastAsia"/>
        </w:rPr>
        <w:t>產業發展署推動電動機車產業發展，有助</w:t>
      </w:r>
      <w:proofErr w:type="gramStart"/>
      <w:r w:rsidRPr="008B0C1D">
        <w:rPr>
          <w:rFonts w:ascii="標楷體" w:hAnsi="標楷體" w:hint="eastAsia"/>
        </w:rPr>
        <w:t>達成淨零轉型</w:t>
      </w:r>
      <w:proofErr w:type="gramEnd"/>
      <w:r w:rsidRPr="008B0C1D">
        <w:rPr>
          <w:rFonts w:ascii="標楷體" w:hAnsi="標楷體" w:hint="eastAsia"/>
        </w:rPr>
        <w:t>目標，惟</w:t>
      </w:r>
      <w:proofErr w:type="gramStart"/>
      <w:r w:rsidRPr="008B0C1D">
        <w:rPr>
          <w:rFonts w:ascii="標楷體" w:hAnsi="標楷體" w:hint="eastAsia"/>
        </w:rPr>
        <w:t>113</w:t>
      </w:r>
      <w:proofErr w:type="gramEnd"/>
      <w:r w:rsidRPr="008B0C1D">
        <w:rPr>
          <w:rFonts w:ascii="標楷體" w:hAnsi="標楷體" w:hint="eastAsia"/>
        </w:rPr>
        <w:t>年度執行計畫績效指標未達目標值，且非六都能源補充設施</w:t>
      </w:r>
      <w:proofErr w:type="gramStart"/>
      <w:r w:rsidRPr="008B0C1D">
        <w:rPr>
          <w:rFonts w:ascii="標楷體" w:hAnsi="標楷體" w:hint="eastAsia"/>
        </w:rPr>
        <w:t>佈</w:t>
      </w:r>
      <w:proofErr w:type="gramEnd"/>
      <w:r w:rsidRPr="008B0C1D">
        <w:rPr>
          <w:rFonts w:ascii="標楷體" w:hAnsi="標楷體" w:hint="eastAsia"/>
        </w:rPr>
        <w:t>建比率呈逐年下降趨勢，又國產電池芯使用比率偏低，允宜</w:t>
      </w:r>
      <w:proofErr w:type="gramStart"/>
      <w:r w:rsidRPr="008B0C1D">
        <w:rPr>
          <w:rFonts w:ascii="標楷體" w:hAnsi="標楷體" w:hint="eastAsia"/>
        </w:rPr>
        <w:t>研謀善策妥處</w:t>
      </w:r>
      <w:proofErr w:type="gramEnd"/>
      <w:r w:rsidRPr="008B0C1D">
        <w:rPr>
          <w:rFonts w:ascii="標楷體" w:hAnsi="標楷體" w:hint="eastAsia"/>
        </w:rPr>
        <w:t>：</w:t>
      </w:r>
      <w:r w:rsidRPr="008B0C1D">
        <w:rPr>
          <w:rFonts w:ascii="標楷體" w:hAnsi="標楷體" w:hint="eastAsia"/>
          <w:b w:val="0"/>
          <w:bCs w:val="0"/>
        </w:rPr>
        <w:t>政府為接軌</w:t>
      </w:r>
      <w:proofErr w:type="gramStart"/>
      <w:r w:rsidRPr="008B0C1D">
        <w:rPr>
          <w:rFonts w:ascii="標楷體" w:hAnsi="標楷體" w:hint="eastAsia"/>
          <w:b w:val="0"/>
          <w:bCs w:val="0"/>
        </w:rPr>
        <w:lastRenderedPageBreak/>
        <w:t>國際淨零排放</w:t>
      </w:r>
      <w:proofErr w:type="gramEnd"/>
      <w:r w:rsidRPr="008B0C1D">
        <w:rPr>
          <w:rFonts w:ascii="標楷體" w:hAnsi="標楷體" w:hint="eastAsia"/>
          <w:b w:val="0"/>
          <w:bCs w:val="0"/>
        </w:rPr>
        <w:t>趨勢，國發會於111年12月</w:t>
      </w:r>
      <w:proofErr w:type="gramStart"/>
      <w:r w:rsidRPr="008B0C1D">
        <w:rPr>
          <w:rFonts w:ascii="標楷體" w:hAnsi="標楷體" w:hint="eastAsia"/>
          <w:b w:val="0"/>
          <w:bCs w:val="0"/>
        </w:rPr>
        <w:t>發布淨零轉型</w:t>
      </w:r>
      <w:proofErr w:type="gramEnd"/>
      <w:r w:rsidRPr="008B0C1D">
        <w:rPr>
          <w:rFonts w:ascii="標楷體" w:hAnsi="標楷體" w:hint="eastAsia"/>
          <w:b w:val="0"/>
          <w:bCs w:val="0"/>
        </w:rPr>
        <w:t>12項關鍵戰略行動計畫，經濟部產業發展署（下稱產業發展署）依據運具電動化及無碳化行動計畫，辦理電動機車產業環境加值補助計畫（下稱加值補助計畫），計畫期程為112至115年度，計畫總經費58億8,500萬元，期透過額外補助購買受認可之電動機車使用國內產製</w:t>
      </w:r>
      <w:proofErr w:type="gramStart"/>
      <w:r w:rsidRPr="008B0C1D">
        <w:rPr>
          <w:rFonts w:ascii="標楷體" w:hAnsi="標楷體" w:hint="eastAsia"/>
          <w:b w:val="0"/>
          <w:bCs w:val="0"/>
        </w:rPr>
        <w:t>電池芯等措施</w:t>
      </w:r>
      <w:proofErr w:type="gramEnd"/>
      <w:r w:rsidRPr="008B0C1D">
        <w:rPr>
          <w:rFonts w:ascii="標楷體" w:hAnsi="標楷體" w:hint="eastAsia"/>
          <w:b w:val="0"/>
          <w:bCs w:val="0"/>
        </w:rPr>
        <w:t>，以引導整體產業走向無碳化。截至113年底止，累計預算數29億6,232萬餘元，累計執行數15億8,925萬餘元，執行率53.65％。</w:t>
      </w:r>
      <w:proofErr w:type="gramStart"/>
      <w:r w:rsidRPr="008B0C1D">
        <w:rPr>
          <w:rFonts w:ascii="標楷體" w:hAnsi="標楷體" w:hint="eastAsia"/>
          <w:b w:val="0"/>
          <w:bCs w:val="0"/>
        </w:rPr>
        <w:t>經查加值</w:t>
      </w:r>
      <w:proofErr w:type="gramEnd"/>
      <w:r w:rsidRPr="008B0C1D">
        <w:rPr>
          <w:rFonts w:ascii="標楷體" w:hAnsi="標楷體" w:hint="eastAsia"/>
          <w:b w:val="0"/>
          <w:bCs w:val="0"/>
        </w:rPr>
        <w:t>補助計畫</w:t>
      </w:r>
      <w:proofErr w:type="gramStart"/>
      <w:r w:rsidRPr="008B0C1D">
        <w:rPr>
          <w:rFonts w:ascii="標楷體" w:hAnsi="標楷體" w:hint="eastAsia"/>
          <w:b w:val="0"/>
          <w:bCs w:val="0"/>
        </w:rPr>
        <w:t>113</w:t>
      </w:r>
      <w:proofErr w:type="gramEnd"/>
      <w:r w:rsidRPr="008B0C1D">
        <w:rPr>
          <w:rFonts w:ascii="標楷體" w:hAnsi="標楷體" w:hint="eastAsia"/>
          <w:b w:val="0"/>
          <w:bCs w:val="0"/>
        </w:rPr>
        <w:t>年度訂定之績效指標，包含「補助民眾購買電動機車輛數」等4項，惟執行</w:t>
      </w:r>
      <w:proofErr w:type="gramStart"/>
      <w:r w:rsidRPr="008B0C1D">
        <w:rPr>
          <w:rFonts w:ascii="標楷體" w:hAnsi="標楷體" w:hint="eastAsia"/>
          <w:b w:val="0"/>
          <w:bCs w:val="0"/>
        </w:rPr>
        <w:t>成果均未達</w:t>
      </w:r>
      <w:proofErr w:type="gramEnd"/>
      <w:r w:rsidRPr="008B0C1D">
        <w:rPr>
          <w:rFonts w:ascii="標楷體" w:hAnsi="標楷體" w:hint="eastAsia"/>
          <w:b w:val="0"/>
          <w:bCs w:val="0"/>
        </w:rPr>
        <w:t>目標值，其中「</w:t>
      </w:r>
      <w:proofErr w:type="gramStart"/>
      <w:r w:rsidRPr="008B0C1D">
        <w:rPr>
          <w:rFonts w:ascii="標楷體" w:hAnsi="標楷體" w:hint="eastAsia"/>
          <w:b w:val="0"/>
          <w:bCs w:val="0"/>
        </w:rPr>
        <w:t>機車行試乘車</w:t>
      </w:r>
      <w:proofErr w:type="gramEnd"/>
      <w:r w:rsidRPr="008B0C1D">
        <w:rPr>
          <w:rFonts w:ascii="標楷體" w:hAnsi="標楷體" w:hint="eastAsia"/>
          <w:b w:val="0"/>
          <w:bCs w:val="0"/>
        </w:rPr>
        <w:t>購置補助家數」1項僅達成目標值之19.11％；另近</w:t>
      </w:r>
      <w:proofErr w:type="gramStart"/>
      <w:r w:rsidRPr="008B0C1D">
        <w:rPr>
          <w:rFonts w:ascii="標楷體" w:hAnsi="標楷體" w:hint="eastAsia"/>
          <w:b w:val="0"/>
          <w:bCs w:val="0"/>
        </w:rPr>
        <w:t>3</w:t>
      </w:r>
      <w:proofErr w:type="gramEnd"/>
      <w:r w:rsidRPr="008B0C1D">
        <w:rPr>
          <w:rFonts w:ascii="標楷體" w:hAnsi="標楷體" w:hint="eastAsia"/>
          <w:b w:val="0"/>
          <w:bCs w:val="0"/>
        </w:rPr>
        <w:t>年度（111至113年度）補助業者建置能源補充設施共2,222站，其中非六都896站，僅約占40.32％，且建置數量由</w:t>
      </w:r>
      <w:proofErr w:type="gramStart"/>
      <w:r w:rsidRPr="008B0C1D">
        <w:rPr>
          <w:rFonts w:ascii="標楷體" w:hAnsi="標楷體" w:hint="eastAsia"/>
          <w:b w:val="0"/>
          <w:bCs w:val="0"/>
        </w:rPr>
        <w:t>111</w:t>
      </w:r>
      <w:proofErr w:type="gramEnd"/>
      <w:r w:rsidRPr="008B0C1D">
        <w:rPr>
          <w:rFonts w:ascii="標楷體" w:hAnsi="標楷體" w:hint="eastAsia"/>
          <w:b w:val="0"/>
          <w:bCs w:val="0"/>
        </w:rPr>
        <w:t>年度之464站（45.71％），降至</w:t>
      </w:r>
      <w:proofErr w:type="gramStart"/>
      <w:r w:rsidRPr="008B0C1D">
        <w:rPr>
          <w:rFonts w:ascii="標楷體" w:hAnsi="標楷體" w:hint="eastAsia"/>
          <w:b w:val="0"/>
          <w:bCs w:val="0"/>
        </w:rPr>
        <w:t>113</w:t>
      </w:r>
      <w:proofErr w:type="gramEnd"/>
      <w:r w:rsidRPr="008B0C1D">
        <w:rPr>
          <w:rFonts w:ascii="標楷體" w:hAnsi="標楷體" w:hint="eastAsia"/>
          <w:b w:val="0"/>
          <w:bCs w:val="0"/>
        </w:rPr>
        <w:t>年度之92站（32.86％）。又近</w:t>
      </w:r>
      <w:proofErr w:type="gramStart"/>
      <w:r w:rsidRPr="008B0C1D">
        <w:rPr>
          <w:rFonts w:ascii="標楷體" w:hAnsi="標楷體" w:hint="eastAsia"/>
          <w:b w:val="0"/>
          <w:bCs w:val="0"/>
        </w:rPr>
        <w:t>3</w:t>
      </w:r>
      <w:proofErr w:type="gramEnd"/>
      <w:r w:rsidRPr="008B0C1D">
        <w:rPr>
          <w:rFonts w:ascii="標楷體" w:hAnsi="標楷體" w:hint="eastAsia"/>
          <w:b w:val="0"/>
          <w:bCs w:val="0"/>
        </w:rPr>
        <w:t>年度補助民眾購置電動機車計22萬餘輛，其中使用國產</w:t>
      </w:r>
      <w:proofErr w:type="gramStart"/>
      <w:r w:rsidRPr="008B0C1D">
        <w:rPr>
          <w:rFonts w:ascii="標楷體" w:hAnsi="標楷體" w:hint="eastAsia"/>
          <w:b w:val="0"/>
          <w:bCs w:val="0"/>
        </w:rPr>
        <w:t>電池芯僅159輛</w:t>
      </w:r>
      <w:proofErr w:type="gramEnd"/>
      <w:r w:rsidRPr="008B0C1D">
        <w:rPr>
          <w:rFonts w:ascii="標楷體" w:hAnsi="標楷體" w:hint="eastAsia"/>
          <w:b w:val="0"/>
          <w:bCs w:val="0"/>
        </w:rPr>
        <w:t>（0.07％），並由</w:t>
      </w:r>
      <w:proofErr w:type="gramStart"/>
      <w:r w:rsidRPr="008B0C1D">
        <w:rPr>
          <w:rFonts w:ascii="標楷體" w:hAnsi="標楷體" w:hint="eastAsia"/>
          <w:b w:val="0"/>
          <w:bCs w:val="0"/>
        </w:rPr>
        <w:t>111</w:t>
      </w:r>
      <w:proofErr w:type="gramEnd"/>
      <w:r w:rsidRPr="008B0C1D">
        <w:rPr>
          <w:rFonts w:ascii="標楷體" w:hAnsi="標楷體" w:hint="eastAsia"/>
          <w:b w:val="0"/>
          <w:bCs w:val="0"/>
        </w:rPr>
        <w:t>年度之88輛逐年降至</w:t>
      </w:r>
      <w:proofErr w:type="gramStart"/>
      <w:r w:rsidRPr="008B0C1D">
        <w:rPr>
          <w:rFonts w:ascii="標楷體" w:hAnsi="標楷體" w:hint="eastAsia"/>
          <w:b w:val="0"/>
          <w:bCs w:val="0"/>
        </w:rPr>
        <w:t>113</w:t>
      </w:r>
      <w:proofErr w:type="gramEnd"/>
      <w:r w:rsidRPr="008B0C1D">
        <w:rPr>
          <w:rFonts w:ascii="標楷體" w:hAnsi="標楷體" w:hint="eastAsia"/>
          <w:b w:val="0"/>
          <w:bCs w:val="0"/>
        </w:rPr>
        <w:t>年度之1輛，且補助</w:t>
      </w:r>
      <w:proofErr w:type="gramStart"/>
      <w:r w:rsidRPr="008B0C1D">
        <w:rPr>
          <w:rFonts w:ascii="標楷體" w:hAnsi="標楷體" w:hint="eastAsia"/>
          <w:b w:val="0"/>
          <w:bCs w:val="0"/>
        </w:rPr>
        <w:t>換電式車型達</w:t>
      </w:r>
      <w:proofErr w:type="gramEnd"/>
      <w:r w:rsidRPr="008B0C1D">
        <w:rPr>
          <w:rFonts w:ascii="標楷體" w:hAnsi="標楷體" w:hint="eastAsia"/>
          <w:b w:val="0"/>
          <w:bCs w:val="0"/>
        </w:rPr>
        <w:t>96.96％，迄仍無使用國產電池</w:t>
      </w:r>
      <w:proofErr w:type="gramStart"/>
      <w:r w:rsidRPr="008B0C1D">
        <w:rPr>
          <w:rFonts w:ascii="標楷體" w:hAnsi="標楷體" w:hint="eastAsia"/>
          <w:b w:val="0"/>
          <w:bCs w:val="0"/>
        </w:rPr>
        <w:t>芯等情</w:t>
      </w:r>
      <w:proofErr w:type="gramEnd"/>
      <w:r w:rsidRPr="008B0C1D">
        <w:rPr>
          <w:rFonts w:ascii="標楷體" w:hAnsi="標楷體" w:hint="eastAsia"/>
          <w:b w:val="0"/>
          <w:bCs w:val="0"/>
        </w:rPr>
        <w:t>，經函請經濟部督促</w:t>
      </w:r>
      <w:proofErr w:type="gramStart"/>
      <w:r w:rsidRPr="008B0C1D">
        <w:rPr>
          <w:rFonts w:ascii="標楷體" w:hAnsi="標楷體" w:hint="eastAsia"/>
          <w:b w:val="0"/>
          <w:bCs w:val="0"/>
        </w:rPr>
        <w:t>研謀善策</w:t>
      </w:r>
      <w:proofErr w:type="gramEnd"/>
      <w:r w:rsidRPr="008B0C1D">
        <w:rPr>
          <w:rFonts w:ascii="標楷體" w:hAnsi="標楷體" w:hint="eastAsia"/>
          <w:b w:val="0"/>
          <w:bCs w:val="0"/>
        </w:rPr>
        <w:t>。</w:t>
      </w:r>
      <w:proofErr w:type="gramStart"/>
      <w:r w:rsidRPr="008B0C1D">
        <w:rPr>
          <w:rFonts w:ascii="標楷體" w:hAnsi="標楷體" w:hint="eastAsia"/>
          <w:b w:val="0"/>
          <w:bCs w:val="0"/>
        </w:rPr>
        <w:t>【</w:t>
      </w:r>
      <w:proofErr w:type="gramEnd"/>
      <w:r w:rsidR="00242C1C" w:rsidRPr="008B0C1D">
        <w:rPr>
          <w:rFonts w:ascii="標楷體" w:hAnsi="標楷體" w:hint="eastAsia"/>
          <w:b w:val="0"/>
          <w:bCs w:val="0"/>
        </w:rPr>
        <w:t>詳總決算審核報告</w:t>
      </w:r>
      <w:proofErr w:type="gramStart"/>
      <w:r w:rsidR="00242C1C" w:rsidRPr="008B0C1D">
        <w:rPr>
          <w:rFonts w:ascii="標楷體" w:hAnsi="標楷體" w:hint="eastAsia"/>
          <w:b w:val="0"/>
          <w:bCs w:val="0"/>
        </w:rPr>
        <w:t>第2冊丙</w:t>
      </w:r>
      <w:proofErr w:type="gramEnd"/>
      <w:r w:rsidR="00242C1C" w:rsidRPr="008B0C1D">
        <w:rPr>
          <w:rFonts w:ascii="標楷體" w:hAnsi="標楷體" w:hint="eastAsia"/>
          <w:b w:val="0"/>
          <w:bCs w:val="0"/>
        </w:rPr>
        <w:t>、拾參、經濟部主管項下重要審核意見（十）2.</w:t>
      </w:r>
      <w:r w:rsidRPr="008B0C1D">
        <w:rPr>
          <w:rFonts w:ascii="標楷體" w:hAnsi="標楷體" w:hint="eastAsia"/>
          <w:b w:val="0"/>
          <w:bCs w:val="0"/>
        </w:rPr>
        <w:t>】</w:t>
      </w:r>
    </w:p>
    <w:p w14:paraId="4DFF5EFC" w14:textId="13CBC4FB" w:rsidR="00470B79" w:rsidRPr="008B0C1D" w:rsidRDefault="00BD75FF" w:rsidP="00E873AA">
      <w:pPr>
        <w:pStyle w:val="aff4"/>
        <w:widowControl/>
        <w:overflowPunct w:val="0"/>
        <w:spacing w:beforeLines="0" w:afterLines="0" w:line="460" w:lineRule="exact"/>
        <w:ind w:firstLineChars="450" w:firstLine="1261"/>
        <w:rPr>
          <w:rFonts w:ascii="標楷體" w:hAnsi="標楷體"/>
          <w:b w:val="0"/>
          <w:bCs w:val="0"/>
        </w:rPr>
      </w:pPr>
      <w:r w:rsidRPr="008B0C1D">
        <w:rPr>
          <w:rFonts w:ascii="標楷體" w:hAnsi="標楷體"/>
        </w:rPr>
        <w:t>4</w:t>
      </w:r>
      <w:r w:rsidR="00470B79" w:rsidRPr="008B0C1D">
        <w:rPr>
          <w:rFonts w:ascii="標楷體" w:hAnsi="標楷體" w:hint="eastAsia"/>
        </w:rPr>
        <w:t>.</w:t>
      </w:r>
      <w:r w:rsidR="00681F0A" w:rsidRPr="008B0C1D">
        <w:rPr>
          <w:rFonts w:ascii="標楷體" w:hAnsi="標楷體" w:hint="eastAsia"/>
        </w:rPr>
        <w:t xml:space="preserve">　</w:t>
      </w:r>
      <w:r w:rsidR="00470B79" w:rsidRPr="008B0C1D">
        <w:rPr>
          <w:rFonts w:ascii="標楷體" w:hAnsi="標楷體" w:hint="eastAsia"/>
        </w:rPr>
        <w:t>台灣中油公司因應2050</w:t>
      </w:r>
      <w:proofErr w:type="gramStart"/>
      <w:r w:rsidR="00470B79" w:rsidRPr="008B0C1D">
        <w:rPr>
          <w:rFonts w:ascii="標楷體" w:hAnsi="標楷體" w:hint="eastAsia"/>
        </w:rPr>
        <w:t>淨零排放</w:t>
      </w:r>
      <w:proofErr w:type="gramEnd"/>
      <w:r w:rsidR="00470B79" w:rsidRPr="008B0C1D">
        <w:rPr>
          <w:rFonts w:ascii="標楷體" w:hAnsi="標楷體" w:hint="eastAsia"/>
        </w:rPr>
        <w:t>趨勢，已推動設置加氫示範站，惟氫氣具有無色、無味、擴散快且易燃燒等特性，易引發民眾對</w:t>
      </w:r>
      <w:proofErr w:type="gramStart"/>
      <w:r w:rsidR="00470B79" w:rsidRPr="008B0C1D">
        <w:rPr>
          <w:rFonts w:ascii="標楷體" w:hAnsi="標楷體" w:hint="eastAsia"/>
        </w:rPr>
        <w:t>加氫站營運</w:t>
      </w:r>
      <w:proofErr w:type="gramEnd"/>
      <w:r w:rsidR="00470B79" w:rsidRPr="008B0C1D">
        <w:rPr>
          <w:rFonts w:ascii="標楷體" w:hAnsi="標楷體" w:hint="eastAsia"/>
        </w:rPr>
        <w:t>安全疑慮，允宜</w:t>
      </w:r>
      <w:proofErr w:type="gramStart"/>
      <w:r w:rsidR="00470B79" w:rsidRPr="008B0C1D">
        <w:rPr>
          <w:rFonts w:ascii="標楷體" w:hAnsi="標楷體" w:hint="eastAsia"/>
        </w:rPr>
        <w:t>研謀善策妥處</w:t>
      </w:r>
      <w:proofErr w:type="gramEnd"/>
      <w:r w:rsidR="00470B79" w:rsidRPr="008B0C1D">
        <w:rPr>
          <w:rFonts w:ascii="標楷體" w:hAnsi="標楷體" w:hint="eastAsia"/>
        </w:rPr>
        <w:t>：</w:t>
      </w:r>
      <w:r w:rsidR="00576A61" w:rsidRPr="008B0C1D">
        <w:rPr>
          <w:rFonts w:ascii="標楷體" w:hAnsi="標楷體" w:hint="eastAsia"/>
          <w:b w:val="0"/>
          <w:bCs w:val="0"/>
        </w:rPr>
        <w:t>台灣中油公司</w:t>
      </w:r>
      <w:r w:rsidR="00470B79" w:rsidRPr="008B0C1D">
        <w:rPr>
          <w:rFonts w:ascii="標楷體" w:hAnsi="標楷體" w:hint="eastAsia"/>
          <w:b w:val="0"/>
          <w:bCs w:val="0"/>
        </w:rPr>
        <w:t>為配合國發會112年4月公布之臺灣2050</w:t>
      </w:r>
      <w:proofErr w:type="gramStart"/>
      <w:r w:rsidR="00470B79" w:rsidRPr="008B0C1D">
        <w:rPr>
          <w:rFonts w:ascii="標楷體" w:hAnsi="標楷體" w:hint="eastAsia"/>
          <w:b w:val="0"/>
          <w:bCs w:val="0"/>
        </w:rPr>
        <w:t>淨零轉型</w:t>
      </w:r>
      <w:proofErr w:type="gramEnd"/>
      <w:r w:rsidR="00470B79" w:rsidRPr="008B0C1D">
        <w:rPr>
          <w:rFonts w:ascii="標楷體" w:hAnsi="標楷體" w:hint="eastAsia"/>
          <w:b w:val="0"/>
          <w:bCs w:val="0"/>
        </w:rPr>
        <w:t>「</w:t>
      </w:r>
      <w:proofErr w:type="gramStart"/>
      <w:r w:rsidR="00470B79" w:rsidRPr="008B0C1D">
        <w:rPr>
          <w:rFonts w:ascii="標楷體" w:hAnsi="標楷體" w:hint="eastAsia"/>
          <w:b w:val="0"/>
          <w:bCs w:val="0"/>
        </w:rPr>
        <w:t>氫能</w:t>
      </w:r>
      <w:proofErr w:type="gramEnd"/>
      <w:r w:rsidR="00470B79" w:rsidRPr="008B0C1D">
        <w:rPr>
          <w:rFonts w:ascii="標楷體" w:hAnsi="標楷體" w:hint="eastAsia"/>
          <w:b w:val="0"/>
          <w:bCs w:val="0"/>
        </w:rPr>
        <w:t>」關鍵戰略計畫，規劃投資金額1億4,683萬餘元，設置高雄楠梓</w:t>
      </w:r>
      <w:proofErr w:type="gramStart"/>
      <w:r w:rsidR="00470B79" w:rsidRPr="008B0C1D">
        <w:rPr>
          <w:rFonts w:ascii="標楷體" w:hAnsi="標楷體" w:hint="eastAsia"/>
          <w:b w:val="0"/>
          <w:bCs w:val="0"/>
        </w:rPr>
        <w:t>加氫站</w:t>
      </w:r>
      <w:proofErr w:type="gramEnd"/>
      <w:r w:rsidR="00470B79" w:rsidRPr="008B0C1D">
        <w:rPr>
          <w:rFonts w:ascii="標楷體" w:hAnsi="標楷體" w:hint="eastAsia"/>
          <w:b w:val="0"/>
          <w:bCs w:val="0"/>
        </w:rPr>
        <w:t>，以服務小客車、巴士、卡車等不同規格</w:t>
      </w:r>
      <w:proofErr w:type="gramStart"/>
      <w:r w:rsidR="00470B79" w:rsidRPr="008B0C1D">
        <w:rPr>
          <w:rFonts w:ascii="標楷體" w:hAnsi="標楷體" w:hint="eastAsia"/>
          <w:b w:val="0"/>
          <w:bCs w:val="0"/>
        </w:rPr>
        <w:t>的氫能車</w:t>
      </w:r>
      <w:proofErr w:type="gramEnd"/>
      <w:r w:rsidR="00470B79" w:rsidRPr="008B0C1D">
        <w:rPr>
          <w:rFonts w:ascii="標楷體" w:hAnsi="標楷體" w:hint="eastAsia"/>
          <w:b w:val="0"/>
          <w:bCs w:val="0"/>
        </w:rPr>
        <w:t>。經查，</w:t>
      </w:r>
      <w:proofErr w:type="gramStart"/>
      <w:r w:rsidR="00470B79" w:rsidRPr="008B0C1D">
        <w:rPr>
          <w:rFonts w:ascii="標楷體" w:hAnsi="標楷體" w:hint="eastAsia"/>
          <w:b w:val="0"/>
          <w:bCs w:val="0"/>
        </w:rPr>
        <w:t>加氫站設施</w:t>
      </w:r>
      <w:proofErr w:type="gramEnd"/>
      <w:r w:rsidR="00470B79" w:rsidRPr="008B0C1D">
        <w:rPr>
          <w:rFonts w:ascii="標楷體" w:hAnsi="標楷體" w:hint="eastAsia"/>
          <w:b w:val="0"/>
          <w:bCs w:val="0"/>
        </w:rPr>
        <w:t>屬於高壓氣體範疇，在設備方面，應遵守</w:t>
      </w:r>
      <w:proofErr w:type="gramStart"/>
      <w:r w:rsidR="00470B79" w:rsidRPr="008B0C1D">
        <w:rPr>
          <w:rFonts w:ascii="標楷體" w:hAnsi="標楷體" w:hint="eastAsia"/>
          <w:b w:val="0"/>
          <w:bCs w:val="0"/>
        </w:rPr>
        <w:t>加氫站銷售</w:t>
      </w:r>
      <w:proofErr w:type="gramEnd"/>
      <w:r w:rsidR="00470B79" w:rsidRPr="008B0C1D">
        <w:rPr>
          <w:rFonts w:ascii="標楷體" w:hAnsi="標楷體" w:hint="eastAsia"/>
          <w:b w:val="0"/>
          <w:bCs w:val="0"/>
        </w:rPr>
        <w:t>氫燃料經營許可管理辦法規定，營運設備距離道路邊界線大於8公尺，並規劃裝設火焰、氫氣及地震偵測感應器等，以降低災害發生之危害風險；在勞動檢查方面，依危險性工作場所審查及檢查辦法第2條規定，</w:t>
      </w:r>
      <w:proofErr w:type="gramStart"/>
      <w:r w:rsidR="00470B79" w:rsidRPr="008B0C1D">
        <w:rPr>
          <w:rFonts w:ascii="標楷體" w:hAnsi="標楷體" w:hint="eastAsia"/>
          <w:b w:val="0"/>
          <w:bCs w:val="0"/>
        </w:rPr>
        <w:t>屬丙類</w:t>
      </w:r>
      <w:proofErr w:type="gramEnd"/>
      <w:r w:rsidR="00470B79" w:rsidRPr="008B0C1D">
        <w:rPr>
          <w:rFonts w:ascii="標楷體" w:hAnsi="標楷體" w:hint="eastAsia"/>
          <w:b w:val="0"/>
          <w:bCs w:val="0"/>
        </w:rPr>
        <w:t>危險性工作場所，須通過危險性工作場所審查，並依職業安全衛生管理辦法規定，針對高壓氣體特定設備、高壓氣體容器每月實施定期檢查；</w:t>
      </w:r>
      <w:r w:rsidRPr="008B0C1D">
        <w:rPr>
          <w:rFonts w:ascii="標楷體" w:hAnsi="標楷體" w:hint="eastAsia"/>
          <w:b w:val="0"/>
          <w:bCs w:val="0"/>
        </w:rPr>
        <w:t>在</w:t>
      </w:r>
      <w:r w:rsidR="00470B79" w:rsidRPr="008B0C1D">
        <w:rPr>
          <w:rFonts w:ascii="標楷體" w:hAnsi="標楷體" w:hint="eastAsia"/>
          <w:b w:val="0"/>
          <w:bCs w:val="0"/>
        </w:rPr>
        <w:t>人員資格方面，</w:t>
      </w:r>
      <w:proofErr w:type="gramStart"/>
      <w:r w:rsidR="00470B79" w:rsidRPr="008B0C1D">
        <w:rPr>
          <w:rFonts w:ascii="標楷體" w:hAnsi="標楷體" w:hint="eastAsia"/>
          <w:b w:val="0"/>
          <w:bCs w:val="0"/>
        </w:rPr>
        <w:t>加氫站現場</w:t>
      </w:r>
      <w:proofErr w:type="gramEnd"/>
      <w:r w:rsidR="00470B79" w:rsidRPr="008B0C1D">
        <w:rPr>
          <w:rFonts w:ascii="標楷體" w:hAnsi="標楷體" w:hint="eastAsia"/>
          <w:b w:val="0"/>
          <w:bCs w:val="0"/>
        </w:rPr>
        <w:t>人員（高壓氣體特定設備操作人員、高壓氣體製造安全作業主管），應依職業安全衛生教育訓練規則規定，完成安全衛生教育訓練或技能檢定取得資格，確保人員對於高壓氣體操作有足夠的安全認知。</w:t>
      </w:r>
      <w:proofErr w:type="gramStart"/>
      <w:r w:rsidR="00470B79" w:rsidRPr="008B0C1D">
        <w:rPr>
          <w:rFonts w:ascii="標楷體" w:hAnsi="標楷體" w:hint="eastAsia"/>
          <w:b w:val="0"/>
          <w:bCs w:val="0"/>
        </w:rPr>
        <w:t>鑑</w:t>
      </w:r>
      <w:proofErr w:type="gramEnd"/>
      <w:r w:rsidR="00470B79" w:rsidRPr="008B0C1D">
        <w:rPr>
          <w:rFonts w:ascii="標楷體" w:hAnsi="標楷體" w:hint="eastAsia"/>
          <w:b w:val="0"/>
          <w:bCs w:val="0"/>
        </w:rPr>
        <w:t>於氫氣具有無色、無味、擴散快且易燃燒等特性，易引發民眾對</w:t>
      </w:r>
      <w:proofErr w:type="gramStart"/>
      <w:r w:rsidR="00470B79" w:rsidRPr="008B0C1D">
        <w:rPr>
          <w:rFonts w:ascii="標楷體" w:hAnsi="標楷體" w:hint="eastAsia"/>
          <w:b w:val="0"/>
          <w:bCs w:val="0"/>
        </w:rPr>
        <w:t>加氫站營運</w:t>
      </w:r>
      <w:proofErr w:type="gramEnd"/>
      <w:r w:rsidR="00470B79" w:rsidRPr="008B0C1D">
        <w:rPr>
          <w:rFonts w:ascii="標楷體" w:hAnsi="標楷體" w:hint="eastAsia"/>
          <w:b w:val="0"/>
          <w:bCs w:val="0"/>
        </w:rPr>
        <w:t>安全疑慮，經函請台灣中油公司於</w:t>
      </w:r>
      <w:proofErr w:type="gramStart"/>
      <w:r w:rsidR="00470B79" w:rsidRPr="008B0C1D">
        <w:rPr>
          <w:rFonts w:ascii="標楷體" w:hAnsi="標楷體" w:hint="eastAsia"/>
          <w:b w:val="0"/>
          <w:bCs w:val="0"/>
        </w:rPr>
        <w:t>加氫站營運</w:t>
      </w:r>
      <w:proofErr w:type="gramEnd"/>
      <w:r w:rsidR="00470B79" w:rsidRPr="008B0C1D">
        <w:rPr>
          <w:rFonts w:ascii="標楷體" w:hAnsi="標楷體" w:hint="eastAsia"/>
          <w:b w:val="0"/>
          <w:bCs w:val="0"/>
        </w:rPr>
        <w:t>前進行個別作業活動風險評</w:t>
      </w:r>
      <w:r w:rsidR="00470B79" w:rsidRPr="008B0C1D">
        <w:rPr>
          <w:rFonts w:ascii="標楷體" w:hAnsi="標楷體" w:hint="eastAsia"/>
          <w:b w:val="0"/>
          <w:bCs w:val="0"/>
        </w:rPr>
        <w:lastRenderedPageBreak/>
        <w:t>估，定義安全指標，並根據外部法規監管要求與內部環境現況，進行量化風險評鑑，據以</w:t>
      </w:r>
      <w:proofErr w:type="gramStart"/>
      <w:r w:rsidR="00470B79" w:rsidRPr="008B0C1D">
        <w:rPr>
          <w:rFonts w:ascii="標楷體" w:hAnsi="標楷體" w:hint="eastAsia"/>
          <w:b w:val="0"/>
          <w:bCs w:val="0"/>
        </w:rPr>
        <w:t>採</w:t>
      </w:r>
      <w:proofErr w:type="gramEnd"/>
      <w:r w:rsidR="00470B79" w:rsidRPr="008B0C1D">
        <w:rPr>
          <w:rFonts w:ascii="標楷體" w:hAnsi="標楷體" w:hint="eastAsia"/>
          <w:b w:val="0"/>
          <w:bCs w:val="0"/>
        </w:rPr>
        <w:t>行適當控制作業，列入內部稽核範疇，及時提供改進建議，以大幅降低安全隱憂。</w:t>
      </w:r>
      <w:proofErr w:type="gramStart"/>
      <w:r w:rsidR="00470B79" w:rsidRPr="008B0C1D">
        <w:rPr>
          <w:rFonts w:ascii="標楷體" w:hAnsi="標楷體" w:hint="eastAsia"/>
          <w:b w:val="0"/>
          <w:bCs w:val="0"/>
        </w:rPr>
        <w:t>【</w:t>
      </w:r>
      <w:proofErr w:type="gramEnd"/>
      <w:r w:rsidR="00470B79" w:rsidRPr="008B0C1D">
        <w:rPr>
          <w:rFonts w:ascii="標楷體" w:hAnsi="標楷體" w:hint="eastAsia"/>
          <w:b w:val="0"/>
          <w:bCs w:val="0"/>
        </w:rPr>
        <w:t>詳審核報告營業部分乙、貳、二、台灣中油股份有限公司項下重要審核意見11.（1）</w:t>
      </w:r>
      <w:proofErr w:type="gramStart"/>
      <w:r w:rsidR="00470B79" w:rsidRPr="008B0C1D">
        <w:rPr>
          <w:rFonts w:ascii="標楷體" w:hAnsi="標楷體" w:hint="eastAsia"/>
          <w:b w:val="0"/>
          <w:bCs w:val="0"/>
        </w:rPr>
        <w:t>】</w:t>
      </w:r>
      <w:proofErr w:type="gramEnd"/>
    </w:p>
    <w:p w14:paraId="1DE907D9" w14:textId="2B62B48B" w:rsidR="00F4457F" w:rsidRPr="008B0C1D" w:rsidRDefault="00BD75FF" w:rsidP="00E873AA">
      <w:pPr>
        <w:pStyle w:val="aff4"/>
        <w:widowControl/>
        <w:overflowPunct w:val="0"/>
        <w:spacing w:beforeLines="0" w:afterLines="0" w:line="460" w:lineRule="exact"/>
        <w:ind w:firstLineChars="450" w:firstLine="1261"/>
        <w:rPr>
          <w:rFonts w:ascii="標楷體" w:hAnsi="標楷體"/>
          <w:b w:val="0"/>
          <w:bCs w:val="0"/>
        </w:rPr>
      </w:pPr>
      <w:r w:rsidRPr="008B0C1D">
        <w:rPr>
          <w:rFonts w:ascii="標楷體" w:hAnsi="標楷體"/>
        </w:rPr>
        <w:t>5</w:t>
      </w:r>
      <w:r w:rsidR="00F4457F" w:rsidRPr="008B0C1D">
        <w:rPr>
          <w:rFonts w:ascii="標楷體" w:hAnsi="標楷體"/>
        </w:rPr>
        <w:t>.</w:t>
      </w:r>
      <w:r w:rsidR="00681F0A" w:rsidRPr="008B0C1D">
        <w:rPr>
          <w:rFonts w:ascii="標楷體" w:hAnsi="標楷體" w:hint="eastAsia"/>
        </w:rPr>
        <w:t xml:space="preserve">　</w:t>
      </w:r>
      <w:r w:rsidR="009861A3" w:rsidRPr="008B0C1D">
        <w:rPr>
          <w:rFonts w:ascii="標楷體" w:hAnsi="標楷體" w:cs="DFKaiShu-SB-Estd-BF" w:hint="eastAsia"/>
          <w:kern w:val="0"/>
        </w:rPr>
        <w:t>政府推動</w:t>
      </w:r>
      <w:proofErr w:type="gramStart"/>
      <w:r w:rsidR="009861A3" w:rsidRPr="008B0C1D">
        <w:rPr>
          <w:rFonts w:ascii="標楷體" w:hAnsi="標楷體" w:cs="DFKaiShu-SB-Estd-BF" w:hint="eastAsia"/>
          <w:kern w:val="0"/>
        </w:rPr>
        <w:t>淨零綠</w:t>
      </w:r>
      <w:proofErr w:type="gramEnd"/>
      <w:r w:rsidR="009861A3" w:rsidRPr="008B0C1D">
        <w:rPr>
          <w:rFonts w:ascii="標楷體" w:hAnsi="標楷體" w:cs="DFKaiShu-SB-Estd-BF" w:hint="eastAsia"/>
          <w:kern w:val="0"/>
        </w:rPr>
        <w:t>生活行動計畫推廣共享汽機車，惟未設定計畫目標及預期效益，致無法評估目標達成情形</w:t>
      </w:r>
      <w:r w:rsidR="00C3663E" w:rsidRPr="008B0C1D">
        <w:rPr>
          <w:rFonts w:ascii="標楷體" w:hAnsi="標楷體" w:cs="DFKaiShu-SB-Estd-BF" w:hint="eastAsia"/>
          <w:kern w:val="0"/>
        </w:rPr>
        <w:t>，</w:t>
      </w:r>
      <w:r w:rsidR="009861A3" w:rsidRPr="008B0C1D">
        <w:rPr>
          <w:rFonts w:ascii="標楷體" w:hAnsi="標楷體" w:cs="DFKaiShu-SB-Estd-BF" w:hint="eastAsia"/>
          <w:kern w:val="0"/>
        </w:rPr>
        <w:t>不利共享汽機車之發展，允宜</w:t>
      </w:r>
      <w:proofErr w:type="gramStart"/>
      <w:r w:rsidR="009861A3" w:rsidRPr="008B0C1D">
        <w:rPr>
          <w:rFonts w:ascii="標楷體" w:hAnsi="標楷體" w:cs="DFKaiShu-SB-Estd-BF" w:hint="eastAsia"/>
          <w:kern w:val="0"/>
        </w:rPr>
        <w:t>研</w:t>
      </w:r>
      <w:proofErr w:type="gramEnd"/>
      <w:r w:rsidR="009861A3" w:rsidRPr="008B0C1D">
        <w:rPr>
          <w:rFonts w:ascii="標楷體" w:hAnsi="標楷體" w:cs="DFKaiShu-SB-Estd-BF" w:hint="eastAsia"/>
          <w:kern w:val="0"/>
        </w:rPr>
        <w:t>謀改善</w:t>
      </w:r>
      <w:r w:rsidR="00F4457F" w:rsidRPr="008B0C1D">
        <w:rPr>
          <w:rFonts w:ascii="標楷體" w:hAnsi="標楷體" w:hint="eastAsia"/>
        </w:rPr>
        <w:t>：</w:t>
      </w:r>
      <w:proofErr w:type="gramStart"/>
      <w:r w:rsidR="00F4457F" w:rsidRPr="008B0C1D">
        <w:rPr>
          <w:rFonts w:ascii="標楷體" w:hAnsi="標楷體" w:hint="eastAsia"/>
          <w:b w:val="0"/>
          <w:bCs w:val="0"/>
        </w:rPr>
        <w:t>淨零綠</w:t>
      </w:r>
      <w:proofErr w:type="gramEnd"/>
      <w:r w:rsidR="00F4457F" w:rsidRPr="008B0C1D">
        <w:rPr>
          <w:rFonts w:ascii="標楷體" w:hAnsi="標楷體" w:hint="eastAsia"/>
          <w:b w:val="0"/>
          <w:bCs w:val="0"/>
        </w:rPr>
        <w:t>生活行動計畫</w:t>
      </w:r>
      <w:r w:rsidR="00212E95" w:rsidRPr="008B0C1D">
        <w:rPr>
          <w:rFonts w:ascii="標楷體" w:hAnsi="標楷體" w:hint="eastAsia"/>
          <w:b w:val="0"/>
          <w:bCs w:val="0"/>
        </w:rPr>
        <w:t>「行/樂」面向之「低碳運輸網絡」，規劃推廣共享汽機車之具體措施，期透過發展共享運輸服務，逐步改變過去民眾之運輸行為</w:t>
      </w:r>
      <w:r w:rsidR="00F4457F" w:rsidRPr="008B0C1D">
        <w:rPr>
          <w:rFonts w:ascii="標楷體" w:hAnsi="標楷體" w:hint="eastAsia"/>
          <w:b w:val="0"/>
          <w:bCs w:val="0"/>
        </w:rPr>
        <w:t>，短期具體行動係鼓勵地方政府推廣共享汽機車服務；中長期推動構想則係發展全民環保駕駛、智慧租車，以租代購、服務化商業模式等。</w:t>
      </w:r>
      <w:r w:rsidR="00C3663E" w:rsidRPr="008B0C1D">
        <w:rPr>
          <w:rFonts w:ascii="標楷體" w:hAnsi="標楷體" w:hint="eastAsia"/>
          <w:b w:val="0"/>
          <w:bCs w:val="0"/>
          <w:color w:val="000000"/>
        </w:rPr>
        <w:t>交通部為推廣共享汽機車服務之執行機關，</w:t>
      </w:r>
      <w:proofErr w:type="gramStart"/>
      <w:r w:rsidR="00C3663E" w:rsidRPr="008B0C1D">
        <w:rPr>
          <w:rFonts w:ascii="標楷體" w:hAnsi="標楷體" w:hint="eastAsia"/>
          <w:b w:val="0"/>
          <w:bCs w:val="0"/>
          <w:color w:val="000000"/>
        </w:rPr>
        <w:t>惟淨零綠</w:t>
      </w:r>
      <w:proofErr w:type="gramEnd"/>
      <w:r w:rsidR="00C3663E" w:rsidRPr="008B0C1D">
        <w:rPr>
          <w:rFonts w:ascii="標楷體" w:hAnsi="標楷體" w:hint="eastAsia"/>
          <w:b w:val="0"/>
          <w:bCs w:val="0"/>
          <w:color w:val="000000"/>
        </w:rPr>
        <w:t>生活行動計畫未針對推廣共享汽機車之措施設定計畫目標及預期效益，致無法評估與衡量目標及計畫成效之達成情形。</w:t>
      </w:r>
      <w:proofErr w:type="gramStart"/>
      <w:r w:rsidR="00C3663E" w:rsidRPr="008B0C1D">
        <w:rPr>
          <w:rFonts w:ascii="標楷體" w:hAnsi="標楷體" w:hint="eastAsia"/>
          <w:b w:val="0"/>
          <w:bCs w:val="0"/>
          <w:color w:val="000000"/>
        </w:rPr>
        <w:t>又迄114年3月</w:t>
      </w:r>
      <w:proofErr w:type="gramEnd"/>
      <w:r w:rsidRPr="008B0C1D">
        <w:rPr>
          <w:rFonts w:ascii="標楷體" w:hAnsi="標楷體" w:hint="eastAsia"/>
          <w:b w:val="0"/>
          <w:bCs w:val="0"/>
          <w:color w:val="000000"/>
        </w:rPr>
        <w:t>有關</w:t>
      </w:r>
      <w:r w:rsidR="00C3663E" w:rsidRPr="008B0C1D">
        <w:rPr>
          <w:rFonts w:ascii="標楷體" w:hAnsi="標楷體" w:hint="eastAsia"/>
          <w:b w:val="0"/>
          <w:bCs w:val="0"/>
          <w:color w:val="000000"/>
        </w:rPr>
        <w:t>共享汽機車如何擴大規模系統、服務範圍等，中央權責機關及地方政府遲未共同</w:t>
      </w:r>
      <w:proofErr w:type="gramStart"/>
      <w:r w:rsidR="00C3663E" w:rsidRPr="008B0C1D">
        <w:rPr>
          <w:rFonts w:ascii="標楷體" w:hAnsi="標楷體" w:hint="eastAsia"/>
          <w:b w:val="0"/>
          <w:bCs w:val="0"/>
          <w:color w:val="000000"/>
        </w:rPr>
        <w:t>研</w:t>
      </w:r>
      <w:proofErr w:type="gramEnd"/>
      <w:r w:rsidR="00C3663E" w:rsidRPr="008B0C1D">
        <w:rPr>
          <w:rFonts w:ascii="標楷體" w:hAnsi="標楷體" w:hint="eastAsia"/>
          <w:b w:val="0"/>
          <w:bCs w:val="0"/>
          <w:color w:val="000000"/>
        </w:rPr>
        <w:t>議相關評估作業，亦未掌握共享汽機車業者之服務量能及使用數據等資料，經函請行政院督促環境部、交通部及經濟部等機關共同檢討計畫執行方向，</w:t>
      </w:r>
      <w:proofErr w:type="gramStart"/>
      <w:r w:rsidR="00C3663E" w:rsidRPr="008B0C1D">
        <w:rPr>
          <w:rFonts w:ascii="標楷體" w:hAnsi="標楷體" w:hint="eastAsia"/>
          <w:b w:val="0"/>
          <w:bCs w:val="0"/>
          <w:color w:val="000000"/>
        </w:rPr>
        <w:t>妥訂績效</w:t>
      </w:r>
      <w:proofErr w:type="gramEnd"/>
      <w:r w:rsidR="00C3663E" w:rsidRPr="008B0C1D">
        <w:rPr>
          <w:rFonts w:ascii="標楷體" w:hAnsi="標楷體" w:hint="eastAsia"/>
          <w:b w:val="0"/>
          <w:bCs w:val="0"/>
          <w:color w:val="000000"/>
        </w:rPr>
        <w:t>指標，以有效推廣共享汽機車服務，打造低碳運輸網絡</w:t>
      </w:r>
      <w:r w:rsidR="00F4457F" w:rsidRPr="008B0C1D">
        <w:rPr>
          <w:rFonts w:ascii="標楷體" w:hAnsi="標楷體" w:hint="eastAsia"/>
          <w:b w:val="0"/>
          <w:bCs w:val="0"/>
        </w:rPr>
        <w:t>。【詳總決算審核報告第2冊丙、拾肆、交通部主管項下重要審核意見（二十</w:t>
      </w:r>
      <w:r w:rsidR="00212E95" w:rsidRPr="008B0C1D">
        <w:rPr>
          <w:rFonts w:ascii="標楷體" w:hAnsi="標楷體" w:hint="eastAsia"/>
          <w:b w:val="0"/>
          <w:bCs w:val="0"/>
        </w:rPr>
        <w:t>）</w:t>
      </w:r>
      <w:r w:rsidR="00F4457F" w:rsidRPr="008B0C1D">
        <w:rPr>
          <w:rFonts w:ascii="標楷體" w:hAnsi="標楷體" w:hint="eastAsia"/>
          <w:b w:val="0"/>
          <w:bCs w:val="0"/>
        </w:rPr>
        <w:t>】</w:t>
      </w:r>
    </w:p>
    <w:p w14:paraId="14C78644" w14:textId="6990D222" w:rsidR="00E873AA" w:rsidRPr="008B0C1D" w:rsidRDefault="00212E95" w:rsidP="00B31898">
      <w:pPr>
        <w:pStyle w:val="aff4"/>
        <w:widowControl/>
        <w:overflowPunct w:val="0"/>
        <w:spacing w:beforeLines="0" w:afterLines="0" w:line="460" w:lineRule="exact"/>
        <w:ind w:firstLineChars="450" w:firstLine="1261"/>
        <w:jc w:val="distribute"/>
        <w:rPr>
          <w:rFonts w:ascii="標楷體" w:hAnsi="標楷體"/>
          <w:b w:val="0"/>
          <w:bCs w:val="0"/>
        </w:rPr>
      </w:pPr>
      <w:r w:rsidRPr="008B0C1D">
        <w:rPr>
          <w:rFonts w:ascii="標楷體" w:hAnsi="標楷體"/>
        </w:rPr>
        <w:t>6</w:t>
      </w:r>
      <w:r w:rsidR="00157182" w:rsidRPr="008B0C1D">
        <w:rPr>
          <w:rFonts w:ascii="標楷體" w:hAnsi="標楷體"/>
        </w:rPr>
        <w:t>.</w:t>
      </w:r>
      <w:r w:rsidR="00681F0A" w:rsidRPr="008B0C1D">
        <w:rPr>
          <w:rFonts w:ascii="標楷體" w:hAnsi="標楷體" w:hint="eastAsia"/>
        </w:rPr>
        <w:t xml:space="preserve">　</w:t>
      </w:r>
      <w:r w:rsidR="00871834" w:rsidRPr="008B0C1D">
        <w:rPr>
          <w:rFonts w:ascii="標楷體" w:hAnsi="標楷體" w:hint="eastAsia"/>
        </w:rPr>
        <w:t>交通部</w:t>
      </w:r>
      <w:r w:rsidR="00BD75FF" w:rsidRPr="008B0C1D">
        <w:rPr>
          <w:rFonts w:ascii="標楷體" w:hAnsi="標楷體" w:cs="DFKaiShu-SB-Estd-BF" w:hint="eastAsia"/>
          <w:kern w:val="0"/>
        </w:rPr>
        <w:t>為推動低碳交通區，納入運具電動化及無碳化行動計畫相關措施，部分地方政府為因應氣候變遷，業制定（</w:t>
      </w:r>
      <w:proofErr w:type="gramStart"/>
      <w:r w:rsidR="00BD75FF" w:rsidRPr="008B0C1D">
        <w:rPr>
          <w:rFonts w:ascii="標楷體" w:hAnsi="標楷體" w:cs="DFKaiShu-SB-Estd-BF" w:hint="eastAsia"/>
          <w:kern w:val="0"/>
        </w:rPr>
        <w:t>研</w:t>
      </w:r>
      <w:proofErr w:type="gramEnd"/>
      <w:r w:rsidR="00BD75FF" w:rsidRPr="008B0C1D">
        <w:rPr>
          <w:rFonts w:ascii="標楷體" w:hAnsi="標楷體" w:cs="DFKaiShu-SB-Estd-BF" w:hint="eastAsia"/>
          <w:kern w:val="0"/>
        </w:rPr>
        <w:t>擬）</w:t>
      </w:r>
      <w:proofErr w:type="gramStart"/>
      <w:r w:rsidR="00BD75FF" w:rsidRPr="008B0C1D">
        <w:rPr>
          <w:rFonts w:ascii="標楷體" w:hAnsi="標楷體" w:cs="DFKaiShu-SB-Estd-BF" w:hint="eastAsia"/>
          <w:kern w:val="0"/>
        </w:rPr>
        <w:t>淨零自治</w:t>
      </w:r>
      <w:proofErr w:type="gramEnd"/>
      <w:r w:rsidR="00BD75FF" w:rsidRPr="008B0C1D">
        <w:rPr>
          <w:rFonts w:ascii="標楷體" w:hAnsi="標楷體" w:cs="DFKaiShu-SB-Estd-BF" w:hint="eastAsia"/>
          <w:kern w:val="0"/>
        </w:rPr>
        <w:t>條例（草案）據以推動，惟中央主管機關尚無法規或指引作為地方政府</w:t>
      </w:r>
      <w:proofErr w:type="gramStart"/>
      <w:r w:rsidR="00BD75FF" w:rsidRPr="008B0C1D">
        <w:rPr>
          <w:rFonts w:ascii="標楷體" w:hAnsi="標楷體" w:cs="DFKaiShu-SB-Estd-BF" w:hint="eastAsia"/>
          <w:kern w:val="0"/>
        </w:rPr>
        <w:t>依循及參考</w:t>
      </w:r>
      <w:proofErr w:type="gramEnd"/>
      <w:r w:rsidR="00BD75FF" w:rsidRPr="008B0C1D">
        <w:rPr>
          <w:rFonts w:ascii="標楷體" w:hAnsi="標楷體" w:cs="DFKaiShu-SB-Estd-BF" w:hint="eastAsia"/>
          <w:kern w:val="0"/>
        </w:rPr>
        <w:t>，管制對象之界定亦乏一致性標準，致地方政府規範存有差異，易使民眾產生混淆，允宜</w:t>
      </w:r>
      <w:proofErr w:type="gramStart"/>
      <w:r w:rsidR="00BD75FF" w:rsidRPr="008B0C1D">
        <w:rPr>
          <w:rFonts w:ascii="標楷體" w:hAnsi="標楷體" w:cs="DFKaiShu-SB-Estd-BF" w:hint="eastAsia"/>
          <w:kern w:val="0"/>
        </w:rPr>
        <w:t>研</w:t>
      </w:r>
      <w:proofErr w:type="gramEnd"/>
      <w:r w:rsidR="00BD75FF" w:rsidRPr="008B0C1D">
        <w:rPr>
          <w:rFonts w:ascii="標楷體" w:hAnsi="標楷體" w:hint="eastAsia"/>
        </w:rPr>
        <w:t>謀改善</w:t>
      </w:r>
      <w:r w:rsidR="00157182" w:rsidRPr="008B0C1D">
        <w:rPr>
          <w:rFonts w:ascii="標楷體" w:hAnsi="標楷體" w:hint="eastAsia"/>
        </w:rPr>
        <w:t>：</w:t>
      </w:r>
      <w:r w:rsidR="00A03569" w:rsidRPr="008B0C1D">
        <w:rPr>
          <w:rFonts w:ascii="標楷體" w:hAnsi="標楷體" w:hint="eastAsia"/>
          <w:b w:val="0"/>
          <w:bCs w:val="0"/>
        </w:rPr>
        <w:t>交通部</w:t>
      </w:r>
      <w:r w:rsidR="00450026" w:rsidRPr="008B0C1D">
        <w:rPr>
          <w:rFonts w:ascii="標楷體" w:hAnsi="標楷體" w:hint="eastAsia"/>
          <w:b w:val="0"/>
          <w:bCs w:val="0"/>
        </w:rPr>
        <w:t>為打造低耗能交通場域，</w:t>
      </w:r>
      <w:r w:rsidR="00871834" w:rsidRPr="008B0C1D">
        <w:rPr>
          <w:rFonts w:ascii="標楷體" w:hAnsi="標楷體" w:hint="eastAsia"/>
          <w:b w:val="0"/>
          <w:bCs w:val="0"/>
        </w:rPr>
        <w:t>業將「鼓勵地方政府規劃設置低碳交通區」列為</w:t>
      </w:r>
      <w:r w:rsidR="00450026" w:rsidRPr="008B0C1D">
        <w:rPr>
          <w:rFonts w:ascii="標楷體" w:hAnsi="標楷體" w:hint="eastAsia"/>
          <w:b w:val="0"/>
          <w:bCs w:val="0"/>
        </w:rPr>
        <w:t>運具電動化及無碳化行動計畫之</w:t>
      </w:r>
      <w:r w:rsidR="00871834" w:rsidRPr="008B0C1D">
        <w:rPr>
          <w:rFonts w:ascii="標楷體" w:hAnsi="標楷體" w:hint="eastAsia"/>
          <w:b w:val="0"/>
          <w:bCs w:val="0"/>
        </w:rPr>
        <w:t>關鍵績效指標，預計於114年完成推動機制，</w:t>
      </w:r>
      <w:proofErr w:type="gramStart"/>
      <w:r w:rsidR="00871834" w:rsidRPr="008B0C1D">
        <w:rPr>
          <w:rFonts w:ascii="標楷體" w:hAnsi="標楷體" w:hint="eastAsia"/>
          <w:b w:val="0"/>
          <w:bCs w:val="0"/>
        </w:rPr>
        <w:t>暨於119年</w:t>
      </w:r>
      <w:proofErr w:type="gramEnd"/>
      <w:r w:rsidR="00871834" w:rsidRPr="008B0C1D">
        <w:rPr>
          <w:rFonts w:ascii="標楷體" w:hAnsi="標楷體" w:hint="eastAsia"/>
          <w:b w:val="0"/>
          <w:bCs w:val="0"/>
        </w:rPr>
        <w:t>完成6處低碳交通區之設置，並由該屬運</w:t>
      </w:r>
      <w:proofErr w:type="gramStart"/>
      <w:r w:rsidR="001C418A" w:rsidRPr="008B0C1D">
        <w:rPr>
          <w:rFonts w:ascii="標楷體" w:hAnsi="標楷體" w:hint="eastAsia"/>
          <w:b w:val="0"/>
          <w:bCs w:val="0"/>
        </w:rPr>
        <w:t>研</w:t>
      </w:r>
      <w:proofErr w:type="gramEnd"/>
      <w:r w:rsidR="001C418A" w:rsidRPr="008B0C1D">
        <w:rPr>
          <w:rFonts w:ascii="標楷體" w:hAnsi="標楷體" w:hint="eastAsia"/>
          <w:b w:val="0"/>
          <w:bCs w:val="0"/>
        </w:rPr>
        <w:t>所</w:t>
      </w:r>
      <w:r w:rsidR="00871834" w:rsidRPr="008B0C1D">
        <w:rPr>
          <w:rFonts w:ascii="標楷體" w:hAnsi="標楷體" w:hint="eastAsia"/>
          <w:b w:val="0"/>
          <w:bCs w:val="0"/>
        </w:rPr>
        <w:t>於112至113年間辦理「</w:t>
      </w:r>
      <w:bookmarkStart w:id="16" w:name="_Hlk202346607"/>
      <w:r w:rsidR="00871834" w:rsidRPr="008B0C1D">
        <w:rPr>
          <w:rFonts w:ascii="標楷體" w:hAnsi="標楷體" w:hint="eastAsia"/>
          <w:b w:val="0"/>
          <w:bCs w:val="0"/>
        </w:rPr>
        <w:t>低碳交通區推動機制之研究</w:t>
      </w:r>
      <w:r w:rsidR="00DC0B3B" w:rsidRPr="008B0C1D">
        <w:rPr>
          <w:rFonts w:ascii="標楷體" w:hAnsi="標楷體" w:hint="eastAsia"/>
          <w:b w:val="0"/>
          <w:bCs w:val="0"/>
        </w:rPr>
        <w:t>－</w:t>
      </w:r>
      <w:r w:rsidR="00871834" w:rsidRPr="008B0C1D">
        <w:rPr>
          <w:rFonts w:ascii="標楷體" w:hAnsi="標楷體" w:hint="eastAsia"/>
          <w:b w:val="0"/>
          <w:bCs w:val="0"/>
        </w:rPr>
        <w:t>設置之評估與配套措施/推動指引</w:t>
      </w:r>
      <w:bookmarkEnd w:id="16"/>
      <w:r w:rsidR="00871834" w:rsidRPr="008B0C1D">
        <w:rPr>
          <w:rFonts w:ascii="標楷體" w:hAnsi="標楷體" w:hint="eastAsia"/>
          <w:b w:val="0"/>
          <w:bCs w:val="0"/>
        </w:rPr>
        <w:t>」計畫。研究結果，地方政府建議中央政府就低碳交通區之推動制定全國一致性法規，</w:t>
      </w:r>
      <w:proofErr w:type="gramStart"/>
      <w:r w:rsidR="00871834" w:rsidRPr="008B0C1D">
        <w:rPr>
          <w:rFonts w:ascii="標楷體" w:hAnsi="標楷體" w:hint="eastAsia"/>
          <w:b w:val="0"/>
          <w:bCs w:val="0"/>
        </w:rPr>
        <w:t>俾</w:t>
      </w:r>
      <w:proofErr w:type="gramEnd"/>
      <w:r w:rsidR="00871834" w:rsidRPr="008B0C1D">
        <w:rPr>
          <w:rFonts w:ascii="標楷體" w:hAnsi="標楷體" w:hint="eastAsia"/>
          <w:b w:val="0"/>
          <w:bCs w:val="0"/>
        </w:rPr>
        <w:t>利遵循</w:t>
      </w:r>
      <w:r w:rsidR="00723138" w:rsidRPr="008B0C1D">
        <w:rPr>
          <w:rFonts w:ascii="標楷體" w:hAnsi="標楷體" w:hint="eastAsia"/>
          <w:b w:val="0"/>
          <w:bCs w:val="0"/>
          <w:szCs w:val="24"/>
        </w:rPr>
        <w:t>（圖6）</w:t>
      </w:r>
      <w:r w:rsidR="00871834" w:rsidRPr="00FC2B78">
        <w:rPr>
          <w:rFonts w:ascii="標楷體" w:hAnsi="標楷體" w:hint="eastAsia"/>
          <w:b w:val="0"/>
          <w:bCs w:val="0"/>
        </w:rPr>
        <w:t>。</w:t>
      </w:r>
      <w:r w:rsidR="00450026" w:rsidRPr="008B0C1D">
        <w:rPr>
          <w:rFonts w:ascii="標楷體" w:hAnsi="標楷體" w:hint="eastAsia"/>
          <w:b w:val="0"/>
          <w:bCs w:val="0"/>
          <w:noProof/>
        </w:rPr>
        <w:t>另為推動低碳交通區，須對管制對象有明確之界定標準，現行除經濟部訂定之「</w:t>
      </w:r>
      <w:r w:rsidR="00450026" w:rsidRPr="008B0C1D">
        <w:rPr>
          <w:rFonts w:ascii="標楷體" w:hAnsi="標楷體" w:hint="eastAsia"/>
          <w:b w:val="0"/>
          <w:bCs w:val="0"/>
        </w:rPr>
        <w:t>車輛</w:t>
      </w:r>
      <w:r w:rsidR="00450026" w:rsidRPr="008B0C1D">
        <w:rPr>
          <w:rFonts w:ascii="標楷體" w:hAnsi="標楷體" w:hint="eastAsia"/>
          <w:b w:val="0"/>
          <w:bCs w:val="0"/>
          <w:noProof/>
        </w:rPr>
        <w:t>容許耗用能源標準及檢查管理辦法」及「電動車輛能源效率標示格式」外，尚無辨別車輛碳排放之標準，經環境部依氣候變遷因應法第2</w:t>
      </w:r>
      <w:r w:rsidR="00450026" w:rsidRPr="008B0C1D">
        <w:rPr>
          <w:rFonts w:ascii="標楷體" w:hAnsi="標楷體"/>
          <w:b w:val="0"/>
          <w:bCs w:val="0"/>
          <w:noProof/>
        </w:rPr>
        <w:t>3</w:t>
      </w:r>
      <w:r w:rsidR="00450026" w:rsidRPr="008B0C1D">
        <w:rPr>
          <w:rFonts w:ascii="標楷體" w:hAnsi="標楷體" w:hint="eastAsia"/>
          <w:b w:val="0"/>
          <w:bCs w:val="0"/>
          <w:noProof/>
        </w:rPr>
        <w:t>條規定，</w:t>
      </w:r>
      <w:r w:rsidR="00871834" w:rsidRPr="008B0C1D">
        <w:rPr>
          <w:rFonts w:ascii="標楷體" w:hAnsi="標楷體" w:hint="eastAsia"/>
          <w:b w:val="0"/>
          <w:bCs w:val="0"/>
        </w:rPr>
        <w:t>初步</w:t>
      </w:r>
      <w:proofErr w:type="gramStart"/>
      <w:r w:rsidR="00871834" w:rsidRPr="008B0C1D">
        <w:rPr>
          <w:rFonts w:ascii="標楷體" w:hAnsi="標楷體" w:hint="eastAsia"/>
          <w:b w:val="0"/>
          <w:bCs w:val="0"/>
        </w:rPr>
        <w:t>研</w:t>
      </w:r>
      <w:proofErr w:type="gramEnd"/>
      <w:r w:rsidR="00871834" w:rsidRPr="008B0C1D">
        <w:rPr>
          <w:rFonts w:ascii="標楷體" w:hAnsi="標楷體" w:hint="eastAsia"/>
          <w:b w:val="0"/>
          <w:bCs w:val="0"/>
        </w:rPr>
        <w:t>擬「車輛溫室氣體排放效能標準（草案）」，惟該標準</w:t>
      </w:r>
      <w:proofErr w:type="gramStart"/>
      <w:r w:rsidR="00871834" w:rsidRPr="008B0C1D">
        <w:rPr>
          <w:rFonts w:ascii="標楷體" w:hAnsi="標楷體" w:hint="eastAsia"/>
          <w:b w:val="0"/>
          <w:bCs w:val="0"/>
        </w:rPr>
        <w:t>（</w:t>
      </w:r>
      <w:proofErr w:type="gramEnd"/>
      <w:r w:rsidR="00871834" w:rsidRPr="008B0C1D">
        <w:rPr>
          <w:rFonts w:ascii="標楷體" w:hAnsi="標楷體" w:hint="eastAsia"/>
          <w:b w:val="0"/>
          <w:bCs w:val="0"/>
        </w:rPr>
        <w:t>草</w:t>
      </w:r>
    </w:p>
    <w:p w14:paraId="672422B0" w14:textId="482E34FA" w:rsidR="00157182" w:rsidRPr="008B0C1D" w:rsidRDefault="00E873AA" w:rsidP="00E873AA">
      <w:pPr>
        <w:pStyle w:val="aff4"/>
        <w:widowControl/>
        <w:overflowPunct w:val="0"/>
        <w:spacing w:beforeLines="0" w:afterLines="0" w:line="460" w:lineRule="exact"/>
        <w:ind w:firstLineChars="0" w:firstLine="0"/>
        <w:rPr>
          <w:rFonts w:ascii="標楷體" w:hAnsi="標楷體"/>
          <w:b w:val="0"/>
          <w:bCs w:val="0"/>
        </w:rPr>
      </w:pPr>
      <w:r w:rsidRPr="008B0C1D">
        <w:rPr>
          <w:noProof/>
        </w:rPr>
        <w:lastRenderedPageBreak/>
        <mc:AlternateContent>
          <mc:Choice Requires="wps">
            <w:drawing>
              <wp:anchor distT="45720" distB="45720" distL="114300" distR="114300" simplePos="0" relativeHeight="251802624" behindDoc="0" locked="0" layoutInCell="1" allowOverlap="1" wp14:anchorId="2FB33A81" wp14:editId="5E0246E1">
                <wp:simplePos x="0" y="0"/>
                <wp:positionH relativeFrom="margin">
                  <wp:align>right</wp:align>
                </wp:positionH>
                <wp:positionV relativeFrom="paragraph">
                  <wp:posOffset>13729</wp:posOffset>
                </wp:positionV>
                <wp:extent cx="5013325" cy="3441700"/>
                <wp:effectExtent l="0" t="0" r="0" b="6350"/>
                <wp:wrapThrough wrapText="bothSides">
                  <wp:wrapPolygon edited="0">
                    <wp:start x="246" y="0"/>
                    <wp:lineTo x="246" y="21520"/>
                    <wp:lineTo x="21340" y="21520"/>
                    <wp:lineTo x="21340" y="0"/>
                    <wp:lineTo x="246" y="0"/>
                  </wp:wrapPolygon>
                </wp:wrapThrough>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3325" cy="3441700"/>
                        </a:xfrm>
                        <a:prstGeom prst="rect">
                          <a:avLst/>
                        </a:prstGeom>
                        <a:noFill/>
                        <a:ln w="9525">
                          <a:noFill/>
                          <a:miter lim="800000"/>
                          <a:headEnd/>
                          <a:tailEnd/>
                        </a:ln>
                      </wps:spPr>
                      <wps:txbx>
                        <w:txbxContent>
                          <w:p w14:paraId="359F30BD" w14:textId="77777777" w:rsidR="00E873AA" w:rsidRPr="00C522AF" w:rsidRDefault="00E873AA" w:rsidP="00E873AA">
                            <w:pPr>
                              <w:widowControl/>
                              <w:spacing w:line="240" w:lineRule="exact"/>
                              <w:jc w:val="center"/>
                              <w:rPr>
                                <w:rFonts w:ascii="標楷體" w:eastAsia="標楷體" w:hAnsi="標楷體" w:cs="新細明體"/>
                                <w:b/>
                                <w:bCs/>
                              </w:rPr>
                            </w:pPr>
                            <w:r>
                              <w:rPr>
                                <w:rFonts w:ascii="標楷體" w:eastAsia="標楷體" w:hAnsi="標楷體" w:cs="新細明體" w:hint="eastAsia"/>
                                <w:b/>
                                <w:bCs/>
                              </w:rPr>
                              <w:t>圖</w:t>
                            </w:r>
                            <w:r>
                              <w:rPr>
                                <w:rFonts w:ascii="標楷體" w:eastAsia="標楷體" w:hAnsi="標楷體" w:cs="新細明體"/>
                                <w:b/>
                                <w:bCs/>
                              </w:rPr>
                              <w:t>6</w:t>
                            </w:r>
                            <w:r w:rsidRPr="00D836A3">
                              <w:rPr>
                                <w:rFonts w:ascii="標楷體" w:eastAsia="標楷體" w:hAnsi="標楷體" w:cs="新細明體" w:hint="eastAsia"/>
                                <w:b/>
                                <w:bCs/>
                              </w:rPr>
                              <w:t xml:space="preserve">　</w:t>
                            </w:r>
                            <w:r w:rsidRPr="0048163D">
                              <w:rPr>
                                <w:rFonts w:ascii="標楷體" w:eastAsia="標楷體" w:hAnsi="標楷體" w:cs="新細明體" w:hint="eastAsia"/>
                                <w:b/>
                                <w:bCs/>
                              </w:rPr>
                              <w:t>低碳</w:t>
                            </w:r>
                            <w:r>
                              <w:rPr>
                                <w:rFonts w:ascii="標楷體" w:eastAsia="標楷體" w:hAnsi="標楷體" w:cs="新細明體" w:hint="eastAsia"/>
                                <w:b/>
                                <w:bCs/>
                              </w:rPr>
                              <w:t>交</w:t>
                            </w:r>
                            <w:r w:rsidRPr="0048163D">
                              <w:rPr>
                                <w:rFonts w:ascii="標楷體" w:eastAsia="標楷體" w:hAnsi="標楷體" w:cs="新細明體" w:hint="eastAsia"/>
                                <w:b/>
                                <w:bCs/>
                              </w:rPr>
                              <w:t>通區法制規</w:t>
                            </w:r>
                            <w:r>
                              <w:rPr>
                                <w:rFonts w:ascii="標楷體" w:eastAsia="標楷體" w:hAnsi="標楷體" w:cs="新細明體" w:hint="eastAsia"/>
                                <w:b/>
                                <w:bCs/>
                              </w:rPr>
                              <w:t>範</w:t>
                            </w:r>
                            <w:r w:rsidRPr="0048163D">
                              <w:rPr>
                                <w:rFonts w:ascii="標楷體" w:eastAsia="標楷體" w:hAnsi="標楷體" w:cs="新細明體" w:hint="eastAsia"/>
                                <w:b/>
                                <w:bCs/>
                              </w:rPr>
                              <w:t>建議</w:t>
                            </w:r>
                          </w:p>
                          <w:p w14:paraId="371D91B6" w14:textId="77777777" w:rsidR="00E873AA" w:rsidRDefault="00E873AA" w:rsidP="00E873AA">
                            <w:pPr>
                              <w:jc w:val="center"/>
                              <w:rPr>
                                <w:rFonts w:ascii="標楷體" w:eastAsia="標楷體" w:hAnsi="標楷體"/>
                                <w:noProof/>
                                <w:sz w:val="18"/>
                                <w:szCs w:val="18"/>
                              </w:rPr>
                            </w:pPr>
                            <w:r>
                              <w:rPr>
                                <w:noProof/>
                                <w:sz w:val="20"/>
                              </w:rPr>
                              <w:drawing>
                                <wp:inline distT="0" distB="0" distL="0" distR="0" wp14:anchorId="2E982CE7" wp14:editId="1EFF6E11">
                                  <wp:extent cx="4781550" cy="3000375"/>
                                  <wp:effectExtent l="0" t="0" r="0" b="9525"/>
                                  <wp:docPr id="37"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8" cstate="print"/>
                                          <a:stretch>
                                            <a:fillRect/>
                                          </a:stretch>
                                        </pic:blipFill>
                                        <pic:spPr>
                                          <a:xfrm>
                                            <a:off x="0" y="0"/>
                                            <a:ext cx="4781550" cy="3000375"/>
                                          </a:xfrm>
                                          <a:prstGeom prst="rect">
                                            <a:avLst/>
                                          </a:prstGeom>
                                        </pic:spPr>
                                      </pic:pic>
                                    </a:graphicData>
                                  </a:graphic>
                                </wp:inline>
                              </w:drawing>
                            </w:r>
                          </w:p>
                          <w:p w14:paraId="046BBECC" w14:textId="77777777" w:rsidR="00E873AA" w:rsidRPr="000101AB" w:rsidRDefault="00E873AA" w:rsidP="00E873AA">
                            <w:pPr>
                              <w:spacing w:line="240" w:lineRule="exact"/>
                            </w:pPr>
                            <w:r>
                              <w:rPr>
                                <w:rFonts w:ascii="標楷體" w:eastAsia="標楷體" w:hAnsi="標楷體" w:hint="eastAsia"/>
                                <w:sz w:val="18"/>
                                <w:szCs w:val="18"/>
                              </w:rPr>
                              <w:t>資料來源：擷取自運研所</w:t>
                            </w:r>
                            <w:r w:rsidRPr="00307EB6">
                              <w:rPr>
                                <w:rFonts w:ascii="標楷體" w:eastAsia="標楷體" w:hAnsi="標楷體" w:hint="eastAsia"/>
                                <w:sz w:val="18"/>
                                <w:szCs w:val="18"/>
                              </w:rPr>
                              <w:t>低碳交通區推動機制之研究</w:t>
                            </w:r>
                            <w:r>
                              <w:rPr>
                                <w:rFonts w:ascii="標楷體" w:eastAsia="標楷體" w:hAnsi="標楷體" w:hint="eastAsia"/>
                                <w:sz w:val="18"/>
                                <w:szCs w:val="18"/>
                              </w:rPr>
                              <w:t>（</w:t>
                            </w:r>
                            <w:r w:rsidRPr="00307EB6">
                              <w:rPr>
                                <w:rFonts w:ascii="標楷體" w:eastAsia="標楷體" w:hAnsi="標楷體" w:hint="eastAsia"/>
                                <w:sz w:val="18"/>
                                <w:szCs w:val="18"/>
                              </w:rPr>
                              <w:t>2/2</w:t>
                            </w:r>
                            <w:r>
                              <w:rPr>
                                <w:rFonts w:ascii="標楷體" w:eastAsia="標楷體" w:hAnsi="標楷體" w:hint="eastAsia"/>
                                <w:sz w:val="18"/>
                                <w:szCs w:val="18"/>
                              </w:rPr>
                              <w:t>）－</w:t>
                            </w:r>
                            <w:r w:rsidRPr="00307EB6">
                              <w:rPr>
                                <w:rFonts w:ascii="標楷體" w:eastAsia="標楷體" w:hAnsi="標楷體" w:hint="eastAsia"/>
                                <w:sz w:val="18"/>
                                <w:szCs w:val="18"/>
                              </w:rPr>
                              <w:t>推動指引</w:t>
                            </w:r>
                            <w:r>
                              <w:rPr>
                                <w:rFonts w:ascii="標楷體" w:eastAsia="標楷體" w:hAnsi="標楷體" w:hint="eastAsia"/>
                                <w:sz w:val="18"/>
                                <w:szCs w:val="18"/>
                              </w:rPr>
                              <w:t>。</w:t>
                            </w:r>
                          </w:p>
                          <w:p w14:paraId="34835D1F" w14:textId="77777777" w:rsidR="00E873AA" w:rsidRPr="00E07E78" w:rsidRDefault="00E873AA" w:rsidP="00E873AA">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B33A81" id="文字方塊 18" o:spid="_x0000_s1042" type="#_x0000_t202" style="position:absolute;left:0;text-align:left;margin-left:343.55pt;margin-top:1.1pt;width:394.75pt;height:271pt;z-index:2518026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" filled="f" stroked="f">
                <v:textbox>
                  <w:txbxContent>
                    <w:p w14:paraId="359F30BD" w14:textId="77777777" w:rsidR="00E873AA" w:rsidRPr="00C522AF" w:rsidRDefault="00E873AA" w:rsidP="00E873AA">
                      <w:pPr>
                        <w:widowControl/>
                        <w:spacing w:line="240" w:lineRule="exact"/>
                        <w:jc w:val="center"/>
                        <w:rPr>
                          <w:rFonts w:ascii="標楷體" w:eastAsia="標楷體" w:hAnsi="標楷體" w:cs="新細明體"/>
                          <w:b/>
                          <w:bCs/>
                        </w:rPr>
                      </w:pPr>
                      <w:r>
                        <w:rPr>
                          <w:rFonts w:ascii="標楷體" w:eastAsia="標楷體" w:hAnsi="標楷體" w:cs="新細明體" w:hint="eastAsia"/>
                          <w:b/>
                          <w:bCs/>
                        </w:rPr>
                        <w:t>圖</w:t>
                      </w:r>
                      <w:r>
                        <w:rPr>
                          <w:rFonts w:ascii="標楷體" w:eastAsia="標楷體" w:hAnsi="標楷體" w:cs="新細明體"/>
                          <w:b/>
                          <w:bCs/>
                        </w:rPr>
                        <w:t>6</w:t>
                      </w:r>
                      <w:r w:rsidRPr="00D836A3">
                        <w:rPr>
                          <w:rFonts w:ascii="標楷體" w:eastAsia="標楷體" w:hAnsi="標楷體" w:cs="新細明體" w:hint="eastAsia"/>
                          <w:b/>
                          <w:bCs/>
                        </w:rPr>
                        <w:t xml:space="preserve">　</w:t>
                      </w:r>
                      <w:r w:rsidRPr="0048163D">
                        <w:rPr>
                          <w:rFonts w:ascii="標楷體" w:eastAsia="標楷體" w:hAnsi="標楷體" w:cs="新細明體" w:hint="eastAsia"/>
                          <w:b/>
                          <w:bCs/>
                        </w:rPr>
                        <w:t>低碳</w:t>
                      </w:r>
                      <w:r>
                        <w:rPr>
                          <w:rFonts w:ascii="標楷體" w:eastAsia="標楷體" w:hAnsi="標楷體" w:cs="新細明體" w:hint="eastAsia"/>
                          <w:b/>
                          <w:bCs/>
                        </w:rPr>
                        <w:t>交</w:t>
                      </w:r>
                      <w:r w:rsidRPr="0048163D">
                        <w:rPr>
                          <w:rFonts w:ascii="標楷體" w:eastAsia="標楷體" w:hAnsi="標楷體" w:cs="新細明體" w:hint="eastAsia"/>
                          <w:b/>
                          <w:bCs/>
                        </w:rPr>
                        <w:t>通區法制規</w:t>
                      </w:r>
                      <w:r>
                        <w:rPr>
                          <w:rFonts w:ascii="標楷體" w:eastAsia="標楷體" w:hAnsi="標楷體" w:cs="新細明體" w:hint="eastAsia"/>
                          <w:b/>
                          <w:bCs/>
                        </w:rPr>
                        <w:t>範</w:t>
                      </w:r>
                      <w:r w:rsidRPr="0048163D">
                        <w:rPr>
                          <w:rFonts w:ascii="標楷體" w:eastAsia="標楷體" w:hAnsi="標楷體" w:cs="新細明體" w:hint="eastAsia"/>
                          <w:b/>
                          <w:bCs/>
                        </w:rPr>
                        <w:t>建議</w:t>
                      </w:r>
                    </w:p>
                    <w:p w14:paraId="371D91B6" w14:textId="77777777" w:rsidR="00E873AA" w:rsidRDefault="00E873AA" w:rsidP="00E873AA">
                      <w:pPr>
                        <w:jc w:val="center"/>
                        <w:rPr>
                          <w:rFonts w:ascii="標楷體" w:eastAsia="標楷體" w:hAnsi="標楷體"/>
                          <w:noProof/>
                          <w:sz w:val="18"/>
                          <w:szCs w:val="18"/>
                        </w:rPr>
                      </w:pPr>
                      <w:r>
                        <w:rPr>
                          <w:noProof/>
                          <w:sz w:val="20"/>
                        </w:rPr>
                        <w:drawing>
                          <wp:inline distT="0" distB="0" distL="0" distR="0" wp14:anchorId="2E982CE7" wp14:editId="1EFF6E11">
                            <wp:extent cx="4781550" cy="3000375"/>
                            <wp:effectExtent l="0" t="0" r="0" b="9525"/>
                            <wp:docPr id="37"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9" cstate="print"/>
                                    <a:stretch>
                                      <a:fillRect/>
                                    </a:stretch>
                                  </pic:blipFill>
                                  <pic:spPr>
                                    <a:xfrm>
                                      <a:off x="0" y="0"/>
                                      <a:ext cx="4781550" cy="3000375"/>
                                    </a:xfrm>
                                    <a:prstGeom prst="rect">
                                      <a:avLst/>
                                    </a:prstGeom>
                                  </pic:spPr>
                                </pic:pic>
                              </a:graphicData>
                            </a:graphic>
                          </wp:inline>
                        </w:drawing>
                      </w:r>
                    </w:p>
                    <w:p w14:paraId="046BBECC" w14:textId="77777777" w:rsidR="00E873AA" w:rsidRPr="000101AB" w:rsidRDefault="00E873AA" w:rsidP="00E873AA">
                      <w:pPr>
                        <w:spacing w:line="240" w:lineRule="exact"/>
                      </w:pPr>
                      <w:r>
                        <w:rPr>
                          <w:rFonts w:ascii="標楷體" w:eastAsia="標楷體" w:hAnsi="標楷體" w:hint="eastAsia"/>
                          <w:sz w:val="18"/>
                          <w:szCs w:val="18"/>
                        </w:rPr>
                        <w:t>資料來源：擷取自運</w:t>
                      </w:r>
                      <w:r>
                        <w:rPr>
                          <w:rFonts w:ascii="標楷體" w:eastAsia="標楷體" w:hAnsi="標楷體" w:hint="eastAsia"/>
                          <w:sz w:val="18"/>
                          <w:szCs w:val="18"/>
                        </w:rPr>
                        <w:t>研所</w:t>
                      </w:r>
                      <w:r w:rsidRPr="00307EB6">
                        <w:rPr>
                          <w:rFonts w:ascii="標楷體" w:eastAsia="標楷體" w:hAnsi="標楷體" w:hint="eastAsia"/>
                          <w:sz w:val="18"/>
                          <w:szCs w:val="18"/>
                        </w:rPr>
                        <w:t>低碳交通區推動機制之研究</w:t>
                      </w:r>
                      <w:r>
                        <w:rPr>
                          <w:rFonts w:ascii="標楷體" w:eastAsia="標楷體" w:hAnsi="標楷體" w:hint="eastAsia"/>
                          <w:sz w:val="18"/>
                          <w:szCs w:val="18"/>
                        </w:rPr>
                        <w:t>（</w:t>
                      </w:r>
                      <w:r w:rsidRPr="00307EB6">
                        <w:rPr>
                          <w:rFonts w:ascii="標楷體" w:eastAsia="標楷體" w:hAnsi="標楷體" w:hint="eastAsia"/>
                          <w:sz w:val="18"/>
                          <w:szCs w:val="18"/>
                        </w:rPr>
                        <w:t>2/2</w:t>
                      </w:r>
                      <w:r>
                        <w:rPr>
                          <w:rFonts w:ascii="標楷體" w:eastAsia="標楷體" w:hAnsi="標楷體" w:hint="eastAsia"/>
                          <w:sz w:val="18"/>
                          <w:szCs w:val="18"/>
                        </w:rPr>
                        <w:t>）－</w:t>
                      </w:r>
                      <w:r w:rsidRPr="00307EB6">
                        <w:rPr>
                          <w:rFonts w:ascii="標楷體" w:eastAsia="標楷體" w:hAnsi="標楷體" w:hint="eastAsia"/>
                          <w:sz w:val="18"/>
                          <w:szCs w:val="18"/>
                        </w:rPr>
                        <w:t>推動指引</w:t>
                      </w:r>
                      <w:r>
                        <w:rPr>
                          <w:rFonts w:ascii="標楷體" w:eastAsia="標楷體" w:hAnsi="標楷體" w:hint="eastAsia"/>
                          <w:sz w:val="18"/>
                          <w:szCs w:val="18"/>
                        </w:rPr>
                        <w:t>。</w:t>
                      </w:r>
                    </w:p>
                    <w:p w14:paraId="34835D1F" w14:textId="77777777" w:rsidR="00E873AA" w:rsidRPr="00E07E78" w:rsidRDefault="00E873AA" w:rsidP="00E873AA">
                      <w:pPr>
                        <w:spacing w:line="240" w:lineRule="exact"/>
                      </w:pPr>
                    </w:p>
                  </w:txbxContent>
                </v:textbox>
                <w10:wrap type="through" anchorx="margin"/>
              </v:shape>
            </w:pict>
          </mc:Fallback>
        </mc:AlternateContent>
      </w:r>
      <w:r w:rsidR="00871834" w:rsidRPr="008B0C1D">
        <w:rPr>
          <w:rFonts w:ascii="標楷體" w:hAnsi="標楷體" w:hint="eastAsia"/>
          <w:b w:val="0"/>
          <w:bCs w:val="0"/>
        </w:rPr>
        <w:t>案</w:t>
      </w:r>
      <w:proofErr w:type="gramStart"/>
      <w:r w:rsidR="00871834" w:rsidRPr="008B0C1D">
        <w:rPr>
          <w:rFonts w:ascii="標楷體" w:hAnsi="標楷體" w:hint="eastAsia"/>
          <w:b w:val="0"/>
          <w:bCs w:val="0"/>
        </w:rPr>
        <w:t>）</w:t>
      </w:r>
      <w:proofErr w:type="gramEnd"/>
      <w:r w:rsidR="00871834" w:rsidRPr="008B0C1D">
        <w:rPr>
          <w:rFonts w:ascii="標楷體" w:hAnsi="標楷體" w:hint="eastAsia"/>
          <w:b w:val="0"/>
          <w:bCs w:val="0"/>
        </w:rPr>
        <w:t>僅</w:t>
      </w:r>
      <w:proofErr w:type="gramStart"/>
      <w:r w:rsidR="00871834" w:rsidRPr="008B0C1D">
        <w:rPr>
          <w:rFonts w:ascii="標楷體" w:hAnsi="標楷體" w:hint="eastAsia"/>
          <w:b w:val="0"/>
          <w:bCs w:val="0"/>
        </w:rPr>
        <w:t>針對新售車輛</w:t>
      </w:r>
      <w:proofErr w:type="gramEnd"/>
      <w:r w:rsidR="00871834" w:rsidRPr="008B0C1D">
        <w:rPr>
          <w:rFonts w:ascii="標楷體" w:hAnsi="標楷體" w:hint="eastAsia"/>
          <w:b w:val="0"/>
          <w:bCs w:val="0"/>
        </w:rPr>
        <w:t>加以訂定，尚乏全面性車輛碳排放標準，作為設置低碳交通區管制</w:t>
      </w:r>
      <w:proofErr w:type="gramStart"/>
      <w:r w:rsidR="00871834" w:rsidRPr="008B0C1D">
        <w:rPr>
          <w:rFonts w:ascii="標楷體" w:hAnsi="標楷體" w:hint="eastAsia"/>
          <w:b w:val="0"/>
          <w:bCs w:val="0"/>
        </w:rPr>
        <w:t>高排碳</w:t>
      </w:r>
      <w:proofErr w:type="gramEnd"/>
      <w:r w:rsidR="00871834" w:rsidRPr="008B0C1D">
        <w:rPr>
          <w:rFonts w:ascii="標楷體" w:hAnsi="標楷體" w:hint="eastAsia"/>
          <w:b w:val="0"/>
          <w:bCs w:val="0"/>
        </w:rPr>
        <w:t>車輛</w:t>
      </w:r>
      <w:proofErr w:type="gramStart"/>
      <w:r w:rsidR="00871834" w:rsidRPr="008B0C1D">
        <w:rPr>
          <w:rFonts w:ascii="標楷體" w:hAnsi="標楷體" w:hint="eastAsia"/>
          <w:b w:val="0"/>
          <w:bCs w:val="0"/>
        </w:rPr>
        <w:t>之參據</w:t>
      </w:r>
      <w:proofErr w:type="gramEnd"/>
      <w:r w:rsidR="00871834" w:rsidRPr="008B0C1D">
        <w:rPr>
          <w:rFonts w:ascii="標楷體" w:hAnsi="標楷體" w:hint="eastAsia"/>
          <w:b w:val="0"/>
          <w:bCs w:val="0"/>
        </w:rPr>
        <w:t>。又為因應氣候變遷，截至113年底止，計有臺北市等9個市縣政府已陸續</w:t>
      </w:r>
      <w:proofErr w:type="gramStart"/>
      <w:r w:rsidR="00871834" w:rsidRPr="008B0C1D">
        <w:rPr>
          <w:rFonts w:ascii="標楷體" w:hAnsi="標楷體" w:hint="eastAsia"/>
          <w:b w:val="0"/>
          <w:bCs w:val="0"/>
        </w:rPr>
        <w:t>制定淨零排放</w:t>
      </w:r>
      <w:proofErr w:type="gramEnd"/>
      <w:r w:rsidR="00871834" w:rsidRPr="008B0C1D">
        <w:rPr>
          <w:rFonts w:ascii="標楷體" w:hAnsi="標楷體" w:hint="eastAsia"/>
          <w:b w:val="0"/>
          <w:bCs w:val="0"/>
        </w:rPr>
        <w:t>相關自治條例或</w:t>
      </w:r>
      <w:proofErr w:type="gramStart"/>
      <w:r w:rsidR="00871834" w:rsidRPr="008B0C1D">
        <w:rPr>
          <w:rFonts w:ascii="標楷體" w:hAnsi="標楷體" w:hint="eastAsia"/>
          <w:b w:val="0"/>
          <w:bCs w:val="0"/>
        </w:rPr>
        <w:t>研</w:t>
      </w:r>
      <w:proofErr w:type="gramEnd"/>
      <w:r w:rsidR="00871834" w:rsidRPr="008B0C1D">
        <w:rPr>
          <w:rFonts w:ascii="標楷體" w:hAnsi="標楷體" w:hint="eastAsia"/>
          <w:b w:val="0"/>
          <w:bCs w:val="0"/>
        </w:rPr>
        <w:t>擬自治條例（草案），並規範實施低碳交通區等措施，惟管制對象高（低）</w:t>
      </w:r>
      <w:proofErr w:type="gramStart"/>
      <w:r w:rsidR="00871834" w:rsidRPr="008B0C1D">
        <w:rPr>
          <w:rFonts w:ascii="標楷體" w:hAnsi="標楷體" w:hint="eastAsia"/>
          <w:b w:val="0"/>
          <w:bCs w:val="0"/>
        </w:rPr>
        <w:t>排碳車輛</w:t>
      </w:r>
      <w:proofErr w:type="gramEnd"/>
      <w:r w:rsidR="00DC0B3B" w:rsidRPr="008B0C1D">
        <w:rPr>
          <w:rFonts w:ascii="標楷體" w:hAnsi="標楷體" w:hint="eastAsia"/>
          <w:b w:val="0"/>
          <w:bCs w:val="0"/>
        </w:rPr>
        <w:t>尚</w:t>
      </w:r>
      <w:r w:rsidR="00871834" w:rsidRPr="008B0C1D">
        <w:rPr>
          <w:rFonts w:ascii="標楷體" w:hAnsi="標楷體" w:hint="eastAsia"/>
          <w:b w:val="0"/>
          <w:bCs w:val="0"/>
        </w:rPr>
        <w:t>乏界定標準，</w:t>
      </w:r>
      <w:r w:rsidR="00DC0B3B" w:rsidRPr="008B0C1D">
        <w:rPr>
          <w:rFonts w:ascii="標楷體" w:hAnsi="標楷體" w:hint="eastAsia"/>
          <w:b w:val="0"/>
          <w:bCs w:val="0"/>
        </w:rPr>
        <w:t>且</w:t>
      </w:r>
      <w:r w:rsidR="00871834" w:rsidRPr="008B0C1D">
        <w:rPr>
          <w:rFonts w:ascii="標楷體" w:hAnsi="標楷體" w:hint="eastAsia"/>
          <w:b w:val="0"/>
          <w:bCs w:val="0"/>
        </w:rPr>
        <w:t>僅臺北市等4個市縣政府針對低碳交通區訂定相關罰則，</w:t>
      </w:r>
      <w:r w:rsidR="00DC0B3B" w:rsidRPr="008B0C1D">
        <w:rPr>
          <w:rFonts w:ascii="標楷體" w:hAnsi="標楷體" w:hint="eastAsia"/>
          <w:b w:val="0"/>
          <w:bCs w:val="0"/>
        </w:rPr>
        <w:t>不無</w:t>
      </w:r>
      <w:r w:rsidR="00871834" w:rsidRPr="008B0C1D">
        <w:rPr>
          <w:rFonts w:ascii="標楷體" w:hAnsi="標楷體" w:hint="eastAsia"/>
          <w:b w:val="0"/>
          <w:bCs w:val="0"/>
        </w:rPr>
        <w:t>影響政府推動低碳交通區政策之成效，經函請行政院</w:t>
      </w:r>
      <w:r w:rsidR="00450026" w:rsidRPr="008B0C1D">
        <w:rPr>
          <w:rFonts w:ascii="標楷體" w:hAnsi="標楷體" w:hint="eastAsia"/>
          <w:b w:val="0"/>
          <w:bCs w:val="0"/>
          <w:color w:val="000000"/>
        </w:rPr>
        <w:t>督促交通部會同</w:t>
      </w:r>
      <w:proofErr w:type="gramStart"/>
      <w:r w:rsidR="00450026" w:rsidRPr="008B0C1D">
        <w:rPr>
          <w:rFonts w:ascii="標楷體" w:hAnsi="標楷體" w:hint="eastAsia"/>
          <w:b w:val="0"/>
          <w:bCs w:val="0"/>
          <w:color w:val="000000"/>
        </w:rPr>
        <w:t>環境部及經濟部</w:t>
      </w:r>
      <w:proofErr w:type="gramEnd"/>
      <w:r w:rsidR="00450026" w:rsidRPr="008B0C1D">
        <w:rPr>
          <w:rFonts w:ascii="標楷體" w:hAnsi="標楷體" w:hint="eastAsia"/>
          <w:b w:val="0"/>
          <w:bCs w:val="0"/>
          <w:color w:val="000000"/>
        </w:rPr>
        <w:t>等</w:t>
      </w:r>
      <w:proofErr w:type="gramStart"/>
      <w:r w:rsidR="00450026" w:rsidRPr="008B0C1D">
        <w:rPr>
          <w:rFonts w:ascii="標楷體" w:hAnsi="標楷體" w:hint="eastAsia"/>
          <w:b w:val="0"/>
          <w:bCs w:val="0"/>
          <w:color w:val="000000"/>
        </w:rPr>
        <w:t>研議低</w:t>
      </w:r>
      <w:proofErr w:type="gramEnd"/>
      <w:r w:rsidR="00450026" w:rsidRPr="008B0C1D">
        <w:rPr>
          <w:rFonts w:ascii="標楷體" w:hAnsi="標楷體" w:hint="eastAsia"/>
          <w:b w:val="0"/>
          <w:bCs w:val="0"/>
          <w:color w:val="000000"/>
        </w:rPr>
        <w:t>碳交通區法制化之可行性，並</w:t>
      </w:r>
      <w:proofErr w:type="gramStart"/>
      <w:r w:rsidR="00450026" w:rsidRPr="008B0C1D">
        <w:rPr>
          <w:rFonts w:ascii="標楷體" w:hAnsi="標楷體" w:hint="eastAsia"/>
          <w:b w:val="0"/>
          <w:bCs w:val="0"/>
          <w:color w:val="000000"/>
        </w:rPr>
        <w:t>研</w:t>
      </w:r>
      <w:proofErr w:type="gramEnd"/>
      <w:r w:rsidR="00450026" w:rsidRPr="008B0C1D">
        <w:rPr>
          <w:rFonts w:ascii="標楷體" w:hAnsi="標楷體" w:hint="eastAsia"/>
          <w:b w:val="0"/>
          <w:bCs w:val="0"/>
          <w:color w:val="000000"/>
        </w:rPr>
        <w:t>訂推動低碳交通區作業指引及車輛管制標準等一致性規範，以供地方政府遵循，</w:t>
      </w:r>
      <w:proofErr w:type="gramStart"/>
      <w:r w:rsidR="00450026" w:rsidRPr="008B0C1D">
        <w:rPr>
          <w:rFonts w:ascii="標楷體" w:hAnsi="標楷體" w:hint="eastAsia"/>
          <w:b w:val="0"/>
          <w:bCs w:val="0"/>
          <w:color w:val="000000"/>
        </w:rPr>
        <w:t>俾</w:t>
      </w:r>
      <w:proofErr w:type="gramEnd"/>
      <w:r w:rsidR="00450026" w:rsidRPr="008B0C1D">
        <w:rPr>
          <w:rFonts w:ascii="標楷體" w:hAnsi="標楷體" w:hint="eastAsia"/>
          <w:b w:val="0"/>
          <w:bCs w:val="0"/>
          <w:color w:val="000000"/>
        </w:rPr>
        <w:t>利營造</w:t>
      </w:r>
      <w:proofErr w:type="gramStart"/>
      <w:r w:rsidR="00450026" w:rsidRPr="008B0C1D">
        <w:rPr>
          <w:rFonts w:ascii="標楷體" w:hAnsi="標楷體" w:hint="eastAsia"/>
          <w:b w:val="0"/>
          <w:bCs w:val="0"/>
          <w:color w:val="000000"/>
        </w:rPr>
        <w:t>深度減碳運輸</w:t>
      </w:r>
      <w:proofErr w:type="gramEnd"/>
      <w:r w:rsidR="00450026" w:rsidRPr="008B0C1D">
        <w:rPr>
          <w:rFonts w:ascii="標楷體" w:hAnsi="標楷體" w:hint="eastAsia"/>
          <w:b w:val="0"/>
          <w:bCs w:val="0"/>
          <w:color w:val="000000"/>
        </w:rPr>
        <w:t>環境，達成推動低碳交通區之目標</w:t>
      </w:r>
      <w:r w:rsidR="00157182" w:rsidRPr="008B0C1D">
        <w:rPr>
          <w:rFonts w:ascii="標楷體" w:hAnsi="標楷體" w:hint="eastAsia"/>
          <w:b w:val="0"/>
          <w:bCs w:val="0"/>
        </w:rPr>
        <w:t>。【詳總決算審核報告第2冊丙、拾肆、交通部主管項下重要審核意見（</w:t>
      </w:r>
      <w:r w:rsidR="00F4457F" w:rsidRPr="008B0C1D">
        <w:rPr>
          <w:rFonts w:ascii="標楷體" w:hAnsi="標楷體" w:hint="eastAsia"/>
          <w:b w:val="0"/>
          <w:bCs w:val="0"/>
        </w:rPr>
        <w:t>二十一</w:t>
      </w:r>
      <w:r w:rsidR="00157182" w:rsidRPr="008B0C1D">
        <w:rPr>
          <w:rFonts w:ascii="標楷體" w:hAnsi="標楷體" w:hint="eastAsia"/>
          <w:b w:val="0"/>
          <w:bCs w:val="0"/>
        </w:rPr>
        <w:t>）】</w:t>
      </w:r>
    </w:p>
    <w:p w14:paraId="2559E16C" w14:textId="6C56C1C3" w:rsidR="00A731A3" w:rsidRPr="008B0C1D" w:rsidRDefault="00A731A3" w:rsidP="003A41DB">
      <w:pPr>
        <w:pStyle w:val="af6"/>
        <w:overflowPunct w:val="0"/>
        <w:spacing w:before="72" w:after="72" w:line="500" w:lineRule="exact"/>
        <w:ind w:firstLine="641"/>
        <w:rPr>
          <w:rFonts w:ascii="標楷體" w:hAnsi="標楷體"/>
        </w:rPr>
      </w:pPr>
      <w:r w:rsidRPr="008B0C1D">
        <w:rPr>
          <w:rFonts w:ascii="標楷體" w:hAnsi="標楷體" w:hint="eastAsia"/>
        </w:rPr>
        <w:t>（三）　發展綠色運具產業技術</w:t>
      </w:r>
    </w:p>
    <w:p w14:paraId="2C2118A8" w14:textId="77777777" w:rsidR="00E873AA" w:rsidRPr="008B0C1D" w:rsidRDefault="00443B83" w:rsidP="00E873AA">
      <w:pPr>
        <w:pStyle w:val="aff4"/>
        <w:widowControl/>
        <w:overflowPunct w:val="0"/>
        <w:spacing w:beforeLines="0" w:afterLines="0" w:line="460" w:lineRule="exact"/>
        <w:ind w:firstLineChars="450" w:firstLine="1261"/>
        <w:jc w:val="distribute"/>
        <w:rPr>
          <w:rFonts w:ascii="標楷體" w:hAnsi="標楷體"/>
          <w:b w:val="0"/>
          <w:bCs w:val="0"/>
        </w:rPr>
      </w:pPr>
      <w:r w:rsidRPr="008B0C1D">
        <w:rPr>
          <w:rFonts w:ascii="標楷體" w:hAnsi="標楷體" w:hint="eastAsia"/>
        </w:rPr>
        <w:t>1</w:t>
      </w:r>
      <w:r w:rsidRPr="008B0C1D">
        <w:rPr>
          <w:rFonts w:ascii="標楷體" w:hAnsi="標楷體"/>
        </w:rPr>
        <w:t>.</w:t>
      </w:r>
      <w:r w:rsidR="00681F0A" w:rsidRPr="008B0C1D">
        <w:rPr>
          <w:rFonts w:ascii="標楷體" w:hAnsi="標楷體" w:hint="eastAsia"/>
        </w:rPr>
        <w:t xml:space="preserve">　</w:t>
      </w:r>
      <w:r w:rsidR="000207B1" w:rsidRPr="008B0C1D">
        <w:rPr>
          <w:rFonts w:ascii="標楷體" w:hAnsi="標楷體" w:hint="eastAsia"/>
        </w:rPr>
        <w:t>政府為因應運具電動化對傳統車輛維修產業及勞工之衝擊，推動保養維修技術人員轉型，惟規劃之培訓量能</w:t>
      </w:r>
      <w:proofErr w:type="gramStart"/>
      <w:r w:rsidR="000207B1" w:rsidRPr="008B0C1D">
        <w:rPr>
          <w:rFonts w:ascii="標楷體" w:hAnsi="標楷體" w:hint="eastAsia"/>
        </w:rPr>
        <w:t>恐</w:t>
      </w:r>
      <w:proofErr w:type="gramEnd"/>
      <w:r w:rsidR="000207B1" w:rsidRPr="008B0C1D">
        <w:rPr>
          <w:rFonts w:ascii="標楷體" w:hAnsi="標楷體" w:hint="eastAsia"/>
        </w:rPr>
        <w:t>難以支應市場需求，且推動之計畫對技術人員技能轉型助益有限，難以有效因應產業所需技術人力；另高職教育體系就車輛產業轉型及相關技術教學尚乏整體資源規劃，教學內容未能有效因應電動車產業發展趨勢，恐影響未來人才供應與產業升級，允宜</w:t>
      </w:r>
      <w:proofErr w:type="gramStart"/>
      <w:r w:rsidR="000207B1" w:rsidRPr="008B0C1D">
        <w:rPr>
          <w:rFonts w:ascii="標楷體" w:hAnsi="標楷體" w:hint="eastAsia"/>
        </w:rPr>
        <w:t>研</w:t>
      </w:r>
      <w:proofErr w:type="gramEnd"/>
      <w:r w:rsidR="000207B1" w:rsidRPr="008B0C1D">
        <w:rPr>
          <w:rFonts w:ascii="標楷體" w:hAnsi="標楷體" w:hint="eastAsia"/>
        </w:rPr>
        <w:t>謀改善</w:t>
      </w:r>
      <w:r w:rsidRPr="008B0C1D">
        <w:rPr>
          <w:rFonts w:ascii="標楷體" w:hAnsi="標楷體" w:hint="eastAsia"/>
        </w:rPr>
        <w:t>：</w:t>
      </w:r>
      <w:r w:rsidR="004B5F08" w:rsidRPr="008B0C1D">
        <w:rPr>
          <w:rFonts w:ascii="標楷體" w:hAnsi="標楷體" w:hint="eastAsia"/>
          <w:b w:val="0"/>
          <w:bCs w:val="0"/>
        </w:rPr>
        <w:t>政府為實現2</w:t>
      </w:r>
      <w:r w:rsidR="004B5F08" w:rsidRPr="008B0C1D">
        <w:rPr>
          <w:rFonts w:ascii="標楷體" w:hAnsi="標楷體"/>
          <w:b w:val="0"/>
          <w:bCs w:val="0"/>
        </w:rPr>
        <w:t>050</w:t>
      </w:r>
      <w:proofErr w:type="gramStart"/>
      <w:r w:rsidR="004B5F08" w:rsidRPr="008B0C1D">
        <w:rPr>
          <w:rFonts w:ascii="標楷體" w:hAnsi="標楷體" w:hint="eastAsia"/>
          <w:b w:val="0"/>
          <w:bCs w:val="0"/>
        </w:rPr>
        <w:t>淨零排放</w:t>
      </w:r>
      <w:proofErr w:type="gramEnd"/>
      <w:r w:rsidR="004B5F08" w:rsidRPr="008B0C1D">
        <w:rPr>
          <w:rFonts w:ascii="標楷體" w:hAnsi="標楷體" w:hint="eastAsia"/>
          <w:b w:val="0"/>
          <w:bCs w:val="0"/>
        </w:rPr>
        <w:t>目標，推動運具電動化及無碳化，</w:t>
      </w:r>
      <w:proofErr w:type="gramStart"/>
      <w:r w:rsidR="000207B1" w:rsidRPr="008B0C1D">
        <w:rPr>
          <w:rFonts w:ascii="標楷體" w:hAnsi="標楷體" w:hint="eastAsia"/>
          <w:b w:val="0"/>
          <w:bCs w:val="0"/>
        </w:rPr>
        <w:t>鑑</w:t>
      </w:r>
      <w:proofErr w:type="gramEnd"/>
      <w:r w:rsidR="000207B1" w:rsidRPr="008B0C1D">
        <w:rPr>
          <w:rFonts w:ascii="標楷體" w:hAnsi="標楷體" w:hint="eastAsia"/>
          <w:b w:val="0"/>
          <w:bCs w:val="0"/>
        </w:rPr>
        <w:t>於電動車維修所需技能與傳統燃油車不同，為降低對產業鏈及勞工權益之衝擊，</w:t>
      </w:r>
      <w:r w:rsidR="004B3927" w:rsidRPr="008B0C1D">
        <w:rPr>
          <w:rFonts w:ascii="標楷體" w:hAnsi="標楷體" w:hint="eastAsia"/>
          <w:b w:val="0"/>
          <w:bCs w:val="0"/>
        </w:rPr>
        <w:t>由</w:t>
      </w:r>
      <w:r w:rsidR="000207B1" w:rsidRPr="008B0C1D">
        <w:rPr>
          <w:rFonts w:ascii="標楷體" w:hAnsi="標楷體" w:hint="eastAsia"/>
          <w:b w:val="0"/>
          <w:bCs w:val="0"/>
        </w:rPr>
        <w:t>交通部會同</w:t>
      </w:r>
      <w:proofErr w:type="gramStart"/>
      <w:r w:rsidR="000207B1" w:rsidRPr="008B0C1D">
        <w:rPr>
          <w:rFonts w:ascii="標楷體" w:hAnsi="標楷體" w:hint="eastAsia"/>
          <w:b w:val="0"/>
          <w:bCs w:val="0"/>
        </w:rPr>
        <w:t>勞動部及經濟部</w:t>
      </w:r>
      <w:proofErr w:type="gramEnd"/>
      <w:r w:rsidR="000207B1" w:rsidRPr="008B0C1D">
        <w:rPr>
          <w:rFonts w:ascii="標楷體" w:hAnsi="標楷體" w:hint="eastAsia"/>
          <w:b w:val="0"/>
          <w:bCs w:val="0"/>
        </w:rPr>
        <w:t>共同推動技術轉型，預估投入經費約3億5,705萬元（表</w:t>
      </w:r>
      <w:r w:rsidR="00FD4C40" w:rsidRPr="008B0C1D">
        <w:rPr>
          <w:rFonts w:ascii="標楷體" w:hAnsi="標楷體" w:hint="eastAsia"/>
          <w:b w:val="0"/>
          <w:bCs w:val="0"/>
        </w:rPr>
        <w:t>9</w:t>
      </w:r>
      <w:r w:rsidR="000207B1" w:rsidRPr="008B0C1D">
        <w:rPr>
          <w:rFonts w:ascii="標楷體" w:hAnsi="標楷體" w:hint="eastAsia"/>
          <w:b w:val="0"/>
          <w:bCs w:val="0"/>
        </w:rPr>
        <w:t>），分別由公路人員訓練所辦理「推動汽車修護技工、汽車檢驗員專業技術轉型訓練計畫」，預計於116至119年完成汽車修護技工5,760人等之培訓為目標，及勞動部勞動力發展</w:t>
      </w:r>
    </w:p>
    <w:p w14:paraId="6D0420A5" w14:textId="2651AA5D" w:rsidR="00443B83" w:rsidRPr="008B0C1D" w:rsidRDefault="00E873AA" w:rsidP="00E873AA">
      <w:pPr>
        <w:pStyle w:val="aff4"/>
        <w:widowControl/>
        <w:overflowPunct w:val="0"/>
        <w:spacing w:beforeLines="0" w:afterLines="0" w:line="460" w:lineRule="exact"/>
        <w:ind w:firstLineChars="0" w:firstLine="0"/>
        <w:rPr>
          <w:rFonts w:ascii="標楷體" w:hAnsi="標楷體"/>
          <w:b w:val="0"/>
          <w:bCs w:val="0"/>
        </w:rPr>
      </w:pPr>
      <w:r w:rsidRPr="008B0C1D">
        <w:rPr>
          <w:b w:val="0"/>
          <w:noProof/>
          <w:spacing w:val="-2"/>
          <w:sz w:val="40"/>
          <w:szCs w:val="40"/>
        </w:rPr>
        <w:lastRenderedPageBreak/>
        <mc:AlternateContent>
          <mc:Choice Requires="wps">
            <w:drawing>
              <wp:anchor distT="45720" distB="45720" distL="114300" distR="114300" simplePos="0" relativeHeight="251804672" behindDoc="0" locked="0" layoutInCell="1" allowOverlap="1" wp14:anchorId="779FB6FA" wp14:editId="2AA70893">
                <wp:simplePos x="0" y="0"/>
                <wp:positionH relativeFrom="margin">
                  <wp:align>right</wp:align>
                </wp:positionH>
                <wp:positionV relativeFrom="margin">
                  <wp:align>top</wp:align>
                </wp:positionV>
                <wp:extent cx="6278880" cy="2308225"/>
                <wp:effectExtent l="0" t="0" r="7620"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2308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BBBF79" w14:textId="77777777" w:rsidR="00E873AA" w:rsidRPr="00966A2E" w:rsidRDefault="00E873AA" w:rsidP="00E873AA">
                            <w:pPr>
                              <w:ind w:left="673" w:hangingChars="280" w:hanging="673"/>
                              <w:jc w:val="center"/>
                              <w:rPr>
                                <w:rFonts w:ascii="標楷體" w:eastAsia="標楷體" w:hAnsi="標楷體"/>
                                <w:b/>
                                <w:bCs/>
                              </w:rPr>
                            </w:pPr>
                            <w:r w:rsidRPr="00966A2E">
                              <w:rPr>
                                <w:rFonts w:ascii="標楷體" w:eastAsia="標楷體" w:hAnsi="標楷體" w:hint="eastAsia"/>
                                <w:b/>
                                <w:bCs/>
                              </w:rPr>
                              <w:t>表</w:t>
                            </w:r>
                            <w:r>
                              <w:rPr>
                                <w:rFonts w:ascii="標楷體" w:eastAsia="標楷體" w:hAnsi="標楷體" w:hint="eastAsia"/>
                                <w:b/>
                                <w:bCs/>
                              </w:rPr>
                              <w:t>9</w:t>
                            </w:r>
                            <w:r w:rsidRPr="00966A2E">
                              <w:rPr>
                                <w:rFonts w:ascii="標楷體" w:eastAsia="標楷體" w:hAnsi="標楷體" w:hint="eastAsia"/>
                                <w:b/>
                                <w:bCs/>
                              </w:rPr>
                              <w:t xml:space="preserve">　「</w:t>
                            </w:r>
                            <w:r>
                              <w:rPr>
                                <w:rFonts w:ascii="標楷體" w:eastAsia="標楷體" w:hAnsi="標楷體" w:hint="eastAsia"/>
                                <w:b/>
                                <w:bCs/>
                              </w:rPr>
                              <w:t>保養維修技術人員轉型</w:t>
                            </w:r>
                            <w:r w:rsidRPr="00966A2E">
                              <w:rPr>
                                <w:rFonts w:ascii="標楷體" w:eastAsia="標楷體" w:hAnsi="標楷體" w:hint="eastAsia"/>
                                <w:b/>
                                <w:bCs/>
                              </w:rPr>
                              <w:t>」</w:t>
                            </w:r>
                            <w:r w:rsidRPr="00C81569">
                              <w:rPr>
                                <w:rFonts w:ascii="標楷體" w:eastAsia="標楷體" w:hAnsi="標楷體" w:hint="eastAsia"/>
                                <w:b/>
                                <w:bCs/>
                              </w:rPr>
                              <w:t>推動</w:t>
                            </w:r>
                            <w:r>
                              <w:rPr>
                                <w:rFonts w:ascii="標楷體" w:eastAsia="標楷體" w:hAnsi="標楷體" w:hint="eastAsia"/>
                                <w:b/>
                                <w:bCs/>
                              </w:rPr>
                              <w:t>路徑各部會分工及預估經費</w:t>
                            </w:r>
                          </w:p>
                          <w:p w14:paraId="19AD41A7" w14:textId="77777777" w:rsidR="00E873AA" w:rsidRPr="00966A2E" w:rsidRDefault="00E873AA" w:rsidP="00E873AA">
                            <w:pPr>
                              <w:spacing w:line="240" w:lineRule="exact"/>
                              <w:jc w:val="right"/>
                              <w:rPr>
                                <w:rFonts w:ascii="標楷體" w:eastAsia="標楷體" w:hAnsi="標楷體"/>
                                <w:sz w:val="20"/>
                                <w:szCs w:val="20"/>
                              </w:rPr>
                            </w:pPr>
                            <w:r w:rsidRPr="00966A2E">
                              <w:rPr>
                                <w:rFonts w:ascii="標楷體" w:eastAsia="標楷體" w:hAnsi="標楷體" w:hint="eastAsia"/>
                                <w:sz w:val="20"/>
                                <w:szCs w:val="20"/>
                              </w:rPr>
                              <w:t>單位：</w:t>
                            </w:r>
                            <w:r>
                              <w:rPr>
                                <w:rFonts w:ascii="標楷體" w:eastAsia="標楷體" w:hAnsi="標楷體" w:hint="eastAsia"/>
                                <w:sz w:val="20"/>
                                <w:szCs w:val="20"/>
                              </w:rPr>
                              <w:t>新臺幣百萬</w:t>
                            </w:r>
                            <w:r w:rsidRPr="00966A2E">
                              <w:rPr>
                                <w:rFonts w:ascii="標楷體" w:eastAsia="標楷體" w:hAnsi="標楷體" w:hint="eastAsia"/>
                                <w:sz w:val="20"/>
                                <w:szCs w:val="20"/>
                              </w:rPr>
                              <w:t>元</w:t>
                            </w:r>
                          </w:p>
                          <w:tbl>
                            <w:tblPr>
                              <w:tblW w:w="5000" w:type="pct"/>
                              <w:tblCellMar>
                                <w:left w:w="28" w:type="dxa"/>
                                <w:right w:w="28" w:type="dxa"/>
                              </w:tblCellMar>
                              <w:tblLook w:val="04A0" w:firstRow="1" w:lastRow="0" w:firstColumn="1" w:lastColumn="0" w:noHBand="0" w:noVBand="1"/>
                            </w:tblPr>
                            <w:tblGrid>
                              <w:gridCol w:w="817"/>
                              <w:gridCol w:w="4122"/>
                              <w:gridCol w:w="3346"/>
                              <w:gridCol w:w="1320"/>
                            </w:tblGrid>
                            <w:tr w:rsidR="00E873AA" w:rsidRPr="00501430" w14:paraId="2BBEDD69" w14:textId="77777777" w:rsidTr="004F28CA">
                              <w:trPr>
                                <w:trHeight w:val="340"/>
                              </w:trPr>
                              <w:tc>
                                <w:tcPr>
                                  <w:tcW w:w="425"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26BC5C17"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序號</w:t>
                                  </w:r>
                                </w:p>
                              </w:tc>
                              <w:tc>
                                <w:tcPr>
                                  <w:tcW w:w="2146"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325AF94"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行動措施計畫</w:t>
                                  </w:r>
                                </w:p>
                              </w:tc>
                              <w:tc>
                                <w:tcPr>
                                  <w:tcW w:w="1742"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7CD96B5"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執行部會</w:t>
                                  </w:r>
                                </w:p>
                              </w:tc>
                              <w:tc>
                                <w:tcPr>
                                  <w:tcW w:w="687"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51B84B5"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預估經費</w:t>
                                  </w:r>
                                </w:p>
                              </w:tc>
                            </w:tr>
                            <w:tr w:rsidR="00E873AA" w:rsidRPr="00501430" w14:paraId="066AF3C6" w14:textId="77777777" w:rsidTr="00501430">
                              <w:trPr>
                                <w:trHeight w:val="340"/>
                              </w:trPr>
                              <w:tc>
                                <w:tcPr>
                                  <w:tcW w:w="4313"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40CDD3" w14:textId="77777777" w:rsidR="00E873AA" w:rsidRPr="00501430" w:rsidRDefault="00E873AA" w:rsidP="00501430">
                                  <w:pPr>
                                    <w:widowControl/>
                                    <w:spacing w:line="240" w:lineRule="exact"/>
                                    <w:jc w:val="center"/>
                                    <w:rPr>
                                      <w:rFonts w:ascii="標楷體" w:eastAsia="標楷體" w:hAnsi="標楷體" w:cs="新細明體"/>
                                      <w:b/>
                                      <w:bCs/>
                                      <w:color w:val="000000"/>
                                      <w:sz w:val="20"/>
                                      <w:szCs w:val="20"/>
                                    </w:rPr>
                                  </w:pPr>
                                  <w:r w:rsidRPr="00501430">
                                    <w:rPr>
                                      <w:rFonts w:ascii="標楷體" w:eastAsia="標楷體" w:hAnsi="標楷體" w:cs="新細明體" w:hint="eastAsia"/>
                                      <w:b/>
                                      <w:bCs/>
                                      <w:color w:val="000000"/>
                                      <w:sz w:val="20"/>
                                      <w:szCs w:val="20"/>
                                    </w:rPr>
                                    <w:t>合</w:t>
                                  </w:r>
                                  <w:r>
                                    <w:rPr>
                                      <w:rFonts w:ascii="標楷體" w:eastAsia="標楷體" w:hAnsi="標楷體" w:cs="新細明體" w:hint="eastAsia"/>
                                      <w:b/>
                                      <w:bCs/>
                                      <w:color w:val="000000"/>
                                      <w:sz w:val="20"/>
                                      <w:szCs w:val="20"/>
                                    </w:rPr>
                                    <w:t xml:space="preserve">  </w:t>
                                  </w:r>
                                  <w:r w:rsidRPr="00501430">
                                    <w:rPr>
                                      <w:rFonts w:ascii="標楷體" w:eastAsia="標楷體" w:hAnsi="標楷體" w:cs="新細明體" w:hint="eastAsia"/>
                                      <w:b/>
                                      <w:bCs/>
                                      <w:color w:val="000000"/>
                                      <w:sz w:val="20"/>
                                      <w:szCs w:val="20"/>
                                    </w:rPr>
                                    <w:t>計</w:t>
                                  </w:r>
                                </w:p>
                              </w:tc>
                              <w:tc>
                                <w:tcPr>
                                  <w:tcW w:w="687" w:type="pct"/>
                                  <w:tcBorders>
                                    <w:top w:val="nil"/>
                                    <w:left w:val="nil"/>
                                    <w:bottom w:val="single" w:sz="4" w:space="0" w:color="auto"/>
                                    <w:right w:val="single" w:sz="4" w:space="0" w:color="auto"/>
                                  </w:tcBorders>
                                  <w:shd w:val="clear" w:color="auto" w:fill="auto"/>
                                  <w:noWrap/>
                                  <w:vAlign w:val="center"/>
                                  <w:hideMark/>
                                </w:tcPr>
                                <w:p w14:paraId="5524F8D5" w14:textId="77777777" w:rsidR="00E873AA" w:rsidRPr="00501430" w:rsidRDefault="00E873AA" w:rsidP="00501430">
                                  <w:pPr>
                                    <w:widowControl/>
                                    <w:spacing w:line="240" w:lineRule="exact"/>
                                    <w:jc w:val="right"/>
                                    <w:rPr>
                                      <w:rFonts w:ascii="標楷體" w:eastAsia="標楷體" w:hAnsi="標楷體" w:cs="新細明體"/>
                                      <w:b/>
                                      <w:bCs/>
                                      <w:color w:val="000000"/>
                                      <w:sz w:val="20"/>
                                      <w:szCs w:val="20"/>
                                    </w:rPr>
                                  </w:pPr>
                                  <w:r w:rsidRPr="00501430">
                                    <w:rPr>
                                      <w:rFonts w:ascii="標楷體" w:eastAsia="標楷體" w:hAnsi="標楷體" w:cs="新細明體"/>
                                      <w:b/>
                                      <w:bCs/>
                                      <w:color w:val="000000"/>
                                      <w:sz w:val="20"/>
                                      <w:szCs w:val="20"/>
                                    </w:rPr>
                                    <w:t>357.05</w:t>
                                  </w:r>
                                </w:p>
                              </w:tc>
                            </w:tr>
                            <w:tr w:rsidR="00E873AA" w:rsidRPr="00501430" w14:paraId="7D0C8CAF" w14:textId="77777777" w:rsidTr="00501430">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016B816"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1</w:t>
                                  </w:r>
                                </w:p>
                              </w:tc>
                              <w:tc>
                                <w:tcPr>
                                  <w:tcW w:w="2146" w:type="pct"/>
                                  <w:tcBorders>
                                    <w:top w:val="nil"/>
                                    <w:left w:val="nil"/>
                                    <w:bottom w:val="single" w:sz="4" w:space="0" w:color="auto"/>
                                    <w:right w:val="single" w:sz="4" w:space="0" w:color="auto"/>
                                  </w:tcBorders>
                                  <w:shd w:val="clear" w:color="auto" w:fill="auto"/>
                                  <w:vAlign w:val="center"/>
                                  <w:hideMark/>
                                </w:tcPr>
                                <w:p w14:paraId="12A116EF"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推動電動大客車保養維修技術人力轉型計畫</w:t>
                                  </w:r>
                                </w:p>
                              </w:tc>
                              <w:tc>
                                <w:tcPr>
                                  <w:tcW w:w="1742" w:type="pct"/>
                                  <w:vMerge w:val="restart"/>
                                  <w:tcBorders>
                                    <w:top w:val="nil"/>
                                    <w:left w:val="nil"/>
                                    <w:right w:val="single" w:sz="4" w:space="0" w:color="auto"/>
                                  </w:tcBorders>
                                  <w:shd w:val="clear" w:color="auto" w:fill="auto"/>
                                  <w:vAlign w:val="center"/>
                                  <w:hideMark/>
                                </w:tcPr>
                                <w:p w14:paraId="48F99ABA"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交通部（公路局）</w:t>
                                  </w:r>
                                </w:p>
                              </w:tc>
                              <w:tc>
                                <w:tcPr>
                                  <w:tcW w:w="687" w:type="pct"/>
                                  <w:tcBorders>
                                    <w:top w:val="nil"/>
                                    <w:left w:val="nil"/>
                                    <w:bottom w:val="single" w:sz="4" w:space="0" w:color="auto"/>
                                    <w:right w:val="single" w:sz="4" w:space="0" w:color="auto"/>
                                  </w:tcBorders>
                                  <w:shd w:val="clear" w:color="auto" w:fill="auto"/>
                                  <w:noWrap/>
                                  <w:vAlign w:val="center"/>
                                  <w:hideMark/>
                                </w:tcPr>
                                <w:p w14:paraId="2AB1AB7C"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92.65</w:t>
                                  </w:r>
                                </w:p>
                              </w:tc>
                            </w:tr>
                            <w:tr w:rsidR="00E873AA" w:rsidRPr="00501430" w14:paraId="6DAC7622" w14:textId="77777777" w:rsidTr="00501430">
                              <w:trPr>
                                <w:trHeight w:val="51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657E1134"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2</w:t>
                                  </w:r>
                                </w:p>
                              </w:tc>
                              <w:tc>
                                <w:tcPr>
                                  <w:tcW w:w="2146" w:type="pct"/>
                                  <w:tcBorders>
                                    <w:top w:val="nil"/>
                                    <w:left w:val="nil"/>
                                    <w:bottom w:val="single" w:sz="4" w:space="0" w:color="auto"/>
                                    <w:right w:val="single" w:sz="4" w:space="0" w:color="auto"/>
                                  </w:tcBorders>
                                  <w:shd w:val="clear" w:color="auto" w:fill="auto"/>
                                  <w:vAlign w:val="center"/>
                                  <w:hideMark/>
                                </w:tcPr>
                                <w:p w14:paraId="3066ED01"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推動汽車修護技工、汽車檢驗員專業技術轉型訓練計畫</w:t>
                                  </w:r>
                                </w:p>
                              </w:tc>
                              <w:tc>
                                <w:tcPr>
                                  <w:tcW w:w="1742" w:type="pct"/>
                                  <w:vMerge/>
                                  <w:tcBorders>
                                    <w:left w:val="nil"/>
                                    <w:bottom w:val="single" w:sz="4" w:space="0" w:color="auto"/>
                                    <w:right w:val="single" w:sz="4" w:space="0" w:color="auto"/>
                                  </w:tcBorders>
                                  <w:shd w:val="clear" w:color="auto" w:fill="auto"/>
                                  <w:hideMark/>
                                </w:tcPr>
                                <w:p w14:paraId="779F1587"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p>
                              </w:tc>
                              <w:tc>
                                <w:tcPr>
                                  <w:tcW w:w="687" w:type="pct"/>
                                  <w:tcBorders>
                                    <w:top w:val="nil"/>
                                    <w:left w:val="nil"/>
                                    <w:bottom w:val="single" w:sz="4" w:space="0" w:color="auto"/>
                                    <w:right w:val="single" w:sz="4" w:space="0" w:color="auto"/>
                                  </w:tcBorders>
                                  <w:shd w:val="clear" w:color="auto" w:fill="auto"/>
                                  <w:noWrap/>
                                  <w:vAlign w:val="center"/>
                                  <w:hideMark/>
                                </w:tcPr>
                                <w:p w14:paraId="2D09D7E7"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188</w:t>
                                  </w:r>
                                  <w:r w:rsidRPr="00501430">
                                    <w:rPr>
                                      <w:rFonts w:ascii="標楷體" w:eastAsia="標楷體" w:hAnsi="標楷體" w:cs="新細明體"/>
                                      <w:color w:val="000000"/>
                                      <w:sz w:val="20"/>
                                      <w:szCs w:val="20"/>
                                    </w:rPr>
                                    <w:t>.00</w:t>
                                  </w:r>
                                </w:p>
                              </w:tc>
                            </w:tr>
                            <w:tr w:rsidR="00E873AA" w:rsidRPr="00501430" w14:paraId="1B2A746C" w14:textId="77777777" w:rsidTr="00E50E58">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0C3CDF8E"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3</w:t>
                                  </w:r>
                                </w:p>
                              </w:tc>
                              <w:tc>
                                <w:tcPr>
                                  <w:tcW w:w="2146" w:type="pct"/>
                                  <w:tcBorders>
                                    <w:top w:val="nil"/>
                                    <w:left w:val="nil"/>
                                    <w:bottom w:val="single" w:sz="4" w:space="0" w:color="auto"/>
                                    <w:right w:val="single" w:sz="4" w:space="0" w:color="auto"/>
                                  </w:tcBorders>
                                  <w:shd w:val="clear" w:color="auto" w:fill="auto"/>
                                  <w:vAlign w:val="center"/>
                                  <w:hideMark/>
                                </w:tcPr>
                                <w:p w14:paraId="1658FEF7"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辦理電動車產業人才投資方案訓練</w:t>
                                  </w:r>
                                </w:p>
                              </w:tc>
                              <w:tc>
                                <w:tcPr>
                                  <w:tcW w:w="1742" w:type="pct"/>
                                  <w:tcBorders>
                                    <w:top w:val="nil"/>
                                    <w:left w:val="nil"/>
                                    <w:bottom w:val="single" w:sz="4" w:space="0" w:color="auto"/>
                                    <w:right w:val="single" w:sz="4" w:space="0" w:color="auto"/>
                                  </w:tcBorders>
                                  <w:shd w:val="clear" w:color="auto" w:fill="auto"/>
                                  <w:vAlign w:val="center"/>
                                  <w:hideMark/>
                                </w:tcPr>
                                <w:p w14:paraId="6F39FBEE" w14:textId="77777777" w:rsidR="00E873AA" w:rsidRPr="00501430" w:rsidRDefault="00E873AA" w:rsidP="00E50E58">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勞動部（勞動力發展署）</w:t>
                                  </w:r>
                                </w:p>
                              </w:tc>
                              <w:tc>
                                <w:tcPr>
                                  <w:tcW w:w="687" w:type="pct"/>
                                  <w:tcBorders>
                                    <w:top w:val="nil"/>
                                    <w:left w:val="nil"/>
                                    <w:bottom w:val="single" w:sz="4" w:space="0" w:color="auto"/>
                                    <w:right w:val="single" w:sz="4" w:space="0" w:color="auto"/>
                                  </w:tcBorders>
                                  <w:shd w:val="clear" w:color="auto" w:fill="auto"/>
                                  <w:noWrap/>
                                  <w:vAlign w:val="center"/>
                                  <w:hideMark/>
                                </w:tcPr>
                                <w:p w14:paraId="1E82CE20"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7</w:t>
                                  </w:r>
                                  <w:r w:rsidRPr="00501430">
                                    <w:rPr>
                                      <w:rFonts w:ascii="標楷體" w:eastAsia="標楷體" w:hAnsi="標楷體" w:cs="新細明體"/>
                                      <w:color w:val="000000"/>
                                      <w:sz w:val="20"/>
                                      <w:szCs w:val="20"/>
                                    </w:rPr>
                                    <w:t>.</w:t>
                                  </w:r>
                                  <w:r w:rsidRPr="00501430">
                                    <w:rPr>
                                      <w:rFonts w:ascii="標楷體" w:eastAsia="標楷體" w:hAnsi="標楷體" w:cs="新細明體" w:hint="eastAsia"/>
                                      <w:color w:val="000000"/>
                                      <w:sz w:val="20"/>
                                      <w:szCs w:val="20"/>
                                    </w:rPr>
                                    <w:t>4</w:t>
                                  </w:r>
                                  <w:r w:rsidRPr="00501430">
                                    <w:rPr>
                                      <w:rFonts w:ascii="標楷體" w:eastAsia="標楷體" w:hAnsi="標楷體" w:cs="新細明體"/>
                                      <w:color w:val="000000"/>
                                      <w:sz w:val="20"/>
                                      <w:szCs w:val="20"/>
                                    </w:rPr>
                                    <w:t>0</w:t>
                                  </w:r>
                                </w:p>
                              </w:tc>
                            </w:tr>
                            <w:tr w:rsidR="00E873AA" w:rsidRPr="00501430" w14:paraId="42B6D4B5" w14:textId="77777777" w:rsidTr="00E50E58">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46C1220F"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4</w:t>
                                  </w:r>
                                </w:p>
                              </w:tc>
                              <w:tc>
                                <w:tcPr>
                                  <w:tcW w:w="2146" w:type="pct"/>
                                  <w:tcBorders>
                                    <w:top w:val="nil"/>
                                    <w:left w:val="nil"/>
                                    <w:bottom w:val="single" w:sz="4" w:space="0" w:color="auto"/>
                                    <w:right w:val="single" w:sz="4" w:space="0" w:color="auto"/>
                                  </w:tcBorders>
                                  <w:shd w:val="clear" w:color="auto" w:fill="auto"/>
                                  <w:vAlign w:val="center"/>
                                  <w:hideMark/>
                                </w:tcPr>
                                <w:p w14:paraId="7A447695"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持續推動機車行轉型計畫</w:t>
                                  </w:r>
                                </w:p>
                              </w:tc>
                              <w:tc>
                                <w:tcPr>
                                  <w:tcW w:w="1742" w:type="pct"/>
                                  <w:tcBorders>
                                    <w:top w:val="nil"/>
                                    <w:left w:val="nil"/>
                                    <w:bottom w:val="single" w:sz="4" w:space="0" w:color="auto"/>
                                    <w:right w:val="single" w:sz="4" w:space="0" w:color="auto"/>
                                  </w:tcBorders>
                                  <w:shd w:val="clear" w:color="auto" w:fill="auto"/>
                                  <w:vAlign w:val="center"/>
                                  <w:hideMark/>
                                </w:tcPr>
                                <w:p w14:paraId="2F8629DE" w14:textId="77777777" w:rsidR="00E873AA" w:rsidRPr="00501430" w:rsidRDefault="00E873AA" w:rsidP="00E50E58">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經濟部（產業發展署）</w:t>
                                  </w:r>
                                </w:p>
                              </w:tc>
                              <w:tc>
                                <w:tcPr>
                                  <w:tcW w:w="687" w:type="pct"/>
                                  <w:tcBorders>
                                    <w:top w:val="nil"/>
                                    <w:left w:val="nil"/>
                                    <w:bottom w:val="single" w:sz="4" w:space="0" w:color="auto"/>
                                    <w:right w:val="single" w:sz="4" w:space="0" w:color="auto"/>
                                  </w:tcBorders>
                                  <w:shd w:val="clear" w:color="auto" w:fill="auto"/>
                                  <w:noWrap/>
                                  <w:vAlign w:val="center"/>
                                  <w:hideMark/>
                                </w:tcPr>
                                <w:p w14:paraId="4900E750"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69</w:t>
                                  </w:r>
                                  <w:r w:rsidRPr="00501430">
                                    <w:rPr>
                                      <w:rFonts w:ascii="標楷體" w:eastAsia="標楷體" w:hAnsi="標楷體" w:cs="新細明體"/>
                                      <w:color w:val="000000"/>
                                      <w:sz w:val="20"/>
                                      <w:szCs w:val="20"/>
                                    </w:rPr>
                                    <w:t>.00</w:t>
                                  </w:r>
                                </w:p>
                              </w:tc>
                            </w:tr>
                          </w:tbl>
                          <w:p w14:paraId="7B0B0C20" w14:textId="77777777" w:rsidR="00E873AA" w:rsidRPr="00501430" w:rsidRDefault="00E873AA" w:rsidP="00E873AA">
                            <w:pPr>
                              <w:spacing w:line="240" w:lineRule="exact"/>
                              <w:jc w:val="both"/>
                              <w:rPr>
                                <w:rFonts w:ascii="標楷體" w:eastAsia="標楷體" w:hAnsi="標楷體"/>
                                <w:sz w:val="18"/>
                                <w:szCs w:val="18"/>
                              </w:rPr>
                            </w:pPr>
                            <w:r w:rsidRPr="00501430">
                              <w:rPr>
                                <w:rFonts w:ascii="標楷體" w:eastAsia="標楷體" w:hAnsi="標楷體" w:hint="eastAsia"/>
                                <w:sz w:val="18"/>
                                <w:szCs w:val="18"/>
                              </w:rPr>
                              <w:t>註：1</w:t>
                            </w:r>
                            <w:r w:rsidRPr="00501430">
                              <w:rPr>
                                <w:rFonts w:ascii="標楷體" w:eastAsia="標楷體" w:hAnsi="標楷體"/>
                                <w:sz w:val="18"/>
                                <w:szCs w:val="18"/>
                              </w:rPr>
                              <w:t>.</w:t>
                            </w:r>
                            <w:r w:rsidRPr="00501430">
                              <w:rPr>
                                <w:rFonts w:ascii="標楷體" w:eastAsia="標楷體" w:hAnsi="標楷體" w:hint="eastAsia"/>
                                <w:sz w:val="18"/>
                                <w:szCs w:val="18"/>
                              </w:rPr>
                              <w:t>上開計畫執行期間為</w:t>
                            </w:r>
                            <w:r w:rsidRPr="00501430">
                              <w:rPr>
                                <w:rFonts w:ascii="標楷體" w:eastAsia="標楷體" w:hAnsi="標楷體"/>
                                <w:sz w:val="18"/>
                                <w:szCs w:val="18"/>
                              </w:rPr>
                              <w:t>112</w:t>
                            </w:r>
                            <w:r w:rsidRPr="00501430">
                              <w:rPr>
                                <w:rFonts w:ascii="標楷體" w:eastAsia="標楷體" w:hAnsi="標楷體" w:hint="eastAsia"/>
                                <w:sz w:val="18"/>
                                <w:szCs w:val="18"/>
                              </w:rPr>
                              <w:t>至1</w:t>
                            </w:r>
                            <w:r w:rsidRPr="00501430">
                              <w:rPr>
                                <w:rFonts w:ascii="標楷體" w:eastAsia="標楷體" w:hAnsi="標楷體"/>
                                <w:sz w:val="18"/>
                                <w:szCs w:val="18"/>
                              </w:rPr>
                              <w:t>19</w:t>
                            </w:r>
                            <w:r w:rsidRPr="00501430">
                              <w:rPr>
                                <w:rFonts w:ascii="標楷體" w:eastAsia="標楷體" w:hAnsi="標楷體" w:hint="eastAsia"/>
                                <w:sz w:val="18"/>
                                <w:szCs w:val="18"/>
                              </w:rPr>
                              <w:t>年度。</w:t>
                            </w:r>
                          </w:p>
                          <w:p w14:paraId="71DD28CC" w14:textId="77777777" w:rsidR="00E873AA" w:rsidRPr="00501430" w:rsidRDefault="00E873AA" w:rsidP="00E873AA">
                            <w:pPr>
                              <w:spacing w:line="240" w:lineRule="exact"/>
                              <w:ind w:leftChars="150" w:left="540" w:hangingChars="100" w:hanging="180"/>
                              <w:jc w:val="both"/>
                              <w:rPr>
                                <w:rFonts w:ascii="標楷體" w:eastAsia="標楷體" w:hAnsi="標楷體"/>
                                <w:sz w:val="18"/>
                                <w:szCs w:val="18"/>
                              </w:rPr>
                            </w:pPr>
                            <w:r w:rsidRPr="00501430">
                              <w:rPr>
                                <w:rFonts w:ascii="標楷體" w:eastAsia="標楷體" w:hAnsi="標楷體"/>
                                <w:sz w:val="18"/>
                                <w:szCs w:val="18"/>
                              </w:rPr>
                              <w:t>2.</w:t>
                            </w:r>
                            <w:r w:rsidRPr="00501430">
                              <w:rPr>
                                <w:rFonts w:ascii="標楷體" w:eastAsia="標楷體" w:hAnsi="標楷體" w:hint="eastAsia"/>
                                <w:sz w:val="18"/>
                                <w:szCs w:val="18"/>
                              </w:rPr>
                              <w:t>資料來源：整理自臺灣2050淨零轉型「運具電動化及無碳化」關鍵戰略行動計畫。</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9FB6FA" id="文字方塊 46" o:spid="_x0000_s1043" type="#_x0000_t202" style="position:absolute;left:0;text-align:left;margin-left:443.2pt;margin-top:0;width:494.4pt;height:181.75pt;z-index:251804672;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" stroked="f">
                <v:textbox>
                  <w:txbxContent>
                    <w:p w14:paraId="0CBBBF79" w14:textId="77777777" w:rsidR="00E873AA" w:rsidRPr="00966A2E" w:rsidRDefault="00E873AA" w:rsidP="00E873AA">
                      <w:pPr>
                        <w:ind w:left="673" w:hangingChars="280" w:hanging="673"/>
                        <w:jc w:val="center"/>
                        <w:rPr>
                          <w:rFonts w:ascii="標楷體" w:eastAsia="標楷體" w:hAnsi="標楷體"/>
                          <w:b/>
                          <w:bCs/>
                        </w:rPr>
                      </w:pPr>
                      <w:r w:rsidRPr="00966A2E">
                        <w:rPr>
                          <w:rFonts w:ascii="標楷體" w:eastAsia="標楷體" w:hAnsi="標楷體" w:hint="eastAsia"/>
                          <w:b/>
                          <w:bCs/>
                        </w:rPr>
                        <w:t>表</w:t>
                      </w:r>
                      <w:r>
                        <w:rPr>
                          <w:rFonts w:ascii="標楷體" w:eastAsia="標楷體" w:hAnsi="標楷體" w:hint="eastAsia"/>
                          <w:b/>
                          <w:bCs/>
                        </w:rPr>
                        <w:t>9</w:t>
                      </w:r>
                      <w:r w:rsidRPr="00966A2E">
                        <w:rPr>
                          <w:rFonts w:ascii="標楷體" w:eastAsia="標楷體" w:hAnsi="標楷體" w:hint="eastAsia"/>
                          <w:b/>
                          <w:bCs/>
                        </w:rPr>
                        <w:t xml:space="preserve">　「</w:t>
                      </w:r>
                      <w:r>
                        <w:rPr>
                          <w:rFonts w:ascii="標楷體" w:eastAsia="標楷體" w:hAnsi="標楷體" w:hint="eastAsia"/>
                          <w:b/>
                          <w:bCs/>
                        </w:rPr>
                        <w:t>保養維修技術人員轉型</w:t>
                      </w:r>
                      <w:r w:rsidRPr="00966A2E">
                        <w:rPr>
                          <w:rFonts w:ascii="標楷體" w:eastAsia="標楷體" w:hAnsi="標楷體" w:hint="eastAsia"/>
                          <w:b/>
                          <w:bCs/>
                        </w:rPr>
                        <w:t>」</w:t>
                      </w:r>
                      <w:r w:rsidRPr="00C81569">
                        <w:rPr>
                          <w:rFonts w:ascii="標楷體" w:eastAsia="標楷體" w:hAnsi="標楷體" w:hint="eastAsia"/>
                          <w:b/>
                          <w:bCs/>
                        </w:rPr>
                        <w:t>推動</w:t>
                      </w:r>
                      <w:r>
                        <w:rPr>
                          <w:rFonts w:ascii="標楷體" w:eastAsia="標楷體" w:hAnsi="標楷體" w:hint="eastAsia"/>
                          <w:b/>
                          <w:bCs/>
                        </w:rPr>
                        <w:t>路徑各部會分工及預估經費</w:t>
                      </w:r>
                    </w:p>
                    <w:p w14:paraId="19AD41A7" w14:textId="77777777" w:rsidR="00E873AA" w:rsidRPr="00966A2E" w:rsidRDefault="00E873AA" w:rsidP="00E873AA">
                      <w:pPr>
                        <w:spacing w:line="240" w:lineRule="exact"/>
                        <w:jc w:val="right"/>
                        <w:rPr>
                          <w:rFonts w:ascii="標楷體" w:eastAsia="標楷體" w:hAnsi="標楷體"/>
                          <w:sz w:val="20"/>
                          <w:szCs w:val="20"/>
                        </w:rPr>
                      </w:pPr>
                      <w:r w:rsidRPr="00966A2E">
                        <w:rPr>
                          <w:rFonts w:ascii="標楷體" w:eastAsia="標楷體" w:hAnsi="標楷體" w:hint="eastAsia"/>
                          <w:sz w:val="20"/>
                          <w:szCs w:val="20"/>
                        </w:rPr>
                        <w:t>單位：</w:t>
                      </w:r>
                      <w:r>
                        <w:rPr>
                          <w:rFonts w:ascii="標楷體" w:eastAsia="標楷體" w:hAnsi="標楷體" w:hint="eastAsia"/>
                          <w:sz w:val="20"/>
                          <w:szCs w:val="20"/>
                        </w:rPr>
                        <w:t>新臺幣百萬</w:t>
                      </w:r>
                      <w:r w:rsidRPr="00966A2E">
                        <w:rPr>
                          <w:rFonts w:ascii="標楷體" w:eastAsia="標楷體" w:hAnsi="標楷體" w:hint="eastAsia"/>
                          <w:sz w:val="20"/>
                          <w:szCs w:val="20"/>
                        </w:rPr>
                        <w:t>元</w:t>
                      </w:r>
                    </w:p>
                    <w:tbl>
                      <w:tblPr>
                        <w:tblW w:w="5000" w:type="pct"/>
                        <w:tblCellMar>
                          <w:left w:w="28" w:type="dxa"/>
                          <w:right w:w="28" w:type="dxa"/>
                        </w:tblCellMar>
                        <w:tblLook w:val="04A0" w:firstRow="1" w:lastRow="0" w:firstColumn="1" w:lastColumn="0" w:noHBand="0" w:noVBand="1"/>
                      </w:tblPr>
                      <w:tblGrid>
                        <w:gridCol w:w="817"/>
                        <w:gridCol w:w="4122"/>
                        <w:gridCol w:w="3346"/>
                        <w:gridCol w:w="1320"/>
                      </w:tblGrid>
                      <w:tr w:rsidR="00E873AA" w:rsidRPr="00501430" w14:paraId="2BBEDD69" w14:textId="77777777" w:rsidTr="004F28CA">
                        <w:trPr>
                          <w:trHeight w:val="340"/>
                        </w:trPr>
                        <w:tc>
                          <w:tcPr>
                            <w:tcW w:w="425"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26BC5C17"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序號</w:t>
                            </w:r>
                          </w:p>
                        </w:tc>
                        <w:tc>
                          <w:tcPr>
                            <w:tcW w:w="2146"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325AF94"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行動措施計畫</w:t>
                            </w:r>
                          </w:p>
                        </w:tc>
                        <w:tc>
                          <w:tcPr>
                            <w:tcW w:w="1742"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7CD96B5"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執行部會</w:t>
                            </w:r>
                          </w:p>
                        </w:tc>
                        <w:tc>
                          <w:tcPr>
                            <w:tcW w:w="687"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51B84B5"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預估經費</w:t>
                            </w:r>
                          </w:p>
                        </w:tc>
                      </w:tr>
                      <w:tr w:rsidR="00E873AA" w:rsidRPr="00501430" w14:paraId="066AF3C6" w14:textId="77777777" w:rsidTr="00501430">
                        <w:trPr>
                          <w:trHeight w:val="340"/>
                        </w:trPr>
                        <w:tc>
                          <w:tcPr>
                            <w:tcW w:w="4313"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40CDD3" w14:textId="77777777" w:rsidR="00E873AA" w:rsidRPr="00501430" w:rsidRDefault="00E873AA" w:rsidP="00501430">
                            <w:pPr>
                              <w:widowControl/>
                              <w:spacing w:line="240" w:lineRule="exact"/>
                              <w:jc w:val="center"/>
                              <w:rPr>
                                <w:rFonts w:ascii="標楷體" w:eastAsia="標楷體" w:hAnsi="標楷體" w:cs="新細明體"/>
                                <w:b/>
                                <w:bCs/>
                                <w:color w:val="000000"/>
                                <w:sz w:val="20"/>
                                <w:szCs w:val="20"/>
                              </w:rPr>
                            </w:pPr>
                            <w:r w:rsidRPr="00501430">
                              <w:rPr>
                                <w:rFonts w:ascii="標楷體" w:eastAsia="標楷體" w:hAnsi="標楷體" w:cs="新細明體" w:hint="eastAsia"/>
                                <w:b/>
                                <w:bCs/>
                                <w:color w:val="000000"/>
                                <w:sz w:val="20"/>
                                <w:szCs w:val="20"/>
                              </w:rPr>
                              <w:t>合</w:t>
                            </w:r>
                            <w:r>
                              <w:rPr>
                                <w:rFonts w:ascii="標楷體" w:eastAsia="標楷體" w:hAnsi="標楷體" w:cs="新細明體" w:hint="eastAsia"/>
                                <w:b/>
                                <w:bCs/>
                                <w:color w:val="000000"/>
                                <w:sz w:val="20"/>
                                <w:szCs w:val="20"/>
                              </w:rPr>
                              <w:t xml:space="preserve">  </w:t>
                            </w:r>
                            <w:r w:rsidRPr="00501430">
                              <w:rPr>
                                <w:rFonts w:ascii="標楷體" w:eastAsia="標楷體" w:hAnsi="標楷體" w:cs="新細明體" w:hint="eastAsia"/>
                                <w:b/>
                                <w:bCs/>
                                <w:color w:val="000000"/>
                                <w:sz w:val="20"/>
                                <w:szCs w:val="20"/>
                              </w:rPr>
                              <w:t>計</w:t>
                            </w:r>
                          </w:p>
                        </w:tc>
                        <w:tc>
                          <w:tcPr>
                            <w:tcW w:w="687" w:type="pct"/>
                            <w:tcBorders>
                              <w:top w:val="nil"/>
                              <w:left w:val="nil"/>
                              <w:bottom w:val="single" w:sz="4" w:space="0" w:color="auto"/>
                              <w:right w:val="single" w:sz="4" w:space="0" w:color="auto"/>
                            </w:tcBorders>
                            <w:shd w:val="clear" w:color="auto" w:fill="auto"/>
                            <w:noWrap/>
                            <w:vAlign w:val="center"/>
                            <w:hideMark/>
                          </w:tcPr>
                          <w:p w14:paraId="5524F8D5" w14:textId="77777777" w:rsidR="00E873AA" w:rsidRPr="00501430" w:rsidRDefault="00E873AA" w:rsidP="00501430">
                            <w:pPr>
                              <w:widowControl/>
                              <w:spacing w:line="240" w:lineRule="exact"/>
                              <w:jc w:val="right"/>
                              <w:rPr>
                                <w:rFonts w:ascii="標楷體" w:eastAsia="標楷體" w:hAnsi="標楷體" w:cs="新細明體"/>
                                <w:b/>
                                <w:bCs/>
                                <w:color w:val="000000"/>
                                <w:sz w:val="20"/>
                                <w:szCs w:val="20"/>
                              </w:rPr>
                            </w:pPr>
                            <w:r w:rsidRPr="00501430">
                              <w:rPr>
                                <w:rFonts w:ascii="標楷體" w:eastAsia="標楷體" w:hAnsi="標楷體" w:cs="新細明體"/>
                                <w:b/>
                                <w:bCs/>
                                <w:color w:val="000000"/>
                                <w:sz w:val="20"/>
                                <w:szCs w:val="20"/>
                              </w:rPr>
                              <w:t>357.05</w:t>
                            </w:r>
                          </w:p>
                        </w:tc>
                      </w:tr>
                      <w:tr w:rsidR="00E873AA" w:rsidRPr="00501430" w14:paraId="7D0C8CAF" w14:textId="77777777" w:rsidTr="00501430">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5016B816"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1</w:t>
                            </w:r>
                          </w:p>
                        </w:tc>
                        <w:tc>
                          <w:tcPr>
                            <w:tcW w:w="2146" w:type="pct"/>
                            <w:tcBorders>
                              <w:top w:val="nil"/>
                              <w:left w:val="nil"/>
                              <w:bottom w:val="single" w:sz="4" w:space="0" w:color="auto"/>
                              <w:right w:val="single" w:sz="4" w:space="0" w:color="auto"/>
                            </w:tcBorders>
                            <w:shd w:val="clear" w:color="auto" w:fill="auto"/>
                            <w:vAlign w:val="center"/>
                            <w:hideMark/>
                          </w:tcPr>
                          <w:p w14:paraId="12A116EF"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推動電動大客車保養維修技術人力轉型計畫</w:t>
                            </w:r>
                          </w:p>
                        </w:tc>
                        <w:tc>
                          <w:tcPr>
                            <w:tcW w:w="1742" w:type="pct"/>
                            <w:vMerge w:val="restart"/>
                            <w:tcBorders>
                              <w:top w:val="nil"/>
                              <w:left w:val="nil"/>
                              <w:right w:val="single" w:sz="4" w:space="0" w:color="auto"/>
                            </w:tcBorders>
                            <w:shd w:val="clear" w:color="auto" w:fill="auto"/>
                            <w:vAlign w:val="center"/>
                            <w:hideMark/>
                          </w:tcPr>
                          <w:p w14:paraId="48F99ABA"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交通部（公路局）</w:t>
                            </w:r>
                          </w:p>
                        </w:tc>
                        <w:tc>
                          <w:tcPr>
                            <w:tcW w:w="687" w:type="pct"/>
                            <w:tcBorders>
                              <w:top w:val="nil"/>
                              <w:left w:val="nil"/>
                              <w:bottom w:val="single" w:sz="4" w:space="0" w:color="auto"/>
                              <w:right w:val="single" w:sz="4" w:space="0" w:color="auto"/>
                            </w:tcBorders>
                            <w:shd w:val="clear" w:color="auto" w:fill="auto"/>
                            <w:noWrap/>
                            <w:vAlign w:val="center"/>
                            <w:hideMark/>
                          </w:tcPr>
                          <w:p w14:paraId="2AB1AB7C"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92.65</w:t>
                            </w:r>
                          </w:p>
                        </w:tc>
                      </w:tr>
                      <w:tr w:rsidR="00E873AA" w:rsidRPr="00501430" w14:paraId="6DAC7622" w14:textId="77777777" w:rsidTr="00501430">
                        <w:trPr>
                          <w:trHeight w:val="51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657E1134"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2</w:t>
                            </w:r>
                          </w:p>
                        </w:tc>
                        <w:tc>
                          <w:tcPr>
                            <w:tcW w:w="2146" w:type="pct"/>
                            <w:tcBorders>
                              <w:top w:val="nil"/>
                              <w:left w:val="nil"/>
                              <w:bottom w:val="single" w:sz="4" w:space="0" w:color="auto"/>
                              <w:right w:val="single" w:sz="4" w:space="0" w:color="auto"/>
                            </w:tcBorders>
                            <w:shd w:val="clear" w:color="auto" w:fill="auto"/>
                            <w:vAlign w:val="center"/>
                            <w:hideMark/>
                          </w:tcPr>
                          <w:p w14:paraId="3066ED01"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推動汽車修護技工、汽車檢驗員專業技術轉型訓練計畫</w:t>
                            </w:r>
                          </w:p>
                        </w:tc>
                        <w:tc>
                          <w:tcPr>
                            <w:tcW w:w="1742" w:type="pct"/>
                            <w:vMerge/>
                            <w:tcBorders>
                              <w:left w:val="nil"/>
                              <w:bottom w:val="single" w:sz="4" w:space="0" w:color="auto"/>
                              <w:right w:val="single" w:sz="4" w:space="0" w:color="auto"/>
                            </w:tcBorders>
                            <w:shd w:val="clear" w:color="auto" w:fill="auto"/>
                            <w:hideMark/>
                          </w:tcPr>
                          <w:p w14:paraId="779F1587"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p>
                        </w:tc>
                        <w:tc>
                          <w:tcPr>
                            <w:tcW w:w="687" w:type="pct"/>
                            <w:tcBorders>
                              <w:top w:val="nil"/>
                              <w:left w:val="nil"/>
                              <w:bottom w:val="single" w:sz="4" w:space="0" w:color="auto"/>
                              <w:right w:val="single" w:sz="4" w:space="0" w:color="auto"/>
                            </w:tcBorders>
                            <w:shd w:val="clear" w:color="auto" w:fill="auto"/>
                            <w:noWrap/>
                            <w:vAlign w:val="center"/>
                            <w:hideMark/>
                          </w:tcPr>
                          <w:p w14:paraId="2D09D7E7"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188</w:t>
                            </w:r>
                            <w:r w:rsidRPr="00501430">
                              <w:rPr>
                                <w:rFonts w:ascii="標楷體" w:eastAsia="標楷體" w:hAnsi="標楷體" w:cs="新細明體"/>
                                <w:color w:val="000000"/>
                                <w:sz w:val="20"/>
                                <w:szCs w:val="20"/>
                              </w:rPr>
                              <w:t>.00</w:t>
                            </w:r>
                          </w:p>
                        </w:tc>
                      </w:tr>
                      <w:tr w:rsidR="00E873AA" w:rsidRPr="00501430" w14:paraId="1B2A746C" w14:textId="77777777" w:rsidTr="00E50E58">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0C3CDF8E"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3</w:t>
                            </w:r>
                          </w:p>
                        </w:tc>
                        <w:tc>
                          <w:tcPr>
                            <w:tcW w:w="2146" w:type="pct"/>
                            <w:tcBorders>
                              <w:top w:val="nil"/>
                              <w:left w:val="nil"/>
                              <w:bottom w:val="single" w:sz="4" w:space="0" w:color="auto"/>
                              <w:right w:val="single" w:sz="4" w:space="0" w:color="auto"/>
                            </w:tcBorders>
                            <w:shd w:val="clear" w:color="auto" w:fill="auto"/>
                            <w:vAlign w:val="center"/>
                            <w:hideMark/>
                          </w:tcPr>
                          <w:p w14:paraId="1658FEF7"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辦理電動車產業人才投資方案訓練</w:t>
                            </w:r>
                          </w:p>
                        </w:tc>
                        <w:tc>
                          <w:tcPr>
                            <w:tcW w:w="1742" w:type="pct"/>
                            <w:tcBorders>
                              <w:top w:val="nil"/>
                              <w:left w:val="nil"/>
                              <w:bottom w:val="single" w:sz="4" w:space="0" w:color="auto"/>
                              <w:right w:val="single" w:sz="4" w:space="0" w:color="auto"/>
                            </w:tcBorders>
                            <w:shd w:val="clear" w:color="auto" w:fill="auto"/>
                            <w:vAlign w:val="center"/>
                            <w:hideMark/>
                          </w:tcPr>
                          <w:p w14:paraId="6F39FBEE" w14:textId="77777777" w:rsidR="00E873AA" w:rsidRPr="00501430" w:rsidRDefault="00E873AA" w:rsidP="00E50E58">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勞動部（勞動力發展署）</w:t>
                            </w:r>
                          </w:p>
                        </w:tc>
                        <w:tc>
                          <w:tcPr>
                            <w:tcW w:w="687" w:type="pct"/>
                            <w:tcBorders>
                              <w:top w:val="nil"/>
                              <w:left w:val="nil"/>
                              <w:bottom w:val="single" w:sz="4" w:space="0" w:color="auto"/>
                              <w:right w:val="single" w:sz="4" w:space="0" w:color="auto"/>
                            </w:tcBorders>
                            <w:shd w:val="clear" w:color="auto" w:fill="auto"/>
                            <w:noWrap/>
                            <w:vAlign w:val="center"/>
                            <w:hideMark/>
                          </w:tcPr>
                          <w:p w14:paraId="1E82CE20"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7</w:t>
                            </w:r>
                            <w:r w:rsidRPr="00501430">
                              <w:rPr>
                                <w:rFonts w:ascii="標楷體" w:eastAsia="標楷體" w:hAnsi="標楷體" w:cs="新細明體"/>
                                <w:color w:val="000000"/>
                                <w:sz w:val="20"/>
                                <w:szCs w:val="20"/>
                              </w:rPr>
                              <w:t>.</w:t>
                            </w:r>
                            <w:r w:rsidRPr="00501430">
                              <w:rPr>
                                <w:rFonts w:ascii="標楷體" w:eastAsia="標楷體" w:hAnsi="標楷體" w:cs="新細明體" w:hint="eastAsia"/>
                                <w:color w:val="000000"/>
                                <w:sz w:val="20"/>
                                <w:szCs w:val="20"/>
                              </w:rPr>
                              <w:t>4</w:t>
                            </w:r>
                            <w:r w:rsidRPr="00501430">
                              <w:rPr>
                                <w:rFonts w:ascii="標楷體" w:eastAsia="標楷體" w:hAnsi="標楷體" w:cs="新細明體"/>
                                <w:color w:val="000000"/>
                                <w:sz w:val="20"/>
                                <w:szCs w:val="20"/>
                              </w:rPr>
                              <w:t>0</w:t>
                            </w:r>
                          </w:p>
                        </w:tc>
                      </w:tr>
                      <w:tr w:rsidR="00E873AA" w:rsidRPr="00501430" w14:paraId="42B6D4B5" w14:textId="77777777" w:rsidTr="00E50E58">
                        <w:trPr>
                          <w:trHeight w:val="340"/>
                        </w:trPr>
                        <w:tc>
                          <w:tcPr>
                            <w:tcW w:w="425" w:type="pct"/>
                            <w:tcBorders>
                              <w:top w:val="nil"/>
                              <w:left w:val="single" w:sz="4" w:space="0" w:color="auto"/>
                              <w:bottom w:val="single" w:sz="4" w:space="0" w:color="auto"/>
                              <w:right w:val="single" w:sz="4" w:space="0" w:color="auto"/>
                            </w:tcBorders>
                            <w:shd w:val="clear" w:color="auto" w:fill="auto"/>
                            <w:noWrap/>
                            <w:vAlign w:val="center"/>
                            <w:hideMark/>
                          </w:tcPr>
                          <w:p w14:paraId="46C1220F" w14:textId="77777777" w:rsidR="00E873AA" w:rsidRPr="00501430" w:rsidRDefault="00E873AA" w:rsidP="00501430">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4</w:t>
                            </w:r>
                          </w:p>
                        </w:tc>
                        <w:tc>
                          <w:tcPr>
                            <w:tcW w:w="2146" w:type="pct"/>
                            <w:tcBorders>
                              <w:top w:val="nil"/>
                              <w:left w:val="nil"/>
                              <w:bottom w:val="single" w:sz="4" w:space="0" w:color="auto"/>
                              <w:right w:val="single" w:sz="4" w:space="0" w:color="auto"/>
                            </w:tcBorders>
                            <w:shd w:val="clear" w:color="auto" w:fill="auto"/>
                            <w:vAlign w:val="center"/>
                            <w:hideMark/>
                          </w:tcPr>
                          <w:p w14:paraId="7A447695" w14:textId="77777777" w:rsidR="00E873AA" w:rsidRPr="00501430" w:rsidRDefault="00E873AA" w:rsidP="00501430">
                            <w:pPr>
                              <w:widowControl/>
                              <w:spacing w:line="240" w:lineRule="exact"/>
                              <w:jc w:val="both"/>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持續推動機車行轉型計畫</w:t>
                            </w:r>
                          </w:p>
                        </w:tc>
                        <w:tc>
                          <w:tcPr>
                            <w:tcW w:w="1742" w:type="pct"/>
                            <w:tcBorders>
                              <w:top w:val="nil"/>
                              <w:left w:val="nil"/>
                              <w:bottom w:val="single" w:sz="4" w:space="0" w:color="auto"/>
                              <w:right w:val="single" w:sz="4" w:space="0" w:color="auto"/>
                            </w:tcBorders>
                            <w:shd w:val="clear" w:color="auto" w:fill="auto"/>
                            <w:vAlign w:val="center"/>
                            <w:hideMark/>
                          </w:tcPr>
                          <w:p w14:paraId="2F8629DE" w14:textId="77777777" w:rsidR="00E873AA" w:rsidRPr="00501430" w:rsidRDefault="00E873AA" w:rsidP="00E50E58">
                            <w:pPr>
                              <w:widowControl/>
                              <w:spacing w:line="240" w:lineRule="exact"/>
                              <w:jc w:val="center"/>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經濟部（產業發展署）</w:t>
                            </w:r>
                          </w:p>
                        </w:tc>
                        <w:tc>
                          <w:tcPr>
                            <w:tcW w:w="687" w:type="pct"/>
                            <w:tcBorders>
                              <w:top w:val="nil"/>
                              <w:left w:val="nil"/>
                              <w:bottom w:val="single" w:sz="4" w:space="0" w:color="auto"/>
                              <w:right w:val="single" w:sz="4" w:space="0" w:color="auto"/>
                            </w:tcBorders>
                            <w:shd w:val="clear" w:color="auto" w:fill="auto"/>
                            <w:noWrap/>
                            <w:vAlign w:val="center"/>
                            <w:hideMark/>
                          </w:tcPr>
                          <w:p w14:paraId="4900E750" w14:textId="77777777" w:rsidR="00E873AA" w:rsidRPr="00501430" w:rsidRDefault="00E873AA" w:rsidP="00501430">
                            <w:pPr>
                              <w:widowControl/>
                              <w:spacing w:line="240" w:lineRule="exact"/>
                              <w:jc w:val="right"/>
                              <w:rPr>
                                <w:rFonts w:ascii="標楷體" w:eastAsia="標楷體" w:hAnsi="標楷體" w:cs="新細明體"/>
                                <w:color w:val="000000"/>
                                <w:sz w:val="20"/>
                                <w:szCs w:val="20"/>
                              </w:rPr>
                            </w:pPr>
                            <w:r w:rsidRPr="00501430">
                              <w:rPr>
                                <w:rFonts w:ascii="標楷體" w:eastAsia="標楷體" w:hAnsi="標楷體" w:cs="新細明體" w:hint="eastAsia"/>
                                <w:color w:val="000000"/>
                                <w:sz w:val="20"/>
                                <w:szCs w:val="20"/>
                              </w:rPr>
                              <w:t>69</w:t>
                            </w:r>
                            <w:r w:rsidRPr="00501430">
                              <w:rPr>
                                <w:rFonts w:ascii="標楷體" w:eastAsia="標楷體" w:hAnsi="標楷體" w:cs="新細明體"/>
                                <w:color w:val="000000"/>
                                <w:sz w:val="20"/>
                                <w:szCs w:val="20"/>
                              </w:rPr>
                              <w:t>.00</w:t>
                            </w:r>
                          </w:p>
                        </w:tc>
                      </w:tr>
                    </w:tbl>
                    <w:p w14:paraId="7B0B0C20" w14:textId="77777777" w:rsidR="00E873AA" w:rsidRPr="00501430" w:rsidRDefault="00E873AA" w:rsidP="00E873AA">
                      <w:pPr>
                        <w:spacing w:line="240" w:lineRule="exact"/>
                        <w:jc w:val="both"/>
                        <w:rPr>
                          <w:rFonts w:ascii="標楷體" w:eastAsia="標楷體" w:hAnsi="標楷體"/>
                          <w:sz w:val="18"/>
                          <w:szCs w:val="18"/>
                        </w:rPr>
                      </w:pPr>
                      <w:r w:rsidRPr="00501430">
                        <w:rPr>
                          <w:rFonts w:ascii="標楷體" w:eastAsia="標楷體" w:hAnsi="標楷體" w:hint="eastAsia"/>
                          <w:sz w:val="18"/>
                          <w:szCs w:val="18"/>
                        </w:rPr>
                        <w:t>註：1</w:t>
                      </w:r>
                      <w:r w:rsidRPr="00501430">
                        <w:rPr>
                          <w:rFonts w:ascii="標楷體" w:eastAsia="標楷體" w:hAnsi="標楷體"/>
                          <w:sz w:val="18"/>
                          <w:szCs w:val="18"/>
                        </w:rPr>
                        <w:t>.</w:t>
                      </w:r>
                      <w:r w:rsidRPr="00501430">
                        <w:rPr>
                          <w:rFonts w:ascii="標楷體" w:eastAsia="標楷體" w:hAnsi="標楷體" w:hint="eastAsia"/>
                          <w:sz w:val="18"/>
                          <w:szCs w:val="18"/>
                        </w:rPr>
                        <w:t>上開計畫執行期間為</w:t>
                      </w:r>
                      <w:r w:rsidRPr="00501430">
                        <w:rPr>
                          <w:rFonts w:ascii="標楷體" w:eastAsia="標楷體" w:hAnsi="標楷體"/>
                          <w:sz w:val="18"/>
                          <w:szCs w:val="18"/>
                        </w:rPr>
                        <w:t>112</w:t>
                      </w:r>
                      <w:r w:rsidRPr="00501430">
                        <w:rPr>
                          <w:rFonts w:ascii="標楷體" w:eastAsia="標楷體" w:hAnsi="標楷體" w:hint="eastAsia"/>
                          <w:sz w:val="18"/>
                          <w:szCs w:val="18"/>
                        </w:rPr>
                        <w:t>至1</w:t>
                      </w:r>
                      <w:r w:rsidRPr="00501430">
                        <w:rPr>
                          <w:rFonts w:ascii="標楷體" w:eastAsia="標楷體" w:hAnsi="標楷體"/>
                          <w:sz w:val="18"/>
                          <w:szCs w:val="18"/>
                        </w:rPr>
                        <w:t>19</w:t>
                      </w:r>
                      <w:r w:rsidRPr="00501430">
                        <w:rPr>
                          <w:rFonts w:ascii="標楷體" w:eastAsia="標楷體" w:hAnsi="標楷體" w:hint="eastAsia"/>
                          <w:sz w:val="18"/>
                          <w:szCs w:val="18"/>
                        </w:rPr>
                        <w:t>年度。</w:t>
                      </w:r>
                    </w:p>
                    <w:p w14:paraId="71DD28CC" w14:textId="77777777" w:rsidR="00E873AA" w:rsidRPr="00501430" w:rsidRDefault="00E873AA" w:rsidP="00E873AA">
                      <w:pPr>
                        <w:spacing w:line="240" w:lineRule="exact"/>
                        <w:ind w:leftChars="150" w:left="540" w:hangingChars="100" w:hanging="180"/>
                        <w:jc w:val="both"/>
                        <w:rPr>
                          <w:rFonts w:ascii="標楷體" w:eastAsia="標楷體" w:hAnsi="標楷體"/>
                          <w:sz w:val="18"/>
                          <w:szCs w:val="18"/>
                        </w:rPr>
                      </w:pPr>
                      <w:r w:rsidRPr="00501430">
                        <w:rPr>
                          <w:rFonts w:ascii="標楷體" w:eastAsia="標楷體" w:hAnsi="標楷體"/>
                          <w:sz w:val="18"/>
                          <w:szCs w:val="18"/>
                        </w:rPr>
                        <w:t>2.</w:t>
                      </w:r>
                      <w:r w:rsidRPr="00501430">
                        <w:rPr>
                          <w:rFonts w:ascii="標楷體" w:eastAsia="標楷體" w:hAnsi="標楷體" w:hint="eastAsia"/>
                          <w:sz w:val="18"/>
                          <w:szCs w:val="18"/>
                        </w:rPr>
                        <w:t>資料來源：整理自臺灣2050淨零轉型「運具電動化及無碳化」關鍵戰略行動計畫。</w:t>
                      </w:r>
                    </w:p>
                  </w:txbxContent>
                </v:textbox>
                <w10:wrap type="square" anchorx="margin" anchory="margin"/>
              </v:shape>
            </w:pict>
          </mc:Fallback>
        </mc:AlternateContent>
      </w:r>
      <w:r w:rsidR="000207B1" w:rsidRPr="008B0C1D">
        <w:rPr>
          <w:rFonts w:ascii="標楷體" w:hAnsi="標楷體" w:hint="eastAsia"/>
          <w:b w:val="0"/>
          <w:bCs w:val="0"/>
        </w:rPr>
        <w:t>署</w:t>
      </w:r>
      <w:r w:rsidR="001D5E14" w:rsidRPr="008B0C1D">
        <w:rPr>
          <w:rFonts w:ascii="標楷體" w:hAnsi="標楷體" w:hint="eastAsia"/>
          <w:b w:val="0"/>
          <w:bCs w:val="0"/>
        </w:rPr>
        <w:t>（下稱勞</w:t>
      </w:r>
      <w:r w:rsidR="00DC0B3B" w:rsidRPr="008B0C1D">
        <w:rPr>
          <w:rFonts w:ascii="標楷體" w:hAnsi="標楷體" w:hint="eastAsia"/>
          <w:b w:val="0"/>
          <w:bCs w:val="0"/>
        </w:rPr>
        <w:t>動力</w:t>
      </w:r>
      <w:r w:rsidR="001D5E14" w:rsidRPr="008B0C1D">
        <w:rPr>
          <w:rFonts w:ascii="標楷體" w:hAnsi="標楷體" w:hint="eastAsia"/>
          <w:b w:val="0"/>
          <w:bCs w:val="0"/>
        </w:rPr>
        <w:t>發</w:t>
      </w:r>
      <w:r w:rsidR="00DC0B3B" w:rsidRPr="008B0C1D">
        <w:rPr>
          <w:rFonts w:ascii="標楷體" w:hAnsi="標楷體" w:hint="eastAsia"/>
          <w:b w:val="0"/>
          <w:bCs w:val="0"/>
        </w:rPr>
        <w:t>展</w:t>
      </w:r>
      <w:r w:rsidR="001D5E14" w:rsidRPr="008B0C1D">
        <w:rPr>
          <w:rFonts w:ascii="標楷體" w:hAnsi="標楷體" w:hint="eastAsia"/>
          <w:b w:val="0"/>
          <w:bCs w:val="0"/>
        </w:rPr>
        <w:t>署）</w:t>
      </w:r>
      <w:r w:rsidR="000207B1" w:rsidRPr="008B0C1D">
        <w:rPr>
          <w:rFonts w:ascii="標楷體" w:hAnsi="標楷體" w:hint="eastAsia"/>
          <w:b w:val="0"/>
          <w:bCs w:val="0"/>
        </w:rPr>
        <w:t>執行「辦理電動車產業人才投資方案訓練」，結合民間訓練單位開設課程，預計補助1,000名在職勞工提升知識與技能。依</w:t>
      </w:r>
      <w:proofErr w:type="gramStart"/>
      <w:r w:rsidR="000207B1" w:rsidRPr="008B0C1D">
        <w:rPr>
          <w:rFonts w:ascii="標楷體" w:hAnsi="標楷體" w:hint="eastAsia"/>
          <w:b w:val="0"/>
          <w:bCs w:val="0"/>
        </w:rPr>
        <w:t>勞動部職類別</w:t>
      </w:r>
      <w:proofErr w:type="gramEnd"/>
      <w:r w:rsidR="000207B1" w:rsidRPr="008B0C1D">
        <w:rPr>
          <w:rFonts w:ascii="標楷體" w:hAnsi="標楷體" w:hint="eastAsia"/>
          <w:b w:val="0"/>
          <w:bCs w:val="0"/>
        </w:rPr>
        <w:t>薪資調查動態查詢平台統計，110至112年工業及服務業（不含鐵路及捷運運輸業）全時受</w:t>
      </w:r>
      <w:proofErr w:type="gramStart"/>
      <w:r w:rsidR="000207B1" w:rsidRPr="008B0C1D">
        <w:rPr>
          <w:rFonts w:ascii="標楷體" w:hAnsi="標楷體" w:hint="eastAsia"/>
          <w:b w:val="0"/>
          <w:bCs w:val="0"/>
        </w:rPr>
        <w:t>僱</w:t>
      </w:r>
      <w:proofErr w:type="gramEnd"/>
      <w:r w:rsidR="000207B1" w:rsidRPr="008B0C1D">
        <w:rPr>
          <w:rFonts w:ascii="標楷體" w:hAnsi="標楷體" w:hint="eastAsia"/>
          <w:b w:val="0"/>
          <w:bCs w:val="0"/>
        </w:rPr>
        <w:t>之車輛（含自行車、機車及汽車）維修人員平均人數為46,294人，上開交通部及勞動部規劃之2項訓練計畫預計於119年完成轉型培訓人數6,760人，僅占車輛維修人員平均人數14.60％，培訓規模恐不足以因應市場轉型所需技術人力。另</w:t>
      </w:r>
      <w:r w:rsidR="004D2D15" w:rsidRPr="008B0C1D">
        <w:rPr>
          <w:rFonts w:ascii="標楷體" w:hAnsi="標楷體" w:hint="eastAsia"/>
          <w:b w:val="0"/>
          <w:bCs w:val="0"/>
        </w:rPr>
        <w:t>產業發展署</w:t>
      </w:r>
      <w:r w:rsidR="000207B1" w:rsidRPr="008B0C1D">
        <w:rPr>
          <w:rFonts w:ascii="標楷體" w:hAnsi="標楷體" w:hint="eastAsia"/>
          <w:b w:val="0"/>
          <w:bCs w:val="0"/>
        </w:rPr>
        <w:t>辦理「持續推動機車行轉型計畫」，截至113年底</w:t>
      </w:r>
      <w:r w:rsidR="00994B44" w:rsidRPr="008B0C1D">
        <w:rPr>
          <w:rFonts w:ascii="標楷體" w:hAnsi="標楷體" w:hint="eastAsia"/>
          <w:b w:val="0"/>
          <w:bCs w:val="0"/>
        </w:rPr>
        <w:t>止</w:t>
      </w:r>
      <w:r w:rsidR="000207B1" w:rsidRPr="008B0C1D">
        <w:rPr>
          <w:rFonts w:ascii="標楷體" w:hAnsi="標楷體" w:hint="eastAsia"/>
          <w:b w:val="0"/>
          <w:bCs w:val="0"/>
        </w:rPr>
        <w:t>，舉辦機車行升級轉型案例2案及交流活動3場，對於保養維修人員技能轉型之助益有限，且如何有效協助技術人員具備電動機車保修能力、促成傳統機車行升級轉型等，亦無相關量化指標，不利協助從業人員產業升級及技術轉型</w:t>
      </w:r>
      <w:r w:rsidR="00443B83" w:rsidRPr="008B0C1D">
        <w:rPr>
          <w:rFonts w:ascii="標楷體" w:hAnsi="標楷體" w:hint="eastAsia"/>
          <w:b w:val="0"/>
          <w:bCs w:val="0"/>
        </w:rPr>
        <w:t>。</w:t>
      </w:r>
      <w:r w:rsidR="000207B1" w:rsidRPr="008B0C1D">
        <w:rPr>
          <w:rFonts w:ascii="標楷體" w:hAnsi="標楷體" w:hint="eastAsia"/>
          <w:b w:val="0"/>
          <w:bCs w:val="0"/>
        </w:rPr>
        <w:t>又保養維修技術人員轉型除衝擊車輛保養維修產業鏈及勞工就業權益外，尚影響相關技職科系之就業前景。依教育部統計處資料，技術型高級中等學校動力</w:t>
      </w:r>
      <w:proofErr w:type="gramStart"/>
      <w:r w:rsidR="000207B1" w:rsidRPr="008B0C1D">
        <w:rPr>
          <w:rFonts w:ascii="標楷體" w:hAnsi="標楷體" w:hint="eastAsia"/>
          <w:b w:val="0"/>
          <w:bCs w:val="0"/>
        </w:rPr>
        <w:t>機械群科中心</w:t>
      </w:r>
      <w:proofErr w:type="gramEnd"/>
      <w:r w:rsidR="000207B1" w:rsidRPr="008B0C1D">
        <w:rPr>
          <w:rFonts w:ascii="標楷體" w:hAnsi="標楷體" w:hint="eastAsia"/>
          <w:b w:val="0"/>
          <w:bCs w:val="0"/>
        </w:rPr>
        <w:t>學校112學年度計82所，其中開設有汽車科、汽車技術學程、汽車或機車修護科者80所，在學學生達12,737人，110至112學年度每年平均畢業人數3,998人，</w:t>
      </w:r>
      <w:proofErr w:type="gramStart"/>
      <w:r w:rsidR="000207B1" w:rsidRPr="008B0C1D">
        <w:rPr>
          <w:rFonts w:ascii="標楷體" w:hAnsi="標楷體" w:hint="eastAsia"/>
          <w:b w:val="0"/>
          <w:bCs w:val="0"/>
        </w:rPr>
        <w:t>惟於技職</w:t>
      </w:r>
      <w:proofErr w:type="gramEnd"/>
      <w:r w:rsidR="000207B1" w:rsidRPr="008B0C1D">
        <w:rPr>
          <w:rFonts w:ascii="標楷體" w:hAnsi="標楷體" w:hint="eastAsia"/>
          <w:b w:val="0"/>
          <w:bCs w:val="0"/>
        </w:rPr>
        <w:t>學生之學習需求及未來就業所需技能，尚乏相關部會</w:t>
      </w:r>
      <w:proofErr w:type="gramStart"/>
      <w:r w:rsidR="000207B1" w:rsidRPr="008B0C1D">
        <w:rPr>
          <w:rFonts w:ascii="標楷體" w:hAnsi="標楷體" w:hint="eastAsia"/>
          <w:b w:val="0"/>
          <w:bCs w:val="0"/>
        </w:rPr>
        <w:t>研提整</w:t>
      </w:r>
      <w:proofErr w:type="gramEnd"/>
      <w:r w:rsidR="000207B1" w:rsidRPr="008B0C1D">
        <w:rPr>
          <w:rFonts w:ascii="標楷體" w:hAnsi="標楷體" w:hint="eastAsia"/>
          <w:b w:val="0"/>
          <w:bCs w:val="0"/>
        </w:rPr>
        <w:t>體性策略；另依技術型高級中等學校動力</w:t>
      </w:r>
      <w:proofErr w:type="gramStart"/>
      <w:r w:rsidR="000207B1" w:rsidRPr="008B0C1D">
        <w:rPr>
          <w:rFonts w:ascii="標楷體" w:hAnsi="標楷體" w:hint="eastAsia"/>
          <w:b w:val="0"/>
          <w:bCs w:val="0"/>
        </w:rPr>
        <w:t>機械群科中心</w:t>
      </w:r>
      <w:proofErr w:type="gramEnd"/>
      <w:r w:rsidR="000207B1" w:rsidRPr="008B0C1D">
        <w:rPr>
          <w:rFonts w:ascii="標楷體" w:hAnsi="標楷體" w:hint="eastAsia"/>
          <w:b w:val="0"/>
          <w:bCs w:val="0"/>
        </w:rPr>
        <w:t>110至112學年度成果報告載述內容，亦顯示現行汽車教學課程與設備資源等無法因應電動車輛發展趨勢，影響教學成效，恐造成技職教育與產業需求脫節</w:t>
      </w:r>
      <w:r w:rsidR="001D5E14" w:rsidRPr="008B0C1D">
        <w:rPr>
          <w:rFonts w:ascii="標楷體" w:hAnsi="標楷體" w:hint="eastAsia"/>
          <w:b w:val="0"/>
          <w:bCs w:val="0"/>
        </w:rPr>
        <w:t>，</w:t>
      </w:r>
      <w:r w:rsidR="000207B1" w:rsidRPr="008B0C1D">
        <w:rPr>
          <w:rFonts w:ascii="標楷體" w:hAnsi="標楷體" w:hint="eastAsia"/>
          <w:b w:val="0"/>
          <w:bCs w:val="0"/>
        </w:rPr>
        <w:t>經函請行政院督促交通部偕同勞動部、經濟部妥為評估建置保養維修技術人員轉型訓練量能，並促請教育部就未來電動車產業發展所需，妥為規劃汽車相關技職體系教育資源，以確保維修保養從業人員順利轉型，並強化新興技術人才之培育。【詳總決算審核報告第2冊丙、</w:t>
      </w:r>
      <w:r w:rsidR="005C3991" w:rsidRPr="008B0C1D">
        <w:rPr>
          <w:rFonts w:ascii="標楷體" w:hAnsi="標楷體" w:hint="eastAsia"/>
          <w:b w:val="0"/>
          <w:bCs w:val="0"/>
        </w:rPr>
        <w:t>貳</w:t>
      </w:r>
      <w:r w:rsidR="000207B1" w:rsidRPr="008B0C1D">
        <w:rPr>
          <w:rFonts w:ascii="標楷體" w:hAnsi="標楷體" w:hint="eastAsia"/>
          <w:b w:val="0"/>
          <w:bCs w:val="0"/>
        </w:rPr>
        <w:t>、</w:t>
      </w:r>
      <w:r w:rsidR="005C3991" w:rsidRPr="008B0C1D">
        <w:rPr>
          <w:rFonts w:ascii="標楷體" w:hAnsi="標楷體" w:hint="eastAsia"/>
          <w:b w:val="0"/>
          <w:bCs w:val="0"/>
        </w:rPr>
        <w:t>行政院</w:t>
      </w:r>
      <w:r w:rsidR="000207B1" w:rsidRPr="008B0C1D">
        <w:rPr>
          <w:rFonts w:ascii="標楷體" w:hAnsi="標楷體" w:hint="eastAsia"/>
          <w:b w:val="0"/>
          <w:bCs w:val="0"/>
        </w:rPr>
        <w:t>主管項下重要審核意見（</w:t>
      </w:r>
      <w:r w:rsidR="00FA2258" w:rsidRPr="008B0C1D">
        <w:rPr>
          <w:rFonts w:ascii="標楷體" w:hAnsi="標楷體" w:hint="eastAsia"/>
          <w:b w:val="0"/>
          <w:bCs w:val="0"/>
        </w:rPr>
        <w:t>十五</w:t>
      </w:r>
      <w:r w:rsidR="0067179B">
        <w:rPr>
          <w:rFonts w:ascii="標楷體" w:hAnsi="標楷體" w:hint="eastAsia"/>
          <w:b w:val="0"/>
          <w:bCs w:val="0"/>
        </w:rPr>
        <w:t>)</w:t>
      </w:r>
      <w:r w:rsidR="00443B83" w:rsidRPr="008B0C1D">
        <w:rPr>
          <w:rFonts w:ascii="標楷體" w:hAnsi="標楷體" w:hint="eastAsia"/>
          <w:b w:val="0"/>
          <w:bCs w:val="0"/>
        </w:rPr>
        <w:t>】</w:t>
      </w:r>
    </w:p>
    <w:p w14:paraId="4113E3D6" w14:textId="4922BA86" w:rsidR="00C31BC3" w:rsidRPr="008B0C1D" w:rsidRDefault="00C31BC3" w:rsidP="00851A59">
      <w:pPr>
        <w:pStyle w:val="aff4"/>
        <w:widowControl/>
        <w:overflowPunct w:val="0"/>
        <w:spacing w:beforeLines="0" w:afterLines="0" w:line="460" w:lineRule="exact"/>
        <w:ind w:firstLineChars="450" w:firstLine="1261"/>
        <w:rPr>
          <w:rFonts w:ascii="標楷體" w:hAnsi="標楷體"/>
          <w:b w:val="0"/>
          <w:bCs w:val="0"/>
        </w:rPr>
      </w:pPr>
      <w:r w:rsidRPr="008B0C1D">
        <w:rPr>
          <w:rFonts w:ascii="標楷體" w:hAnsi="標楷體" w:cs="Times New Roman" w:hint="eastAsia"/>
          <w:kern w:val="0"/>
        </w:rPr>
        <w:lastRenderedPageBreak/>
        <w:t>2.</w:t>
      </w:r>
      <w:r w:rsidR="00681F0A" w:rsidRPr="008B0C1D">
        <w:rPr>
          <w:rFonts w:ascii="標楷體" w:hAnsi="標楷體" w:cs="Times New Roman" w:hint="eastAsia"/>
          <w:kern w:val="0"/>
        </w:rPr>
        <w:t xml:space="preserve">　</w:t>
      </w:r>
      <w:r w:rsidRPr="008B0C1D">
        <w:rPr>
          <w:rFonts w:ascii="標楷體" w:hAnsi="標楷體" w:cs="Times New Roman" w:hint="eastAsia"/>
          <w:kern w:val="0"/>
        </w:rPr>
        <w:t>勞動</w:t>
      </w:r>
      <w:r w:rsidR="00452212" w:rsidRPr="008B0C1D">
        <w:rPr>
          <w:rFonts w:ascii="標楷體" w:hAnsi="標楷體" w:cs="Times New Roman" w:hint="eastAsia"/>
          <w:kern w:val="0"/>
        </w:rPr>
        <w:t>力</w:t>
      </w:r>
      <w:r w:rsidR="001A6E40" w:rsidRPr="008B0C1D">
        <w:rPr>
          <w:rFonts w:ascii="標楷體" w:hAnsi="標楷體" w:cs="Times New Roman" w:hint="eastAsia"/>
          <w:kern w:val="0"/>
        </w:rPr>
        <w:t>發</w:t>
      </w:r>
      <w:r w:rsidR="00452212" w:rsidRPr="008B0C1D">
        <w:rPr>
          <w:rFonts w:ascii="標楷體" w:hAnsi="標楷體" w:cs="Times New Roman" w:hint="eastAsia"/>
          <w:kern w:val="0"/>
        </w:rPr>
        <w:t>展</w:t>
      </w:r>
      <w:r w:rsidR="001A6E40" w:rsidRPr="008B0C1D">
        <w:rPr>
          <w:rFonts w:ascii="標楷體" w:hAnsi="標楷體" w:cs="Times New Roman" w:hint="eastAsia"/>
          <w:kern w:val="0"/>
        </w:rPr>
        <w:t>署</w:t>
      </w:r>
      <w:r w:rsidRPr="008B0C1D">
        <w:rPr>
          <w:rFonts w:ascii="標楷體" w:hAnsi="標楷體" w:cs="Times New Roman" w:hint="eastAsia"/>
          <w:kern w:val="0"/>
        </w:rPr>
        <w:t>配合交通部「運具電動化及無碳化」關鍵戰略行動計畫，辦理電動車產業人才投資方案訓練，鼓勵在職勞工參加電動車修護相關訓練課程，以協助人員技術升級轉型，各年度執行結果</w:t>
      </w:r>
      <w:proofErr w:type="gramStart"/>
      <w:r w:rsidRPr="008B0C1D">
        <w:rPr>
          <w:rFonts w:ascii="標楷體" w:hAnsi="標楷體" w:cs="Times New Roman" w:hint="eastAsia"/>
          <w:kern w:val="0"/>
        </w:rPr>
        <w:t>雖均達預期</w:t>
      </w:r>
      <w:proofErr w:type="gramEnd"/>
      <w:r w:rsidRPr="008B0C1D">
        <w:rPr>
          <w:rFonts w:ascii="標楷體" w:hAnsi="標楷體" w:cs="Times New Roman" w:hint="eastAsia"/>
          <w:kern w:val="0"/>
        </w:rPr>
        <w:t>培訓人數，惟部分學員訓後未從事相關領域工作，另短期訓練</w:t>
      </w:r>
      <w:proofErr w:type="gramStart"/>
      <w:r w:rsidRPr="008B0C1D">
        <w:rPr>
          <w:rFonts w:ascii="標楷體" w:hAnsi="標楷體" w:cs="Times New Roman" w:hint="eastAsia"/>
          <w:kern w:val="0"/>
        </w:rPr>
        <w:t>課程恐限縮</w:t>
      </w:r>
      <w:proofErr w:type="gramEnd"/>
      <w:r w:rsidRPr="008B0C1D">
        <w:rPr>
          <w:rFonts w:ascii="標楷體" w:hAnsi="標楷體" w:cs="Times New Roman" w:hint="eastAsia"/>
          <w:kern w:val="0"/>
        </w:rPr>
        <w:t>訓練成效，無法確保訓練人力供給契合產業發展轉型需求</w:t>
      </w:r>
      <w:r w:rsidR="004B5F08" w:rsidRPr="008B0C1D">
        <w:rPr>
          <w:rFonts w:ascii="標楷體" w:hAnsi="標楷體" w:cs="Times New Roman" w:hint="eastAsia"/>
          <w:kern w:val="0"/>
        </w:rPr>
        <w:t>，允宜</w:t>
      </w:r>
      <w:proofErr w:type="gramStart"/>
      <w:r w:rsidR="004B5F08" w:rsidRPr="008B0C1D">
        <w:rPr>
          <w:rFonts w:ascii="標楷體" w:hAnsi="標楷體" w:cs="Times New Roman" w:hint="eastAsia"/>
          <w:kern w:val="0"/>
        </w:rPr>
        <w:t>研</w:t>
      </w:r>
      <w:proofErr w:type="gramEnd"/>
      <w:r w:rsidR="004B5F08" w:rsidRPr="008B0C1D">
        <w:rPr>
          <w:rFonts w:ascii="標楷體" w:hAnsi="標楷體" w:cs="Times New Roman" w:hint="eastAsia"/>
          <w:kern w:val="0"/>
        </w:rPr>
        <w:t>謀改善</w:t>
      </w:r>
      <w:r w:rsidRPr="008B0C1D">
        <w:rPr>
          <w:rFonts w:ascii="標楷體" w:hAnsi="標楷體" w:cs="Times New Roman" w:hint="eastAsia"/>
          <w:kern w:val="0"/>
        </w:rPr>
        <w:t>：</w:t>
      </w:r>
      <w:r w:rsidR="001D5E14" w:rsidRPr="008B0C1D">
        <w:rPr>
          <w:rFonts w:ascii="標楷體" w:hAnsi="標楷體" w:hint="eastAsia"/>
          <w:b w:val="0"/>
          <w:bCs w:val="0"/>
        </w:rPr>
        <w:t>勞</w:t>
      </w:r>
      <w:r w:rsidR="004D2D15" w:rsidRPr="008B0C1D">
        <w:rPr>
          <w:rFonts w:ascii="標楷體" w:hAnsi="標楷體" w:hint="eastAsia"/>
          <w:b w:val="0"/>
          <w:bCs w:val="0"/>
        </w:rPr>
        <w:t>動力</w:t>
      </w:r>
      <w:r w:rsidR="001D5E14" w:rsidRPr="008B0C1D">
        <w:rPr>
          <w:rFonts w:ascii="標楷體" w:hAnsi="標楷體" w:hint="eastAsia"/>
          <w:b w:val="0"/>
          <w:bCs w:val="0"/>
        </w:rPr>
        <w:t>發</w:t>
      </w:r>
      <w:r w:rsidR="004D2D15" w:rsidRPr="008B0C1D">
        <w:rPr>
          <w:rFonts w:ascii="標楷體" w:hAnsi="標楷體" w:hint="eastAsia"/>
          <w:b w:val="0"/>
          <w:bCs w:val="0"/>
        </w:rPr>
        <w:t>展</w:t>
      </w:r>
      <w:r w:rsidR="001D5E14" w:rsidRPr="008B0C1D">
        <w:rPr>
          <w:rFonts w:ascii="標楷體" w:hAnsi="標楷體" w:hint="eastAsia"/>
          <w:b w:val="0"/>
          <w:bCs w:val="0"/>
        </w:rPr>
        <w:t>署</w:t>
      </w:r>
      <w:r w:rsidRPr="008B0C1D">
        <w:rPr>
          <w:rFonts w:ascii="標楷體" w:hAnsi="標楷體" w:hint="eastAsia"/>
          <w:b w:val="0"/>
          <w:bCs w:val="0"/>
        </w:rPr>
        <w:t>配合交通部</w:t>
      </w:r>
      <w:r w:rsidR="00433099" w:rsidRPr="008B0C1D">
        <w:rPr>
          <w:rFonts w:ascii="標楷體" w:hAnsi="標楷體" w:hint="eastAsia"/>
          <w:b w:val="0"/>
          <w:bCs w:val="0"/>
        </w:rPr>
        <w:t>運具電動化及無碳化行動計畫</w:t>
      </w:r>
      <w:r w:rsidRPr="008B0C1D">
        <w:rPr>
          <w:rFonts w:ascii="標楷體" w:hAnsi="標楷體" w:hint="eastAsia"/>
          <w:b w:val="0"/>
          <w:bCs w:val="0"/>
        </w:rPr>
        <w:t>，辦理電動車產業人才投資方案訓練，鼓勵在職勞工參加電動車維修相關課程，以協助保養維修技術人力升級轉型，執行結果，該署111至113年度共計開辦36班次、訓練596人，各年度訓練人數</w:t>
      </w:r>
      <w:proofErr w:type="gramStart"/>
      <w:r w:rsidRPr="008B0C1D">
        <w:rPr>
          <w:rFonts w:ascii="標楷體" w:hAnsi="標楷體" w:hint="eastAsia"/>
          <w:b w:val="0"/>
          <w:bCs w:val="0"/>
        </w:rPr>
        <w:t>雖均超逾</w:t>
      </w:r>
      <w:proofErr w:type="gramEnd"/>
      <w:r w:rsidRPr="008B0C1D">
        <w:rPr>
          <w:rFonts w:ascii="標楷體" w:hAnsi="標楷體" w:hint="eastAsia"/>
          <w:b w:val="0"/>
          <w:bCs w:val="0"/>
        </w:rPr>
        <w:t>預計目標，惟有近</w:t>
      </w:r>
      <w:proofErr w:type="gramStart"/>
      <w:r w:rsidRPr="008B0C1D">
        <w:rPr>
          <w:rFonts w:ascii="標楷體" w:hAnsi="標楷體" w:hint="eastAsia"/>
          <w:b w:val="0"/>
          <w:bCs w:val="0"/>
        </w:rPr>
        <w:t>4成</w:t>
      </w:r>
      <w:proofErr w:type="gramEnd"/>
      <w:r w:rsidRPr="008B0C1D">
        <w:rPr>
          <w:rFonts w:ascii="標楷體" w:hAnsi="標楷體" w:hint="eastAsia"/>
          <w:b w:val="0"/>
          <w:bCs w:val="0"/>
        </w:rPr>
        <w:t>學員訓後未直接從事相關領域工作（工作內容與參訓課程非常不相關2.32％、不相關10.64％、尚可26.11％），訓練成果</w:t>
      </w:r>
      <w:proofErr w:type="gramStart"/>
      <w:r w:rsidRPr="008B0C1D">
        <w:rPr>
          <w:rFonts w:ascii="標楷體" w:hAnsi="標楷體" w:hint="eastAsia"/>
          <w:b w:val="0"/>
          <w:bCs w:val="0"/>
        </w:rPr>
        <w:t>恐</w:t>
      </w:r>
      <w:proofErr w:type="gramEnd"/>
      <w:r w:rsidRPr="008B0C1D">
        <w:rPr>
          <w:rFonts w:ascii="標楷體" w:hAnsi="標楷體" w:hint="eastAsia"/>
          <w:b w:val="0"/>
          <w:bCs w:val="0"/>
        </w:rPr>
        <w:t>無法轉化為產業之實質勞動力，另由於該訓練屬在職勞工短期進修訓練，其中逾</w:t>
      </w:r>
      <w:proofErr w:type="gramStart"/>
      <w:r w:rsidRPr="008B0C1D">
        <w:rPr>
          <w:rFonts w:ascii="標楷體" w:hAnsi="標楷體" w:hint="eastAsia"/>
          <w:b w:val="0"/>
          <w:bCs w:val="0"/>
        </w:rPr>
        <w:t>9成</w:t>
      </w:r>
      <w:proofErr w:type="gramEnd"/>
      <w:r w:rsidRPr="008B0C1D">
        <w:rPr>
          <w:rFonts w:ascii="標楷體" w:hAnsi="標楷體" w:hint="eastAsia"/>
          <w:b w:val="0"/>
          <w:bCs w:val="0"/>
        </w:rPr>
        <w:t>（33班次）訓練課程之授課時數低於60小時，對於部分未具備相關專業知能或未曾從事相關領域工作之受訓學員，恐無法完整獲得電動車保養維修之專業</w:t>
      </w:r>
      <w:proofErr w:type="gramStart"/>
      <w:r w:rsidRPr="008B0C1D">
        <w:rPr>
          <w:rFonts w:ascii="標楷體" w:hAnsi="標楷體" w:hint="eastAsia"/>
          <w:b w:val="0"/>
          <w:bCs w:val="0"/>
        </w:rPr>
        <w:t>技術及知能</w:t>
      </w:r>
      <w:proofErr w:type="gramEnd"/>
      <w:r w:rsidRPr="008B0C1D">
        <w:rPr>
          <w:rFonts w:ascii="標楷體" w:hAnsi="標楷體" w:hint="eastAsia"/>
          <w:b w:val="0"/>
          <w:bCs w:val="0"/>
        </w:rPr>
        <w:t>，協助在職勞工調（轉）職或取得第二專長之成效有限，經函請勞動部督促該署配合交通部推動電動運具進程，精</w:t>
      </w:r>
      <w:proofErr w:type="gramStart"/>
      <w:r w:rsidRPr="008B0C1D">
        <w:rPr>
          <w:rFonts w:ascii="標楷體" w:hAnsi="標楷體" w:hint="eastAsia"/>
          <w:b w:val="0"/>
          <w:bCs w:val="0"/>
        </w:rPr>
        <w:t>準</w:t>
      </w:r>
      <w:proofErr w:type="gramEnd"/>
      <w:r w:rsidRPr="008B0C1D">
        <w:rPr>
          <w:rFonts w:ascii="標楷體" w:hAnsi="標楷體" w:hint="eastAsia"/>
          <w:b w:val="0"/>
          <w:bCs w:val="0"/>
        </w:rPr>
        <w:t>掌握產業人才需求，並</w:t>
      </w:r>
      <w:proofErr w:type="gramStart"/>
      <w:r w:rsidRPr="008B0C1D">
        <w:rPr>
          <w:rFonts w:ascii="標楷體" w:hAnsi="標楷體" w:hint="eastAsia"/>
          <w:b w:val="0"/>
          <w:bCs w:val="0"/>
        </w:rPr>
        <w:t>研</w:t>
      </w:r>
      <w:proofErr w:type="gramEnd"/>
      <w:r w:rsidRPr="008B0C1D">
        <w:rPr>
          <w:rFonts w:ascii="標楷體" w:hAnsi="標楷體" w:hint="eastAsia"/>
          <w:b w:val="0"/>
          <w:bCs w:val="0"/>
        </w:rPr>
        <w:t>謀調整訓練課程或訓練模式之可行性，以確實發揮訓練成效，達成協助從業人員技術升級轉型之目標。【詳審核報告非營業部分乙、參、十、勞動部主管就業安定基金項下重要</w:t>
      </w:r>
      <w:r w:rsidRPr="008B0C1D">
        <w:rPr>
          <w:rFonts w:ascii="標楷體" w:hAnsi="標楷體" w:cs="Times New Roman" w:hint="eastAsia"/>
          <w:b w:val="0"/>
          <w:bCs w:val="0"/>
          <w:kern w:val="0"/>
        </w:rPr>
        <w:t>審核</w:t>
      </w:r>
      <w:r w:rsidRPr="008B0C1D">
        <w:rPr>
          <w:rFonts w:ascii="標楷體" w:hAnsi="標楷體" w:hint="eastAsia"/>
          <w:b w:val="0"/>
          <w:bCs w:val="0"/>
        </w:rPr>
        <w:t>意見（</w:t>
      </w:r>
      <w:r w:rsidR="003405DA" w:rsidRPr="008B0C1D">
        <w:rPr>
          <w:rFonts w:ascii="標楷體" w:hAnsi="標楷體" w:hint="eastAsia"/>
          <w:b w:val="0"/>
          <w:bCs w:val="0"/>
        </w:rPr>
        <w:t>6</w:t>
      </w:r>
      <w:r w:rsidRPr="008B0C1D">
        <w:rPr>
          <w:rFonts w:ascii="標楷體" w:hAnsi="標楷體" w:hint="eastAsia"/>
          <w:b w:val="0"/>
          <w:bCs w:val="0"/>
        </w:rPr>
        <w:t>）】</w:t>
      </w:r>
    </w:p>
    <w:p w14:paraId="7CDAF063" w14:textId="0736F25C" w:rsidR="00470B79" w:rsidRPr="008B0C1D" w:rsidRDefault="00470B79" w:rsidP="00532317">
      <w:pPr>
        <w:pStyle w:val="aff4"/>
        <w:widowControl/>
        <w:overflowPunct w:val="0"/>
        <w:spacing w:beforeLines="0" w:afterLines="0" w:line="460" w:lineRule="exact"/>
        <w:ind w:firstLineChars="450" w:firstLine="1261"/>
        <w:rPr>
          <w:rFonts w:ascii="標楷體" w:hAnsi="標楷體"/>
          <w:b w:val="0"/>
          <w:bCs w:val="0"/>
        </w:rPr>
      </w:pPr>
      <w:r w:rsidRPr="008B0C1D">
        <w:rPr>
          <w:rFonts w:ascii="標楷體" w:hAnsi="標楷體" w:hint="eastAsia"/>
        </w:rPr>
        <w:t>3.</w:t>
      </w:r>
      <w:r w:rsidR="00681F0A" w:rsidRPr="008B0C1D">
        <w:rPr>
          <w:rFonts w:ascii="標楷體" w:hAnsi="標楷體" w:hint="eastAsia"/>
        </w:rPr>
        <w:t xml:space="preserve">　</w:t>
      </w:r>
      <w:r w:rsidR="004D2D15" w:rsidRPr="008B0C1D">
        <w:rPr>
          <w:rFonts w:ascii="標楷體" w:hAnsi="標楷體" w:hint="eastAsia"/>
        </w:rPr>
        <w:t>產業發展署</w:t>
      </w:r>
      <w:r w:rsidRPr="008B0C1D">
        <w:rPr>
          <w:rFonts w:ascii="標楷體" w:hAnsi="標楷體" w:hint="eastAsia"/>
        </w:rPr>
        <w:t>配合推動巴士產業電動化，有助逐步降低</w:t>
      </w:r>
      <w:proofErr w:type="gramStart"/>
      <w:r w:rsidRPr="008B0C1D">
        <w:rPr>
          <w:rFonts w:ascii="標楷體" w:hAnsi="標楷體" w:hint="eastAsia"/>
        </w:rPr>
        <w:t>運具碳排放</w:t>
      </w:r>
      <w:proofErr w:type="gramEnd"/>
      <w:r w:rsidRPr="008B0C1D">
        <w:rPr>
          <w:rFonts w:ascii="標楷體" w:hAnsi="標楷體" w:hint="eastAsia"/>
        </w:rPr>
        <w:t>量，惟</w:t>
      </w:r>
      <w:proofErr w:type="gramStart"/>
      <w:r w:rsidRPr="008B0C1D">
        <w:rPr>
          <w:rFonts w:ascii="標楷體" w:hAnsi="標楷體" w:hint="eastAsia"/>
        </w:rPr>
        <w:t>電動車車樁雙向</w:t>
      </w:r>
      <w:proofErr w:type="gramEnd"/>
      <w:r w:rsidRPr="008B0C1D">
        <w:rPr>
          <w:rFonts w:ascii="標楷體" w:hAnsi="標楷體" w:hint="eastAsia"/>
        </w:rPr>
        <w:t>充電導入產業通信測試執行進度未如預期，且關鍵零組件廠商實際合作件數比率偏低，允宜</w:t>
      </w:r>
      <w:proofErr w:type="gramStart"/>
      <w:r w:rsidRPr="008B0C1D">
        <w:rPr>
          <w:rFonts w:ascii="標楷體" w:hAnsi="標楷體" w:hint="eastAsia"/>
        </w:rPr>
        <w:t>研</w:t>
      </w:r>
      <w:proofErr w:type="gramEnd"/>
      <w:r w:rsidRPr="008B0C1D">
        <w:rPr>
          <w:rFonts w:ascii="標楷體" w:hAnsi="標楷體" w:hint="eastAsia"/>
        </w:rPr>
        <w:t>謀改善：</w:t>
      </w:r>
      <w:r w:rsidR="004D2D15" w:rsidRPr="008B0C1D">
        <w:rPr>
          <w:rFonts w:ascii="標楷體" w:hAnsi="標楷體" w:hint="eastAsia"/>
          <w:b w:val="0"/>
          <w:bCs w:val="0"/>
        </w:rPr>
        <w:t>產業發展署</w:t>
      </w:r>
      <w:r w:rsidRPr="008B0C1D">
        <w:rPr>
          <w:rFonts w:ascii="標楷體" w:hAnsi="標楷體" w:hint="eastAsia"/>
          <w:b w:val="0"/>
          <w:bCs w:val="0"/>
        </w:rPr>
        <w:t>為配合政府2050</w:t>
      </w:r>
      <w:proofErr w:type="gramStart"/>
      <w:r w:rsidRPr="008B0C1D">
        <w:rPr>
          <w:rFonts w:ascii="標楷體" w:hAnsi="標楷體" w:hint="eastAsia"/>
          <w:b w:val="0"/>
          <w:bCs w:val="0"/>
        </w:rPr>
        <w:t>淨零減碳</w:t>
      </w:r>
      <w:proofErr w:type="gramEnd"/>
      <w:r w:rsidRPr="008B0C1D">
        <w:rPr>
          <w:rFonts w:ascii="標楷體" w:hAnsi="標楷體" w:hint="eastAsia"/>
          <w:b w:val="0"/>
          <w:bCs w:val="0"/>
        </w:rPr>
        <w:t>路徑，暨交通部電動大客車推廣計畫等相關國產化目標，推動DMIT計畫，</w:t>
      </w:r>
      <w:proofErr w:type="gramStart"/>
      <w:r w:rsidRPr="008B0C1D">
        <w:rPr>
          <w:rFonts w:ascii="標楷體" w:hAnsi="標楷體" w:hint="eastAsia"/>
          <w:b w:val="0"/>
          <w:bCs w:val="0"/>
        </w:rPr>
        <w:t>嗣</w:t>
      </w:r>
      <w:proofErr w:type="gramEnd"/>
      <w:r w:rsidRPr="008B0C1D">
        <w:rPr>
          <w:rFonts w:ascii="標楷體" w:hAnsi="標楷體" w:hint="eastAsia"/>
          <w:b w:val="0"/>
          <w:bCs w:val="0"/>
        </w:rPr>
        <w:t>該署為加速國內汽機車產業朝綠色低碳轉型，</w:t>
      </w:r>
      <w:proofErr w:type="gramStart"/>
      <w:r w:rsidRPr="008B0C1D">
        <w:rPr>
          <w:rFonts w:ascii="標楷體" w:hAnsi="標楷體" w:hint="eastAsia"/>
          <w:b w:val="0"/>
          <w:bCs w:val="0"/>
        </w:rPr>
        <w:t>併</w:t>
      </w:r>
      <w:proofErr w:type="gramEnd"/>
      <w:r w:rsidRPr="008B0C1D">
        <w:rPr>
          <w:rFonts w:ascii="標楷體" w:hAnsi="標楷體" w:hint="eastAsia"/>
          <w:b w:val="0"/>
          <w:bCs w:val="0"/>
        </w:rPr>
        <w:t>同DMIT計畫辦理「電動商用車示範暨關鍵系統低碳化推動計畫」，以協助我國運具產業</w:t>
      </w:r>
      <w:proofErr w:type="gramStart"/>
      <w:r w:rsidRPr="008B0C1D">
        <w:rPr>
          <w:rFonts w:ascii="標楷體" w:hAnsi="標楷體" w:hint="eastAsia"/>
          <w:b w:val="0"/>
          <w:bCs w:val="0"/>
        </w:rPr>
        <w:t>啟動淨零行動</w:t>
      </w:r>
      <w:proofErr w:type="gramEnd"/>
      <w:r w:rsidRPr="008B0C1D">
        <w:rPr>
          <w:rFonts w:ascii="標楷體" w:hAnsi="標楷體" w:hint="eastAsia"/>
          <w:b w:val="0"/>
          <w:bCs w:val="0"/>
        </w:rPr>
        <w:t>，計畫期程為112年1月18日至115年底，截至113年底止，累計執行數1億1,689萬餘元。經查執行情形，核有：</w:t>
      </w:r>
      <w:r w:rsidR="002032D0" w:rsidRPr="008B0C1D">
        <w:rPr>
          <w:rFonts w:ascii="標楷體" w:hAnsi="標楷體" w:hint="eastAsia"/>
          <w:b w:val="0"/>
          <w:bCs w:val="0"/>
        </w:rPr>
        <w:t>（</w:t>
      </w:r>
      <w:r w:rsidRPr="008B0C1D">
        <w:rPr>
          <w:rFonts w:ascii="標楷體" w:hAnsi="標楷體" w:hint="eastAsia"/>
          <w:b w:val="0"/>
          <w:bCs w:val="0"/>
        </w:rPr>
        <w:t>1</w:t>
      </w:r>
      <w:r w:rsidR="002032D0" w:rsidRPr="008B0C1D">
        <w:rPr>
          <w:rFonts w:ascii="標楷體" w:hAnsi="標楷體" w:hint="eastAsia"/>
          <w:b w:val="0"/>
          <w:bCs w:val="0"/>
        </w:rPr>
        <w:t>）</w:t>
      </w:r>
      <w:r w:rsidRPr="008B0C1D">
        <w:rPr>
          <w:rFonts w:ascii="標楷體" w:hAnsi="標楷體" w:hint="eastAsia"/>
          <w:b w:val="0"/>
          <w:bCs w:val="0"/>
        </w:rPr>
        <w:t>委託執行單位推動</w:t>
      </w:r>
      <w:proofErr w:type="gramStart"/>
      <w:r w:rsidRPr="008B0C1D">
        <w:rPr>
          <w:rFonts w:ascii="標楷體" w:hAnsi="標楷體" w:hint="eastAsia"/>
          <w:b w:val="0"/>
          <w:bCs w:val="0"/>
        </w:rPr>
        <w:t>國內車樁雙向</w:t>
      </w:r>
      <w:proofErr w:type="gramEnd"/>
      <w:r w:rsidRPr="008B0C1D">
        <w:rPr>
          <w:rFonts w:ascii="標楷體" w:hAnsi="標楷體" w:hint="eastAsia"/>
          <w:b w:val="0"/>
          <w:bCs w:val="0"/>
        </w:rPr>
        <w:t>充電產業技術，且預計於113年11月導入產業推動通訊測試，惟迄至114年4月底，仍未完成導入，主要係因檢測驗證實驗室之模擬供電場域尚未建立完成所致，不利完備測試能量評估基準；</w:t>
      </w:r>
      <w:r w:rsidR="002032D0" w:rsidRPr="008B0C1D">
        <w:rPr>
          <w:rFonts w:ascii="標楷體" w:hAnsi="標楷體" w:hint="eastAsia"/>
          <w:b w:val="0"/>
          <w:bCs w:val="0"/>
        </w:rPr>
        <w:t>（</w:t>
      </w:r>
      <w:r w:rsidRPr="008B0C1D">
        <w:rPr>
          <w:rFonts w:ascii="標楷體" w:hAnsi="標楷體" w:hint="eastAsia"/>
          <w:b w:val="0"/>
          <w:bCs w:val="0"/>
        </w:rPr>
        <w:t>2</w:t>
      </w:r>
      <w:r w:rsidR="002032D0" w:rsidRPr="008B0C1D">
        <w:rPr>
          <w:rFonts w:ascii="標楷體" w:hAnsi="標楷體" w:hint="eastAsia"/>
          <w:b w:val="0"/>
          <w:bCs w:val="0"/>
        </w:rPr>
        <w:t>）</w:t>
      </w:r>
      <w:r w:rsidRPr="008B0C1D">
        <w:rPr>
          <w:rFonts w:ascii="標楷體" w:hAnsi="標楷體" w:hint="eastAsia"/>
          <w:b w:val="0"/>
          <w:bCs w:val="0"/>
        </w:rPr>
        <w:t>為持續深化國內關鍵零組件業者研發實力與促進廠商間技術整合，已於112至113年度就電動巴士</w:t>
      </w:r>
      <w:proofErr w:type="gramStart"/>
      <w:r w:rsidRPr="008B0C1D">
        <w:rPr>
          <w:rFonts w:ascii="標楷體" w:hAnsi="標楷體" w:hint="eastAsia"/>
          <w:b w:val="0"/>
          <w:bCs w:val="0"/>
        </w:rPr>
        <w:t>電池芯及電池組</w:t>
      </w:r>
      <w:proofErr w:type="gramEnd"/>
      <w:r w:rsidRPr="008B0C1D">
        <w:rPr>
          <w:rFonts w:ascii="標楷體" w:hAnsi="標楷體" w:hint="eastAsia"/>
          <w:b w:val="0"/>
          <w:bCs w:val="0"/>
        </w:rPr>
        <w:t>等關鍵零組件，媒合國內廠</w:t>
      </w:r>
      <w:r w:rsidRPr="008B0C1D">
        <w:rPr>
          <w:rFonts w:ascii="標楷體" w:hAnsi="標楷體" w:hint="eastAsia"/>
          <w:b w:val="0"/>
          <w:bCs w:val="0"/>
        </w:rPr>
        <w:lastRenderedPageBreak/>
        <w:t>商合作共計11案，惟截至114年4月底止，</w:t>
      </w:r>
      <w:proofErr w:type="gramStart"/>
      <w:r w:rsidRPr="008B0C1D">
        <w:rPr>
          <w:rFonts w:ascii="標楷體" w:hAnsi="標楷體" w:hint="eastAsia"/>
          <w:b w:val="0"/>
          <w:bCs w:val="0"/>
        </w:rPr>
        <w:t>113</w:t>
      </w:r>
      <w:proofErr w:type="gramEnd"/>
      <w:r w:rsidRPr="008B0C1D">
        <w:rPr>
          <w:rFonts w:ascii="標楷體" w:hAnsi="標楷體" w:hint="eastAsia"/>
          <w:b w:val="0"/>
          <w:bCs w:val="0"/>
        </w:rPr>
        <w:t>年度媒合之8案中，已簽署合作備忘錄（MOU）者僅1案，其餘7案，3案尚在洽談中，4案則後續暫無合作計畫。又於</w:t>
      </w:r>
      <w:proofErr w:type="gramStart"/>
      <w:r w:rsidRPr="008B0C1D">
        <w:rPr>
          <w:rFonts w:ascii="標楷體" w:hAnsi="標楷體" w:hint="eastAsia"/>
          <w:b w:val="0"/>
          <w:bCs w:val="0"/>
        </w:rPr>
        <w:t>113</w:t>
      </w:r>
      <w:proofErr w:type="gramEnd"/>
      <w:r w:rsidRPr="008B0C1D">
        <w:rPr>
          <w:rFonts w:ascii="標楷體" w:hAnsi="標楷體" w:hint="eastAsia"/>
          <w:b w:val="0"/>
          <w:bCs w:val="0"/>
        </w:rPr>
        <w:t>年度就電動車用馬達、線控轉向等關鍵零組件，推動國內電動巴士廠商與國際廠商合作案共6案，亦僅1案尚在洽談合作，餘5案暫無合作意願等情事，經函請</w:t>
      </w:r>
      <w:r w:rsidR="00E1556F" w:rsidRPr="008B0C1D">
        <w:rPr>
          <w:rFonts w:ascii="標楷體" w:hAnsi="標楷體" w:hint="eastAsia"/>
          <w:b w:val="0"/>
          <w:bCs w:val="0"/>
        </w:rPr>
        <w:t>產</w:t>
      </w:r>
      <w:r w:rsidR="00452212" w:rsidRPr="008B0C1D">
        <w:rPr>
          <w:rFonts w:ascii="標楷體" w:hAnsi="標楷體" w:hint="eastAsia"/>
          <w:b w:val="0"/>
          <w:bCs w:val="0"/>
        </w:rPr>
        <w:t>業</w:t>
      </w:r>
      <w:r w:rsidR="00E1556F" w:rsidRPr="008B0C1D">
        <w:rPr>
          <w:rFonts w:ascii="標楷體" w:hAnsi="標楷體" w:hint="eastAsia"/>
          <w:b w:val="0"/>
          <w:bCs w:val="0"/>
        </w:rPr>
        <w:t>發</w:t>
      </w:r>
      <w:r w:rsidR="00452212" w:rsidRPr="008B0C1D">
        <w:rPr>
          <w:rFonts w:ascii="標楷體" w:hAnsi="標楷體" w:hint="eastAsia"/>
          <w:b w:val="0"/>
          <w:bCs w:val="0"/>
        </w:rPr>
        <w:t>展</w:t>
      </w:r>
      <w:r w:rsidR="00E1556F" w:rsidRPr="008B0C1D">
        <w:rPr>
          <w:rFonts w:ascii="標楷體" w:hAnsi="標楷體" w:hint="eastAsia"/>
          <w:b w:val="0"/>
          <w:bCs w:val="0"/>
        </w:rPr>
        <w:t>署</w:t>
      </w:r>
      <w:proofErr w:type="gramStart"/>
      <w:r w:rsidRPr="008B0C1D">
        <w:rPr>
          <w:rFonts w:ascii="標楷體" w:hAnsi="標楷體" w:hint="eastAsia"/>
          <w:b w:val="0"/>
          <w:bCs w:val="0"/>
        </w:rPr>
        <w:t>研謀善策妥處</w:t>
      </w:r>
      <w:proofErr w:type="gramEnd"/>
      <w:r w:rsidR="00E23296" w:rsidRPr="008B0C1D">
        <w:rPr>
          <w:rFonts w:ascii="標楷體" w:hAnsi="標楷體" w:hint="eastAsia"/>
          <w:b w:val="0"/>
          <w:bCs w:val="0"/>
        </w:rPr>
        <w:t>。</w:t>
      </w:r>
      <w:r w:rsidRPr="008B0C1D">
        <w:rPr>
          <w:rFonts w:ascii="標楷體" w:hAnsi="標楷體" w:hint="eastAsia"/>
          <w:b w:val="0"/>
          <w:bCs w:val="0"/>
        </w:rPr>
        <w:t>【詳</w:t>
      </w:r>
      <w:r w:rsidR="00452212" w:rsidRPr="008B0C1D">
        <w:rPr>
          <w:rFonts w:ascii="標楷體" w:hAnsi="標楷體" w:hint="eastAsia"/>
          <w:b w:val="0"/>
          <w:bCs w:val="0"/>
        </w:rPr>
        <w:t>中央政府</w:t>
      </w:r>
      <w:r w:rsidRPr="008B0C1D">
        <w:rPr>
          <w:rFonts w:ascii="標楷體" w:hAnsi="標楷體" w:hint="eastAsia"/>
          <w:b w:val="0"/>
          <w:bCs w:val="0"/>
        </w:rPr>
        <w:t>前瞻基礎建設計畫第4期特別決算審核報告</w:t>
      </w:r>
      <w:r w:rsidR="00452212" w:rsidRPr="008B0C1D">
        <w:rPr>
          <w:rFonts w:ascii="標楷體" w:hAnsi="標楷體" w:hint="eastAsia"/>
          <w:b w:val="0"/>
          <w:bCs w:val="0"/>
        </w:rPr>
        <w:t>甲、參、四、</w:t>
      </w:r>
      <w:r w:rsidRPr="008B0C1D">
        <w:rPr>
          <w:rFonts w:ascii="標楷體" w:hAnsi="標楷體" w:hint="eastAsia"/>
          <w:b w:val="0"/>
          <w:bCs w:val="0"/>
        </w:rPr>
        <w:t>綠能建設項下重要審核意見</w:t>
      </w:r>
      <w:r w:rsidR="002032D0" w:rsidRPr="008B0C1D">
        <w:rPr>
          <w:rFonts w:ascii="標楷體" w:hAnsi="標楷體" w:hint="eastAsia"/>
          <w:b w:val="0"/>
          <w:bCs w:val="0"/>
        </w:rPr>
        <w:t>（</w:t>
      </w:r>
      <w:r w:rsidR="00F168F0" w:rsidRPr="008B0C1D">
        <w:rPr>
          <w:rFonts w:ascii="標楷體" w:hAnsi="標楷體" w:hint="eastAsia"/>
          <w:b w:val="0"/>
          <w:bCs w:val="0"/>
        </w:rPr>
        <w:t>五</w:t>
      </w:r>
      <w:r w:rsidR="002032D0" w:rsidRPr="008B0C1D">
        <w:rPr>
          <w:rFonts w:ascii="標楷體" w:hAnsi="標楷體" w:hint="eastAsia"/>
          <w:b w:val="0"/>
          <w:bCs w:val="0"/>
        </w:rPr>
        <w:t>）</w:t>
      </w:r>
      <w:r w:rsidRPr="008B0C1D">
        <w:rPr>
          <w:rFonts w:ascii="標楷體" w:hAnsi="標楷體" w:hint="eastAsia"/>
          <w:b w:val="0"/>
          <w:bCs w:val="0"/>
        </w:rPr>
        <w:t>】</w:t>
      </w:r>
    </w:p>
    <w:p w14:paraId="0D70E56D" w14:textId="1B34BC92" w:rsidR="00DE7BCC" w:rsidRPr="008B0C1D" w:rsidRDefault="00E23296" w:rsidP="00532317">
      <w:pPr>
        <w:pStyle w:val="aff4"/>
        <w:widowControl/>
        <w:overflowPunct w:val="0"/>
        <w:spacing w:before="48" w:after="48" w:line="460" w:lineRule="exact"/>
        <w:ind w:firstLineChars="450" w:firstLine="1261"/>
        <w:rPr>
          <w:rFonts w:ascii="標楷體" w:hAnsi="標楷體"/>
          <w:b w:val="0"/>
          <w:bCs w:val="0"/>
        </w:rPr>
      </w:pPr>
      <w:r w:rsidRPr="008B0C1D">
        <w:rPr>
          <w:rFonts w:ascii="標楷體" w:hAnsi="標楷體"/>
        </w:rPr>
        <w:t>4</w:t>
      </w:r>
      <w:r w:rsidRPr="008B0C1D">
        <w:rPr>
          <w:rFonts w:ascii="標楷體" w:hAnsi="標楷體" w:hint="eastAsia"/>
        </w:rPr>
        <w:t>.</w:t>
      </w:r>
      <w:r w:rsidR="00681F0A" w:rsidRPr="008B0C1D">
        <w:rPr>
          <w:rFonts w:ascii="標楷體" w:hAnsi="標楷體" w:hint="eastAsia"/>
        </w:rPr>
        <w:t xml:space="preserve">　</w:t>
      </w:r>
      <w:r w:rsidRPr="008B0C1D">
        <w:rPr>
          <w:rFonts w:ascii="標楷體" w:hAnsi="標楷體" w:hint="eastAsia"/>
        </w:rPr>
        <w:t>公路人員訓練所為協助市區客運業者培育後勤維修人力，辦理電動大客車保養及維修人力培訓計畫，惟未</w:t>
      </w:r>
      <w:proofErr w:type="gramStart"/>
      <w:r w:rsidRPr="008B0C1D">
        <w:rPr>
          <w:rFonts w:ascii="標楷體" w:hAnsi="標楷體" w:hint="eastAsia"/>
        </w:rPr>
        <w:t>明確律</w:t>
      </w:r>
      <w:proofErr w:type="gramEnd"/>
      <w:r w:rsidRPr="008B0C1D">
        <w:rPr>
          <w:rFonts w:ascii="標楷體" w:hAnsi="標楷體" w:hint="eastAsia"/>
        </w:rPr>
        <w:t>定內部合格師資應完成之課程，且受訓</w:t>
      </w:r>
      <w:r w:rsidR="001C418A" w:rsidRPr="008B0C1D">
        <w:rPr>
          <w:rFonts w:ascii="標楷體" w:hAnsi="標楷體" w:hint="eastAsia"/>
        </w:rPr>
        <w:t>講師</w:t>
      </w:r>
      <w:proofErr w:type="gramStart"/>
      <w:r w:rsidRPr="008B0C1D">
        <w:rPr>
          <w:rFonts w:ascii="標楷體" w:hAnsi="標楷體" w:hint="eastAsia"/>
        </w:rPr>
        <w:t>離調率</w:t>
      </w:r>
      <w:proofErr w:type="gramEnd"/>
      <w:r w:rsidRPr="008B0C1D">
        <w:rPr>
          <w:rFonts w:ascii="標楷體" w:hAnsi="標楷體" w:hint="eastAsia"/>
        </w:rPr>
        <w:t>逾</w:t>
      </w:r>
      <w:proofErr w:type="gramStart"/>
      <w:r w:rsidRPr="008B0C1D">
        <w:rPr>
          <w:rFonts w:ascii="標楷體" w:hAnsi="標楷體" w:hint="eastAsia"/>
        </w:rPr>
        <w:t>4成</w:t>
      </w:r>
      <w:proofErr w:type="gramEnd"/>
      <w:r w:rsidRPr="008B0C1D">
        <w:rPr>
          <w:rFonts w:ascii="標楷體" w:hAnsi="標楷體" w:hint="eastAsia"/>
        </w:rPr>
        <w:t>，未能建立穩定內部師資量能，允宜</w:t>
      </w:r>
      <w:proofErr w:type="gramStart"/>
      <w:r w:rsidRPr="008B0C1D">
        <w:rPr>
          <w:rFonts w:ascii="標楷體" w:hAnsi="標楷體" w:hint="eastAsia"/>
        </w:rPr>
        <w:t>研</w:t>
      </w:r>
      <w:proofErr w:type="gramEnd"/>
      <w:r w:rsidRPr="008B0C1D">
        <w:rPr>
          <w:rFonts w:ascii="標楷體" w:hAnsi="標楷體" w:hint="eastAsia"/>
        </w:rPr>
        <w:t>謀改善：</w:t>
      </w:r>
      <w:r w:rsidRPr="008B0C1D">
        <w:rPr>
          <w:rFonts w:ascii="標楷體" w:hAnsi="標楷體" w:hint="eastAsia"/>
          <w:b w:val="0"/>
          <w:bCs w:val="0"/>
        </w:rPr>
        <w:t>公路人員訓練所為協助國內市區客運業者培育後勤維修人力，提升車輛妥善率及後勤維修保養體系，於109年啟動「電動大客車保養及維修人力培訓計畫」，並</w:t>
      </w:r>
      <w:proofErr w:type="gramStart"/>
      <w:r w:rsidRPr="008B0C1D">
        <w:rPr>
          <w:rFonts w:ascii="標楷體" w:hAnsi="標楷體" w:hint="eastAsia"/>
          <w:b w:val="0"/>
          <w:bCs w:val="0"/>
        </w:rPr>
        <w:t>賡</w:t>
      </w:r>
      <w:proofErr w:type="gramEnd"/>
      <w:r w:rsidRPr="008B0C1D">
        <w:rPr>
          <w:rFonts w:ascii="標楷體" w:hAnsi="標楷體" w:hint="eastAsia"/>
          <w:b w:val="0"/>
          <w:bCs w:val="0"/>
        </w:rPr>
        <w:t>續辦理「推動電動大客車保養維修技術人力轉型計畫」，以強化電動大客車保養維修技術之師資與人力供應。</w:t>
      </w:r>
      <w:r w:rsidR="004B3927" w:rsidRPr="008B0C1D">
        <w:rPr>
          <w:rFonts w:ascii="標楷體" w:hAnsi="標楷體" w:hint="eastAsia"/>
          <w:b w:val="0"/>
          <w:bCs w:val="0"/>
        </w:rPr>
        <w:t>經</w:t>
      </w:r>
      <w:r w:rsidRPr="008B0C1D">
        <w:rPr>
          <w:rFonts w:ascii="標楷體" w:hAnsi="標楷體" w:hint="eastAsia"/>
          <w:b w:val="0"/>
          <w:bCs w:val="0"/>
        </w:rPr>
        <w:t>查</w:t>
      </w:r>
      <w:r w:rsidR="00994B44" w:rsidRPr="008B0C1D">
        <w:rPr>
          <w:rFonts w:ascii="標楷體" w:hAnsi="標楷體" w:hint="eastAsia"/>
          <w:b w:val="0"/>
          <w:bCs w:val="0"/>
        </w:rPr>
        <w:t>，</w:t>
      </w:r>
      <w:r w:rsidRPr="008B0C1D">
        <w:rPr>
          <w:rFonts w:ascii="標楷體" w:hAnsi="標楷體" w:hint="eastAsia"/>
          <w:b w:val="0"/>
          <w:bCs w:val="0"/>
        </w:rPr>
        <w:t>該所為辦理上述培訓計畫，先於109及</w:t>
      </w:r>
      <w:proofErr w:type="gramStart"/>
      <w:r w:rsidRPr="008B0C1D">
        <w:rPr>
          <w:rFonts w:ascii="標楷體" w:hAnsi="標楷體" w:hint="eastAsia"/>
          <w:b w:val="0"/>
          <w:bCs w:val="0"/>
        </w:rPr>
        <w:t>110</w:t>
      </w:r>
      <w:proofErr w:type="gramEnd"/>
      <w:r w:rsidRPr="008B0C1D">
        <w:rPr>
          <w:rFonts w:ascii="標楷體" w:hAnsi="標楷體" w:hint="eastAsia"/>
          <w:b w:val="0"/>
          <w:bCs w:val="0"/>
        </w:rPr>
        <w:t>年度完成內部師資量能培育，共開設「高壓電作業安全」等4個班別課程，2</w:t>
      </w:r>
      <w:proofErr w:type="gramStart"/>
      <w:r w:rsidRPr="008B0C1D">
        <w:rPr>
          <w:rFonts w:ascii="標楷體" w:hAnsi="標楷體" w:hint="eastAsia"/>
          <w:b w:val="0"/>
          <w:bCs w:val="0"/>
        </w:rPr>
        <w:t>年間參訓人數</w:t>
      </w:r>
      <w:proofErr w:type="gramEnd"/>
      <w:r w:rsidRPr="008B0C1D">
        <w:rPr>
          <w:rFonts w:ascii="標楷體" w:hAnsi="標楷體" w:hint="eastAsia"/>
          <w:b w:val="0"/>
          <w:bCs w:val="0"/>
        </w:rPr>
        <w:t>計56人，惟截至113年底止，其中23人（41.07％）已離職、調職或退休，僅33人仍於該所任職。又有關電動大客車保養維修師資之認定標準，據該所說明，除須符合「公路局公路人員訓練所授課講師名單資料庫建置及除名作業要點」第4點第1項授課講師資格之規定外，並應受過該所辦理之電動大客車相關課程訓練，且該所109及</w:t>
      </w:r>
      <w:proofErr w:type="gramStart"/>
      <w:r w:rsidRPr="008B0C1D">
        <w:rPr>
          <w:rFonts w:ascii="標楷體" w:hAnsi="標楷體" w:hint="eastAsia"/>
          <w:b w:val="0"/>
          <w:bCs w:val="0"/>
        </w:rPr>
        <w:t>110</w:t>
      </w:r>
      <w:proofErr w:type="gramEnd"/>
      <w:r w:rsidRPr="008B0C1D">
        <w:rPr>
          <w:rFonts w:ascii="標楷體" w:hAnsi="標楷體" w:hint="eastAsia"/>
          <w:b w:val="0"/>
          <w:bCs w:val="0"/>
        </w:rPr>
        <w:t>年度辦理之課程內容彼此關聯，須完整研習方足以勝任授課等。前揭109及110</w:t>
      </w:r>
      <w:proofErr w:type="gramStart"/>
      <w:r w:rsidRPr="008B0C1D">
        <w:rPr>
          <w:rFonts w:ascii="標楷體" w:hAnsi="標楷體" w:hint="eastAsia"/>
          <w:b w:val="0"/>
          <w:bCs w:val="0"/>
        </w:rPr>
        <w:t>年間參訓之</w:t>
      </w:r>
      <w:proofErr w:type="gramEnd"/>
      <w:r w:rsidRPr="008B0C1D">
        <w:rPr>
          <w:rFonts w:ascii="標楷體" w:hAnsi="標楷體" w:hint="eastAsia"/>
          <w:b w:val="0"/>
          <w:bCs w:val="0"/>
        </w:rPr>
        <w:t>56人，僅4人完成所有培訓課程，</w:t>
      </w:r>
      <w:proofErr w:type="gramStart"/>
      <w:r w:rsidRPr="008B0C1D">
        <w:rPr>
          <w:rFonts w:ascii="標楷體" w:hAnsi="標楷體" w:hint="eastAsia"/>
          <w:b w:val="0"/>
          <w:bCs w:val="0"/>
        </w:rPr>
        <w:t>且均已離職</w:t>
      </w:r>
      <w:proofErr w:type="gramEnd"/>
      <w:r w:rsidRPr="008B0C1D">
        <w:rPr>
          <w:rFonts w:ascii="標楷體" w:hAnsi="標楷體" w:hint="eastAsia"/>
          <w:b w:val="0"/>
          <w:bCs w:val="0"/>
        </w:rPr>
        <w:t>或調職，其餘52</w:t>
      </w:r>
      <w:proofErr w:type="gramStart"/>
      <w:r w:rsidRPr="008B0C1D">
        <w:rPr>
          <w:rFonts w:ascii="標楷體" w:hAnsi="標楷體" w:hint="eastAsia"/>
          <w:b w:val="0"/>
          <w:bCs w:val="0"/>
        </w:rPr>
        <w:t>人僅修習</w:t>
      </w:r>
      <w:proofErr w:type="gramEnd"/>
      <w:r w:rsidRPr="008B0C1D">
        <w:rPr>
          <w:rFonts w:ascii="標楷體" w:hAnsi="標楷體" w:hint="eastAsia"/>
          <w:b w:val="0"/>
          <w:bCs w:val="0"/>
        </w:rPr>
        <w:t>部分課程，尚未能接受完整培訓，顯示該項內部師資培訓計畫無法有效培育訓練，並留任合格師資，經函請交通部督促</w:t>
      </w:r>
      <w:proofErr w:type="gramStart"/>
      <w:r w:rsidRPr="008B0C1D">
        <w:rPr>
          <w:rFonts w:ascii="標楷體" w:hAnsi="標楷體" w:hint="eastAsia"/>
          <w:b w:val="0"/>
          <w:bCs w:val="0"/>
        </w:rPr>
        <w:t>研</w:t>
      </w:r>
      <w:proofErr w:type="gramEnd"/>
      <w:r w:rsidRPr="008B0C1D">
        <w:rPr>
          <w:rFonts w:ascii="標楷體" w:hAnsi="標楷體" w:hint="eastAsia"/>
          <w:b w:val="0"/>
          <w:bCs w:val="0"/>
        </w:rPr>
        <w:t>謀改善，完備師資標準、提升培育完整性，及建立有效之人力留任機制，以確保穩定且充足之專業師資，</w:t>
      </w:r>
      <w:proofErr w:type="gramStart"/>
      <w:r w:rsidRPr="008B0C1D">
        <w:rPr>
          <w:rFonts w:ascii="標楷體" w:hAnsi="標楷體" w:hint="eastAsia"/>
          <w:b w:val="0"/>
          <w:bCs w:val="0"/>
        </w:rPr>
        <w:t>俾</w:t>
      </w:r>
      <w:proofErr w:type="gramEnd"/>
      <w:r w:rsidRPr="008B0C1D">
        <w:rPr>
          <w:rFonts w:ascii="標楷體" w:hAnsi="標楷體" w:hint="eastAsia"/>
          <w:b w:val="0"/>
          <w:bCs w:val="0"/>
        </w:rPr>
        <w:t>利推動電動大客車保養維修技術人才之長期培育。【詳總決算審核報告第2冊丙、拾肆、交通部主管項下重要審核意見（</w:t>
      </w:r>
      <w:r w:rsidR="002C5BF1" w:rsidRPr="008B0C1D">
        <w:rPr>
          <w:rFonts w:ascii="標楷體" w:hAnsi="標楷體" w:hint="eastAsia"/>
          <w:b w:val="0"/>
          <w:bCs w:val="0"/>
        </w:rPr>
        <w:t>二十二</w:t>
      </w:r>
      <w:r w:rsidRPr="008B0C1D">
        <w:rPr>
          <w:rFonts w:ascii="標楷體" w:hAnsi="標楷體" w:hint="eastAsia"/>
          <w:b w:val="0"/>
          <w:bCs w:val="0"/>
        </w:rPr>
        <w:t>）】</w:t>
      </w:r>
    </w:p>
    <w:p w14:paraId="3A6D7BB2" w14:textId="42CE16FF" w:rsidR="00A731A3" w:rsidRPr="008B0C1D" w:rsidRDefault="00A731A3" w:rsidP="003A41DB">
      <w:pPr>
        <w:pStyle w:val="af6"/>
        <w:overflowPunct w:val="0"/>
        <w:spacing w:before="72" w:after="72" w:line="500" w:lineRule="exact"/>
        <w:ind w:firstLine="641"/>
        <w:rPr>
          <w:rFonts w:ascii="標楷體" w:hAnsi="標楷體"/>
        </w:rPr>
      </w:pPr>
      <w:r w:rsidRPr="008B0C1D">
        <w:rPr>
          <w:rFonts w:ascii="標楷體" w:hAnsi="標楷體" w:hint="eastAsia"/>
        </w:rPr>
        <w:t>（四）　綠色運輸法制化</w:t>
      </w:r>
    </w:p>
    <w:p w14:paraId="22340A74" w14:textId="0DCE0638" w:rsidR="00DE7BCC" w:rsidRPr="008B0C1D" w:rsidRDefault="002C5BF1" w:rsidP="0067179B">
      <w:pPr>
        <w:pStyle w:val="aff4"/>
        <w:widowControl/>
        <w:overflowPunct w:val="0"/>
        <w:spacing w:beforeLines="0" w:afterLines="0" w:line="460" w:lineRule="exact"/>
        <w:ind w:firstLineChars="450" w:firstLine="1261"/>
        <w:rPr>
          <w:rFonts w:ascii="標楷體" w:hAnsi="標楷體"/>
          <w:b w:val="0"/>
          <w:bCs w:val="0"/>
        </w:rPr>
      </w:pPr>
      <w:r w:rsidRPr="008B0C1D">
        <w:rPr>
          <w:rFonts w:ascii="標楷體" w:hAnsi="標楷體"/>
        </w:rPr>
        <w:t>1</w:t>
      </w:r>
      <w:r w:rsidRPr="008B0C1D">
        <w:rPr>
          <w:rFonts w:ascii="標楷體" w:hAnsi="標楷體" w:hint="eastAsia"/>
        </w:rPr>
        <w:t>.</w:t>
      </w:r>
      <w:r w:rsidR="00681F0A" w:rsidRPr="008B0C1D">
        <w:rPr>
          <w:rFonts w:ascii="標楷體" w:hAnsi="標楷體" w:hint="eastAsia"/>
        </w:rPr>
        <w:t xml:space="preserve">　</w:t>
      </w:r>
      <w:r w:rsidRPr="008B0C1D">
        <w:rPr>
          <w:rFonts w:ascii="標楷體" w:hAnsi="標楷體" w:hint="eastAsia"/>
        </w:rPr>
        <w:t>政府</w:t>
      </w:r>
      <w:r w:rsidR="001C418A" w:rsidRPr="008B0C1D">
        <w:rPr>
          <w:rFonts w:ascii="標楷體" w:hAnsi="標楷體" w:cs="DFKaiShu-SB-Estd-BF" w:hint="eastAsia"/>
          <w:kern w:val="0"/>
        </w:rPr>
        <w:t>訂定電動小客車牌照稅稅額表已逾13年未曾修正調整</w:t>
      </w:r>
      <w:r w:rsidR="001C418A" w:rsidRPr="008B0C1D">
        <w:rPr>
          <w:rFonts w:ascii="標楷體" w:hAnsi="標楷體" w:hint="eastAsia"/>
        </w:rPr>
        <w:t>，且電動</w:t>
      </w:r>
      <w:proofErr w:type="gramStart"/>
      <w:r w:rsidR="001C418A" w:rsidRPr="008B0C1D">
        <w:rPr>
          <w:rFonts w:ascii="標楷體" w:hAnsi="標楷體" w:hint="eastAsia"/>
        </w:rPr>
        <w:t>小客車較燃油車</w:t>
      </w:r>
      <w:proofErr w:type="gramEnd"/>
      <w:r w:rsidR="001C418A" w:rsidRPr="008B0C1D">
        <w:rPr>
          <w:rFonts w:ascii="標楷體" w:hAnsi="標楷體" w:hint="eastAsia"/>
        </w:rPr>
        <w:t>將負擔較高之牌照稅，</w:t>
      </w:r>
      <w:r w:rsidR="001C418A" w:rsidRPr="008B0C1D">
        <w:rPr>
          <w:rFonts w:ascii="標楷體" w:hAnsi="標楷體" w:cs="DFKaiShu-SB-Estd-BF" w:hint="eastAsia"/>
          <w:kern w:val="0"/>
        </w:rPr>
        <w:t>不利鼓勵民眾持有及換購電動小客車，允宜</w:t>
      </w:r>
      <w:proofErr w:type="gramStart"/>
      <w:r w:rsidR="001C418A" w:rsidRPr="008B0C1D">
        <w:rPr>
          <w:rFonts w:ascii="標楷體" w:hAnsi="標楷體" w:cs="DFKaiShu-SB-Estd-BF" w:hint="eastAsia"/>
          <w:kern w:val="0"/>
        </w:rPr>
        <w:t>研</w:t>
      </w:r>
      <w:proofErr w:type="gramEnd"/>
      <w:r w:rsidR="001C418A" w:rsidRPr="008B0C1D">
        <w:rPr>
          <w:rFonts w:ascii="標楷體" w:hAnsi="標楷體" w:cs="DFKaiShu-SB-Estd-BF" w:hint="eastAsia"/>
          <w:kern w:val="0"/>
        </w:rPr>
        <w:t>謀改善</w:t>
      </w:r>
      <w:r w:rsidRPr="008B0C1D">
        <w:rPr>
          <w:rFonts w:ascii="標楷體" w:hAnsi="標楷體" w:hint="eastAsia"/>
        </w:rPr>
        <w:t>：</w:t>
      </w:r>
      <w:r w:rsidR="00446653" w:rsidRPr="008B0C1D">
        <w:rPr>
          <w:rFonts w:ascii="標楷體" w:hAnsi="標楷體" w:hint="eastAsia"/>
          <w:b w:val="0"/>
          <w:bCs w:val="0"/>
        </w:rPr>
        <w:t>因汽車使用之動力趨向多元化，</w:t>
      </w:r>
      <w:r w:rsidRPr="008B0C1D">
        <w:rPr>
          <w:rFonts w:ascii="標楷體" w:hAnsi="標楷體" w:hint="eastAsia"/>
          <w:b w:val="0"/>
          <w:bCs w:val="0"/>
        </w:rPr>
        <w:t>按牌照稅法第5條第1項規定之</w:t>
      </w:r>
      <w:r w:rsidR="0067179B" w:rsidRPr="008B0C1D">
        <w:rPr>
          <w:noProof/>
        </w:rPr>
        <w:lastRenderedPageBreak/>
        <mc:AlternateContent>
          <mc:Choice Requires="wps">
            <w:drawing>
              <wp:anchor distT="45720" distB="45720" distL="114300" distR="114300" simplePos="0" relativeHeight="251806720" behindDoc="0" locked="0" layoutInCell="1" allowOverlap="1" wp14:anchorId="752E7D67" wp14:editId="73FFB10E">
                <wp:simplePos x="0" y="0"/>
                <wp:positionH relativeFrom="page">
                  <wp:posOffset>2524760</wp:posOffset>
                </wp:positionH>
                <wp:positionV relativeFrom="paragraph">
                  <wp:posOffset>0</wp:posOffset>
                </wp:positionV>
                <wp:extent cx="4498340" cy="4312285"/>
                <wp:effectExtent l="0" t="0" r="0" b="0"/>
                <wp:wrapThrough wrapText="bothSides">
                  <wp:wrapPolygon edited="0">
                    <wp:start x="274" y="0"/>
                    <wp:lineTo x="274" y="21470"/>
                    <wp:lineTo x="21313" y="21470"/>
                    <wp:lineTo x="21313" y="0"/>
                    <wp:lineTo x="274" y="0"/>
                  </wp:wrapPolygon>
                </wp:wrapThrough>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340" cy="4312285"/>
                        </a:xfrm>
                        <a:prstGeom prst="rect">
                          <a:avLst/>
                        </a:prstGeom>
                        <a:noFill/>
                        <a:ln w="9525">
                          <a:noFill/>
                          <a:miter lim="800000"/>
                          <a:headEnd/>
                          <a:tailEnd/>
                        </a:ln>
                      </wps:spPr>
                      <wps:txbx>
                        <w:txbxContent>
                          <w:p w14:paraId="05CF60B9" w14:textId="77777777" w:rsidR="00E873AA" w:rsidRPr="00C522AF" w:rsidRDefault="00E873AA" w:rsidP="00E873AA">
                            <w:pPr>
                              <w:widowControl/>
                              <w:spacing w:line="240" w:lineRule="exact"/>
                              <w:jc w:val="center"/>
                              <w:rPr>
                                <w:rFonts w:ascii="標楷體" w:eastAsia="標楷體" w:hAnsi="標楷體" w:cs="新細明體"/>
                                <w:b/>
                                <w:bCs/>
                              </w:rPr>
                            </w:pPr>
                            <w:r>
                              <w:rPr>
                                <w:rFonts w:ascii="標楷體" w:eastAsia="標楷體" w:hAnsi="標楷體" w:cs="新細明體" w:hint="eastAsia"/>
                                <w:b/>
                                <w:bCs/>
                              </w:rPr>
                              <w:t>圖7</w:t>
                            </w:r>
                            <w:r w:rsidRPr="00D836A3">
                              <w:rPr>
                                <w:rFonts w:ascii="標楷體" w:eastAsia="標楷體" w:hAnsi="標楷體" w:cs="新細明體" w:hint="eastAsia"/>
                                <w:b/>
                                <w:bCs/>
                              </w:rPr>
                              <w:t xml:space="preserve">　</w:t>
                            </w:r>
                            <w:r w:rsidRPr="00F63692">
                              <w:rPr>
                                <w:rFonts w:ascii="標楷體" w:eastAsia="標楷體" w:hAnsi="標楷體" w:cs="新細明體" w:hint="eastAsia"/>
                                <w:b/>
                                <w:bCs/>
                              </w:rPr>
                              <w:t>電動車免徵牌照稅期限</w:t>
                            </w:r>
                          </w:p>
                          <w:p w14:paraId="7FBE58F8" w14:textId="77777777" w:rsidR="00E873AA" w:rsidRDefault="00E873AA" w:rsidP="00E873AA">
                            <w:pPr>
                              <w:jc w:val="center"/>
                              <w:rPr>
                                <w:rFonts w:ascii="標楷體" w:eastAsia="標楷體" w:hAnsi="標楷體"/>
                                <w:noProof/>
                                <w:sz w:val="18"/>
                                <w:szCs w:val="18"/>
                              </w:rPr>
                            </w:pPr>
                            <w:r>
                              <w:rPr>
                                <w:rFonts w:ascii="標楷體" w:eastAsia="標楷體" w:hAnsi="標楷體" w:cs="新細明體"/>
                                <w:b/>
                                <w:bCs/>
                                <w:noProof/>
                              </w:rPr>
                              <w:drawing>
                                <wp:inline distT="0" distB="0" distL="0" distR="0" wp14:anchorId="05F39404" wp14:editId="6C821EDD">
                                  <wp:extent cx="4373949" cy="3875405"/>
                                  <wp:effectExtent l="0" t="0" r="762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0">
                                            <a:extLst>
                                              <a:ext uri="{28A0092B-C50C-407E-A947-70E740481C1C}">
                                                <a14:useLocalDpi xmlns:a14="http://schemas.microsoft.com/office/drawing/2010/main" val="0"/>
                                              </a:ext>
                                            </a:extLst>
                                          </a:blip>
                                          <a:stretch>
                                            <a:fillRect/>
                                          </a:stretch>
                                        </pic:blipFill>
                                        <pic:spPr>
                                          <a:xfrm>
                                            <a:off x="0" y="0"/>
                                            <a:ext cx="4389073" cy="3888805"/>
                                          </a:xfrm>
                                          <a:prstGeom prst="rect">
                                            <a:avLst/>
                                          </a:prstGeom>
                                        </pic:spPr>
                                      </pic:pic>
                                    </a:graphicData>
                                  </a:graphic>
                                </wp:inline>
                              </w:drawing>
                            </w:r>
                          </w:p>
                          <w:p w14:paraId="44681209" w14:textId="77777777" w:rsidR="00E873AA" w:rsidRPr="000101AB" w:rsidRDefault="00E873AA" w:rsidP="00E873AA">
                            <w:pPr>
                              <w:spacing w:line="240" w:lineRule="exact"/>
                            </w:pPr>
                            <w:r>
                              <w:rPr>
                                <w:rFonts w:ascii="標楷體" w:eastAsia="標楷體" w:hAnsi="標楷體" w:hint="eastAsia"/>
                                <w:sz w:val="18"/>
                                <w:szCs w:val="18"/>
                              </w:rPr>
                              <w:t>資料來源：擷取自臺中市政府地方稅務局全球資訊網。</w:t>
                            </w:r>
                          </w:p>
                          <w:p w14:paraId="6788CB7E" w14:textId="77777777" w:rsidR="00E873AA" w:rsidRPr="00E07E78" w:rsidRDefault="00E873AA" w:rsidP="00E873AA">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2E7D67" id="文字方塊 21" o:spid="_x0000_s1044" type="#_x0000_t202" style="position:absolute;left:0;text-align:left;margin-left:198.8pt;margin-top:0;width:354.2pt;height:339.55pt;z-index:2518067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" filled="f" stroked="f">
                <v:textbox>
                  <w:txbxContent>
                    <w:p w14:paraId="05CF60B9" w14:textId="77777777" w:rsidR="00E873AA" w:rsidRPr="00C522AF" w:rsidRDefault="00E873AA" w:rsidP="00E873AA">
                      <w:pPr>
                        <w:widowControl/>
                        <w:spacing w:line="240" w:lineRule="exact"/>
                        <w:jc w:val="center"/>
                        <w:rPr>
                          <w:rFonts w:ascii="標楷體" w:eastAsia="標楷體" w:hAnsi="標楷體" w:cs="新細明體"/>
                          <w:b/>
                          <w:bCs/>
                        </w:rPr>
                      </w:pPr>
                      <w:r>
                        <w:rPr>
                          <w:rFonts w:ascii="標楷體" w:eastAsia="標楷體" w:hAnsi="標楷體" w:cs="新細明體" w:hint="eastAsia"/>
                          <w:b/>
                          <w:bCs/>
                        </w:rPr>
                        <w:t>圖7</w:t>
                      </w:r>
                      <w:r w:rsidRPr="00D836A3">
                        <w:rPr>
                          <w:rFonts w:ascii="標楷體" w:eastAsia="標楷體" w:hAnsi="標楷體" w:cs="新細明體" w:hint="eastAsia"/>
                          <w:b/>
                          <w:bCs/>
                        </w:rPr>
                        <w:t xml:space="preserve">　</w:t>
                      </w:r>
                      <w:r w:rsidRPr="00F63692">
                        <w:rPr>
                          <w:rFonts w:ascii="標楷體" w:eastAsia="標楷體" w:hAnsi="標楷體" w:cs="新細明體" w:hint="eastAsia"/>
                          <w:b/>
                          <w:bCs/>
                        </w:rPr>
                        <w:t>電動車免徵牌照稅期限</w:t>
                      </w:r>
                    </w:p>
                    <w:p w14:paraId="7FBE58F8" w14:textId="77777777" w:rsidR="00E873AA" w:rsidRDefault="00E873AA" w:rsidP="00E873AA">
                      <w:pPr>
                        <w:jc w:val="center"/>
                        <w:rPr>
                          <w:rFonts w:ascii="標楷體" w:eastAsia="標楷體" w:hAnsi="標楷體"/>
                          <w:noProof/>
                          <w:sz w:val="18"/>
                          <w:szCs w:val="18"/>
                        </w:rPr>
                      </w:pPr>
                      <w:r>
                        <w:rPr>
                          <w:rFonts w:ascii="標楷體" w:eastAsia="標楷體" w:hAnsi="標楷體" w:cs="新細明體"/>
                          <w:b/>
                          <w:bCs/>
                          <w:noProof/>
                        </w:rPr>
                        <w:drawing>
                          <wp:inline distT="0" distB="0" distL="0" distR="0" wp14:anchorId="05F39404" wp14:editId="6C821EDD">
                            <wp:extent cx="4373949" cy="3875405"/>
                            <wp:effectExtent l="0" t="0" r="762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1">
                                      <a:extLst>
                                        <a:ext uri="{28A0092B-C50C-407E-A947-70E740481C1C}">
                                          <a14:useLocalDpi xmlns:a14="http://schemas.microsoft.com/office/drawing/2010/main" val="0"/>
                                        </a:ext>
                                      </a:extLst>
                                    </a:blip>
                                    <a:stretch>
                                      <a:fillRect/>
                                    </a:stretch>
                                  </pic:blipFill>
                                  <pic:spPr>
                                    <a:xfrm>
                                      <a:off x="0" y="0"/>
                                      <a:ext cx="4389073" cy="3888805"/>
                                    </a:xfrm>
                                    <a:prstGeom prst="rect">
                                      <a:avLst/>
                                    </a:prstGeom>
                                  </pic:spPr>
                                </pic:pic>
                              </a:graphicData>
                            </a:graphic>
                          </wp:inline>
                        </w:drawing>
                      </w:r>
                    </w:p>
                    <w:p w14:paraId="44681209" w14:textId="77777777" w:rsidR="00E873AA" w:rsidRPr="000101AB" w:rsidRDefault="00E873AA" w:rsidP="00E873AA">
                      <w:pPr>
                        <w:spacing w:line="240" w:lineRule="exact"/>
                      </w:pPr>
                      <w:r>
                        <w:rPr>
                          <w:rFonts w:ascii="標楷體" w:eastAsia="標楷體" w:hAnsi="標楷體" w:hint="eastAsia"/>
                          <w:sz w:val="18"/>
                          <w:szCs w:val="18"/>
                        </w:rPr>
                        <w:t>資料來源：擷取自臺中市政府地方稅務局全球資訊網。</w:t>
                      </w:r>
                    </w:p>
                    <w:p w14:paraId="6788CB7E" w14:textId="77777777" w:rsidR="00E873AA" w:rsidRPr="00E07E78" w:rsidRDefault="00E873AA" w:rsidP="00E873AA">
                      <w:pPr>
                        <w:spacing w:line="240" w:lineRule="exact"/>
                      </w:pPr>
                    </w:p>
                  </w:txbxContent>
                </v:textbox>
                <w10:wrap type="through" anchorx="page"/>
              </v:shape>
            </w:pict>
          </mc:Fallback>
        </mc:AlternateContent>
      </w:r>
      <w:r w:rsidR="00E873AA" w:rsidRPr="008B0C1D">
        <w:rPr>
          <w:noProof/>
        </w:rPr>
        <mc:AlternateContent>
          <mc:Choice Requires="wps">
            <w:drawing>
              <wp:anchor distT="45720" distB="45720" distL="114300" distR="114300" simplePos="0" relativeHeight="251808768" behindDoc="0" locked="0" layoutInCell="1" allowOverlap="1" wp14:anchorId="4E69E3E8" wp14:editId="29861274">
                <wp:simplePos x="0" y="0"/>
                <wp:positionH relativeFrom="margin">
                  <wp:align>right</wp:align>
                </wp:positionH>
                <wp:positionV relativeFrom="paragraph">
                  <wp:posOffset>5798623</wp:posOffset>
                </wp:positionV>
                <wp:extent cx="6353175" cy="3089910"/>
                <wp:effectExtent l="0" t="0" r="0" b="0"/>
                <wp:wrapThrough wrapText="bothSides">
                  <wp:wrapPolygon edited="0">
                    <wp:start x="194" y="0"/>
                    <wp:lineTo x="194" y="21440"/>
                    <wp:lineTo x="21373" y="21440"/>
                    <wp:lineTo x="21373" y="0"/>
                    <wp:lineTo x="194" y="0"/>
                  </wp:wrapPolygon>
                </wp:wrapThrough>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3089910"/>
                        </a:xfrm>
                        <a:prstGeom prst="rect">
                          <a:avLst/>
                        </a:prstGeom>
                        <a:noFill/>
                        <a:ln w="9525">
                          <a:noFill/>
                          <a:miter lim="800000"/>
                          <a:headEnd/>
                          <a:tailEnd/>
                        </a:ln>
                      </wps:spPr>
                      <wps:txbx>
                        <w:txbxContent>
                          <w:tbl>
                            <w:tblPr>
                              <w:tblW w:w="9781" w:type="dxa"/>
                              <w:jc w:val="center"/>
                              <w:tblLayout w:type="fixed"/>
                              <w:tblCellMar>
                                <w:left w:w="28" w:type="dxa"/>
                                <w:right w:w="28" w:type="dxa"/>
                              </w:tblCellMar>
                              <w:tblLook w:val="04A0" w:firstRow="1" w:lastRow="0" w:firstColumn="1" w:lastColumn="0" w:noHBand="0" w:noVBand="1"/>
                            </w:tblPr>
                            <w:tblGrid>
                              <w:gridCol w:w="851"/>
                              <w:gridCol w:w="1276"/>
                              <w:gridCol w:w="1465"/>
                              <w:gridCol w:w="1209"/>
                              <w:gridCol w:w="1176"/>
                              <w:gridCol w:w="1394"/>
                              <w:gridCol w:w="1276"/>
                              <w:gridCol w:w="1134"/>
                            </w:tblGrid>
                            <w:tr w:rsidR="00E873AA" w:rsidRPr="0025281C" w14:paraId="14FD35A4" w14:textId="77777777" w:rsidTr="009B160E">
                              <w:trPr>
                                <w:trHeight w:val="20"/>
                                <w:jc w:val="center"/>
                              </w:trPr>
                              <w:tc>
                                <w:tcPr>
                                  <w:tcW w:w="9781" w:type="dxa"/>
                                  <w:gridSpan w:val="8"/>
                                  <w:tcBorders>
                                    <w:top w:val="nil"/>
                                    <w:left w:val="nil"/>
                                    <w:bottom w:val="nil"/>
                                    <w:right w:val="nil"/>
                                  </w:tcBorders>
                                  <w:shd w:val="clear" w:color="auto" w:fill="auto"/>
                                  <w:noWrap/>
                                  <w:vAlign w:val="center"/>
                                  <w:hideMark/>
                                </w:tcPr>
                                <w:p w14:paraId="0E3EA99A" w14:textId="77777777" w:rsidR="00E873AA" w:rsidRPr="0025281C" w:rsidRDefault="00E873AA" w:rsidP="00446653">
                                  <w:pPr>
                                    <w:widowControl/>
                                    <w:spacing w:line="240" w:lineRule="exact"/>
                                    <w:jc w:val="center"/>
                                    <w:rPr>
                                      <w:rFonts w:ascii="標楷體" w:eastAsia="標楷體" w:hAnsi="標楷體"/>
                                      <w:b/>
                                      <w:bCs/>
                                    </w:rPr>
                                  </w:pPr>
                                  <w:bookmarkStart w:id="17" w:name="_Hlk203029014"/>
                                  <w:r>
                                    <w:rPr>
                                      <w:rFonts w:ascii="標楷體" w:eastAsia="標楷體" w:hAnsi="標楷體" w:hint="eastAsia"/>
                                      <w:b/>
                                      <w:bCs/>
                                    </w:rPr>
                                    <w:t>表1</w:t>
                                  </w:r>
                                  <w:r>
                                    <w:rPr>
                                      <w:rFonts w:ascii="標楷體" w:eastAsia="標楷體" w:hAnsi="標楷體"/>
                                      <w:b/>
                                      <w:bCs/>
                                    </w:rPr>
                                    <w:t>0</w:t>
                                  </w:r>
                                  <w:r>
                                    <w:rPr>
                                      <w:rFonts w:ascii="標楷體" w:eastAsia="標楷體" w:hAnsi="標楷體" w:hint="eastAsia"/>
                                      <w:b/>
                                      <w:bCs/>
                                    </w:rPr>
                                    <w:t xml:space="preserve">　截至1</w:t>
                                  </w:r>
                                  <w:r>
                                    <w:rPr>
                                      <w:rFonts w:ascii="標楷體" w:eastAsia="標楷體" w:hAnsi="標楷體"/>
                                      <w:b/>
                                      <w:bCs/>
                                    </w:rPr>
                                    <w:t>13</w:t>
                                  </w:r>
                                  <w:r>
                                    <w:rPr>
                                      <w:rFonts w:ascii="標楷體" w:eastAsia="標楷體" w:hAnsi="標楷體" w:hint="eastAsia"/>
                                      <w:b/>
                                      <w:bCs/>
                                    </w:rPr>
                                    <w:t>年底已登記電動車與燃油車牌照稅稅額級距比較</w:t>
                                  </w:r>
                                </w:p>
                              </w:tc>
                            </w:tr>
                            <w:tr w:rsidR="00E873AA" w:rsidRPr="0025281C" w14:paraId="76D10A38" w14:textId="77777777" w:rsidTr="004F28CA">
                              <w:trPr>
                                <w:trHeight w:val="20"/>
                                <w:jc w:val="center"/>
                              </w:trPr>
                              <w:tc>
                                <w:tcPr>
                                  <w:tcW w:w="9781" w:type="dxa"/>
                                  <w:gridSpan w:val="8"/>
                                  <w:tcBorders>
                                    <w:top w:val="nil"/>
                                    <w:left w:val="nil"/>
                                    <w:bottom w:val="single" w:sz="4" w:space="0" w:color="auto"/>
                                    <w:right w:val="nil"/>
                                  </w:tcBorders>
                                  <w:shd w:val="clear" w:color="auto" w:fill="auto"/>
                                  <w:noWrap/>
                                  <w:vAlign w:val="center"/>
                                  <w:hideMark/>
                                </w:tcPr>
                                <w:p w14:paraId="50FF8D00" w14:textId="77777777" w:rsidR="00E873AA" w:rsidRPr="004A5121" w:rsidRDefault="00E873AA" w:rsidP="00446653">
                                  <w:pPr>
                                    <w:widowControl/>
                                    <w:spacing w:line="240" w:lineRule="exact"/>
                                    <w:jc w:val="right"/>
                                    <w:rPr>
                                      <w:rFonts w:ascii="標楷體" w:eastAsia="標楷體" w:hAnsi="標楷體" w:cs="新細明體"/>
                                      <w:sz w:val="16"/>
                                      <w:szCs w:val="16"/>
                                    </w:rPr>
                                  </w:pPr>
                                  <w:r w:rsidRPr="003C48C8">
                                    <w:rPr>
                                      <w:rFonts w:ascii="標楷體" w:eastAsia="標楷體" w:hAnsi="標楷體" w:cs="新細明體" w:hint="eastAsia"/>
                                      <w:sz w:val="20"/>
                                      <w:szCs w:val="20"/>
                                    </w:rPr>
                                    <w:t>單位：新臺幣元、匹、輛、％、</w:t>
                                  </w:r>
                                  <w:r w:rsidRPr="00AA0C93">
                                    <w:rPr>
                                      <w:rFonts w:ascii="標楷體" w:eastAsia="標楷體" w:hAnsi="標楷體" w:cs="新細明體" w:hint="eastAsia"/>
                                      <w:sz w:val="20"/>
                                      <w:szCs w:val="20"/>
                                    </w:rPr>
                                    <w:t>立方公分</w:t>
                                  </w:r>
                                </w:p>
                              </w:tc>
                            </w:tr>
                            <w:tr w:rsidR="00E873AA" w:rsidRPr="0025281C" w14:paraId="7F8E14D8" w14:textId="77777777" w:rsidTr="004F28CA">
                              <w:trPr>
                                <w:trHeight w:val="20"/>
                                <w:jc w:val="center"/>
                              </w:trPr>
                              <w:tc>
                                <w:tcPr>
                                  <w:tcW w:w="851" w:type="dxa"/>
                                  <w:vMerge w:val="restart"/>
                                  <w:tcBorders>
                                    <w:top w:val="single" w:sz="4" w:space="0" w:color="auto"/>
                                    <w:left w:val="single" w:sz="4" w:space="0" w:color="auto"/>
                                    <w:bottom w:val="single" w:sz="4" w:space="0" w:color="000000"/>
                                    <w:right w:val="single" w:sz="4" w:space="0" w:color="auto"/>
                                  </w:tcBorders>
                                  <w:shd w:val="clear" w:color="auto" w:fill="E2EFD9" w:themeFill="accent6" w:themeFillTint="33"/>
                                  <w:noWrap/>
                                  <w:vAlign w:val="center"/>
                                  <w:hideMark/>
                                </w:tcPr>
                                <w:p w14:paraId="4C8202A6" w14:textId="77777777" w:rsidR="00E873AA"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年繳</w:t>
                                  </w:r>
                                </w:p>
                                <w:p w14:paraId="32AC8155" w14:textId="77777777" w:rsidR="00E873AA"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稅</w:t>
                                  </w:r>
                                  <w:r w:rsidRPr="0025281C">
                                    <w:rPr>
                                      <w:rFonts w:ascii="標楷體" w:eastAsia="標楷體" w:hAnsi="標楷體" w:cs="新細明體" w:hint="eastAsia"/>
                                      <w:color w:val="000000"/>
                                      <w:sz w:val="20"/>
                                      <w:szCs w:val="20"/>
                                    </w:rPr>
                                    <w:t>額</w:t>
                                  </w:r>
                                </w:p>
                                <w:p w14:paraId="1EEA6A5B"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（註1）</w:t>
                                  </w:r>
                                </w:p>
                              </w:tc>
                              <w:tc>
                                <w:tcPr>
                                  <w:tcW w:w="5126" w:type="dxa"/>
                                  <w:gridSpan w:val="4"/>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1FEDBAF"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電動車</w:t>
                                  </w:r>
                                </w:p>
                              </w:tc>
                              <w:tc>
                                <w:tcPr>
                                  <w:tcW w:w="3804"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493E8C02"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燃油車</w:t>
                                  </w:r>
                                </w:p>
                              </w:tc>
                            </w:tr>
                            <w:tr w:rsidR="00E873AA" w:rsidRPr="0025281C" w14:paraId="1AA24099" w14:textId="77777777" w:rsidTr="00FC2B78">
                              <w:trPr>
                                <w:trHeight w:val="20"/>
                                <w:jc w:val="center"/>
                              </w:trPr>
                              <w:tc>
                                <w:tcPr>
                                  <w:tcW w:w="851" w:type="dxa"/>
                                  <w:vMerge/>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hideMark/>
                                </w:tcPr>
                                <w:p w14:paraId="08C2A6CC"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2741" w:type="dxa"/>
                                  <w:gridSpan w:val="2"/>
                                  <w:tcBorders>
                                    <w:top w:val="single" w:sz="4" w:space="0" w:color="auto"/>
                                    <w:left w:val="nil"/>
                                    <w:bottom w:val="single" w:sz="4" w:space="0" w:color="auto"/>
                                    <w:right w:val="nil"/>
                                  </w:tcBorders>
                                  <w:shd w:val="clear" w:color="auto" w:fill="E2EFD9" w:themeFill="accent6" w:themeFillTint="33"/>
                                  <w:noWrap/>
                                  <w:vAlign w:val="center"/>
                                  <w:hideMark/>
                                </w:tcPr>
                                <w:p w14:paraId="2E858B32"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馬達</w:t>
                                  </w:r>
                                  <w:r w:rsidRPr="0025281C">
                                    <w:rPr>
                                      <w:rFonts w:ascii="標楷體" w:eastAsia="標楷體" w:hAnsi="標楷體" w:cs="新細明體" w:hint="eastAsia"/>
                                      <w:color w:val="000000"/>
                                      <w:sz w:val="20"/>
                                      <w:szCs w:val="20"/>
                                    </w:rPr>
                                    <w:t>馬力</w:t>
                                  </w:r>
                                </w:p>
                              </w:tc>
                              <w:tc>
                                <w:tcPr>
                                  <w:tcW w:w="1209" w:type="dxa"/>
                                  <w:vMerge w:val="restart"/>
                                  <w:tcBorders>
                                    <w:top w:val="nil"/>
                                    <w:left w:val="single" w:sz="4" w:space="0" w:color="auto"/>
                                    <w:right w:val="single" w:sz="4" w:space="0" w:color="auto"/>
                                  </w:tcBorders>
                                  <w:shd w:val="clear" w:color="auto" w:fill="E2EFD9" w:themeFill="accent6" w:themeFillTint="33"/>
                                  <w:noWrap/>
                                  <w:vAlign w:val="center"/>
                                  <w:hideMark/>
                                </w:tcPr>
                                <w:p w14:paraId="5439C1A6"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登記</w:t>
                                  </w:r>
                                  <w:r w:rsidRPr="0025281C">
                                    <w:rPr>
                                      <w:rFonts w:ascii="標楷體" w:eastAsia="標楷體" w:hAnsi="標楷體" w:cs="新細明體" w:hint="eastAsia"/>
                                      <w:color w:val="000000"/>
                                      <w:sz w:val="20"/>
                                      <w:szCs w:val="20"/>
                                    </w:rPr>
                                    <w:t>數量</w:t>
                                  </w:r>
                                </w:p>
                              </w:tc>
                              <w:tc>
                                <w:tcPr>
                                  <w:tcW w:w="1176" w:type="dxa"/>
                                  <w:vMerge w:val="restart"/>
                                  <w:tcBorders>
                                    <w:top w:val="nil"/>
                                    <w:left w:val="single" w:sz="4" w:space="0" w:color="auto"/>
                                    <w:right w:val="single" w:sz="4" w:space="0" w:color="auto"/>
                                  </w:tcBorders>
                                  <w:shd w:val="clear" w:color="auto" w:fill="E2EFD9" w:themeFill="accent6" w:themeFillTint="33"/>
                                  <w:noWrap/>
                                  <w:vAlign w:val="center"/>
                                  <w:hideMark/>
                                </w:tcPr>
                                <w:p w14:paraId="46C6D7E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占比</w:t>
                                  </w:r>
                                </w:p>
                              </w:tc>
                              <w:tc>
                                <w:tcPr>
                                  <w:tcW w:w="139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14:paraId="555536D2"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汽缸</w:t>
                                  </w:r>
                                  <w:r w:rsidRPr="0025281C">
                                    <w:rPr>
                                      <w:rFonts w:ascii="標楷體" w:eastAsia="標楷體" w:hAnsi="標楷體" w:cs="新細明體" w:hint="eastAsia"/>
                                      <w:color w:val="000000"/>
                                      <w:sz w:val="20"/>
                                      <w:szCs w:val="20"/>
                                    </w:rPr>
                                    <w:t>排氣量</w:t>
                                  </w: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tcPr>
                                <w:p w14:paraId="4124ECD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登記</w:t>
                                  </w:r>
                                  <w:r w:rsidRPr="0025281C">
                                    <w:rPr>
                                      <w:rFonts w:ascii="標楷體" w:eastAsia="標楷體" w:hAnsi="標楷體" w:cs="新細明體" w:hint="eastAsia"/>
                                      <w:color w:val="000000"/>
                                      <w:sz w:val="20"/>
                                      <w:szCs w:val="20"/>
                                    </w:rPr>
                                    <w:t>數量</w:t>
                                  </w: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tcPr>
                                <w:p w14:paraId="409E795A"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占比</w:t>
                                  </w:r>
                                </w:p>
                              </w:tc>
                            </w:tr>
                            <w:tr w:rsidR="00E873AA" w:rsidRPr="0025281C" w14:paraId="096C18D0" w14:textId="77777777" w:rsidTr="00FC2B78">
                              <w:trPr>
                                <w:trHeight w:val="20"/>
                                <w:jc w:val="center"/>
                              </w:trPr>
                              <w:tc>
                                <w:tcPr>
                                  <w:tcW w:w="851" w:type="dxa"/>
                                  <w:vMerge/>
                                  <w:tcBorders>
                                    <w:top w:val="single" w:sz="4" w:space="0" w:color="auto"/>
                                    <w:left w:val="single" w:sz="4" w:space="0" w:color="auto"/>
                                    <w:bottom w:val="single" w:sz="4" w:space="0" w:color="000000"/>
                                    <w:right w:val="single" w:sz="4" w:space="0" w:color="auto"/>
                                  </w:tcBorders>
                                  <w:vAlign w:val="center"/>
                                  <w:hideMark/>
                                </w:tcPr>
                                <w:p w14:paraId="5D94EB52"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1276" w:type="dxa"/>
                                  <w:tcBorders>
                                    <w:top w:val="nil"/>
                                    <w:left w:val="nil"/>
                                    <w:bottom w:val="single" w:sz="4" w:space="0" w:color="auto"/>
                                    <w:right w:val="single" w:sz="4" w:space="0" w:color="auto"/>
                                  </w:tcBorders>
                                  <w:shd w:val="clear" w:color="auto" w:fill="E2EFD9" w:themeFill="accent6" w:themeFillTint="33"/>
                                  <w:noWrap/>
                                  <w:vAlign w:val="center"/>
                                  <w:hideMark/>
                                </w:tcPr>
                                <w:p w14:paraId="35149C68"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英制馬力</w:t>
                                  </w:r>
                                </w:p>
                              </w:tc>
                              <w:tc>
                                <w:tcPr>
                                  <w:tcW w:w="1465" w:type="dxa"/>
                                  <w:tcBorders>
                                    <w:top w:val="single" w:sz="4" w:space="0" w:color="auto"/>
                                    <w:left w:val="nil"/>
                                    <w:bottom w:val="single" w:sz="4" w:space="0" w:color="auto"/>
                                    <w:right w:val="nil"/>
                                  </w:tcBorders>
                                  <w:shd w:val="clear" w:color="auto" w:fill="E2EFD9" w:themeFill="accent6" w:themeFillTint="33"/>
                                  <w:noWrap/>
                                  <w:vAlign w:val="center"/>
                                  <w:hideMark/>
                                </w:tcPr>
                                <w:p w14:paraId="72C0FFAB"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公制馬力</w:t>
                                  </w:r>
                                </w:p>
                              </w:tc>
                              <w:tc>
                                <w:tcPr>
                                  <w:tcW w:w="1209" w:type="dxa"/>
                                  <w:vMerge/>
                                  <w:tcBorders>
                                    <w:top w:val="nil"/>
                                    <w:left w:val="single" w:sz="4" w:space="0" w:color="auto"/>
                                    <w:bottom w:val="single" w:sz="4" w:space="0" w:color="000000"/>
                                    <w:right w:val="single" w:sz="4" w:space="0" w:color="auto"/>
                                  </w:tcBorders>
                                  <w:shd w:val="clear" w:color="auto" w:fill="E2EFD9" w:themeFill="accent6" w:themeFillTint="33"/>
                                  <w:vAlign w:val="center"/>
                                  <w:hideMark/>
                                </w:tcPr>
                                <w:p w14:paraId="711D44AB"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1176" w:type="dxa"/>
                                  <w:vMerge/>
                                  <w:tcBorders>
                                    <w:top w:val="nil"/>
                                    <w:left w:val="single" w:sz="4" w:space="0" w:color="auto"/>
                                    <w:bottom w:val="single" w:sz="4" w:space="0" w:color="000000"/>
                                    <w:right w:val="single" w:sz="4" w:space="0" w:color="auto"/>
                                  </w:tcBorders>
                                  <w:shd w:val="clear" w:color="auto" w:fill="E2EFD9" w:themeFill="accent6" w:themeFillTint="33"/>
                                  <w:vAlign w:val="center"/>
                                  <w:hideMark/>
                                </w:tcPr>
                                <w:p w14:paraId="0AE05693"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1394" w:type="dxa"/>
                                  <w:vMerge/>
                                  <w:tcBorders>
                                    <w:left w:val="single" w:sz="4" w:space="0" w:color="auto"/>
                                    <w:bottom w:val="single" w:sz="4" w:space="0" w:color="auto"/>
                                    <w:right w:val="single" w:sz="4" w:space="0" w:color="auto"/>
                                  </w:tcBorders>
                                  <w:shd w:val="clear" w:color="auto" w:fill="E2EFD9" w:themeFill="accent6" w:themeFillTint="33"/>
                                  <w:noWrap/>
                                  <w:vAlign w:val="center"/>
                                </w:tcPr>
                                <w:p w14:paraId="5B66020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p>
                              </w:tc>
                              <w:tc>
                                <w:tcPr>
                                  <w:tcW w:w="1276" w:type="dxa"/>
                                  <w:vMerge/>
                                  <w:tcBorders>
                                    <w:left w:val="single" w:sz="4" w:space="0" w:color="auto"/>
                                    <w:bottom w:val="single" w:sz="4" w:space="0" w:color="auto"/>
                                    <w:right w:val="single" w:sz="4" w:space="0" w:color="auto"/>
                                  </w:tcBorders>
                                  <w:shd w:val="clear" w:color="auto" w:fill="E2EFD9" w:themeFill="accent6" w:themeFillTint="33"/>
                                  <w:noWrap/>
                                  <w:vAlign w:val="center"/>
                                </w:tcPr>
                                <w:p w14:paraId="736851A1"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p>
                              </w:tc>
                              <w:tc>
                                <w:tcPr>
                                  <w:tcW w:w="1134" w:type="dxa"/>
                                  <w:vMerge/>
                                  <w:tcBorders>
                                    <w:left w:val="single" w:sz="4" w:space="0" w:color="auto"/>
                                    <w:bottom w:val="single" w:sz="4" w:space="0" w:color="auto"/>
                                    <w:right w:val="single" w:sz="4" w:space="0" w:color="auto"/>
                                  </w:tcBorders>
                                  <w:shd w:val="clear" w:color="auto" w:fill="E2EFD9" w:themeFill="accent6" w:themeFillTint="33"/>
                                  <w:noWrap/>
                                  <w:vAlign w:val="center"/>
                                </w:tcPr>
                                <w:p w14:paraId="04108933"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p>
                              </w:tc>
                            </w:tr>
                            <w:tr w:rsidR="00E873AA" w:rsidRPr="0025281C" w14:paraId="7388955F" w14:textId="77777777" w:rsidTr="004F28CA">
                              <w:trPr>
                                <w:trHeight w:val="20"/>
                                <w:jc w:val="center"/>
                              </w:trPr>
                              <w:tc>
                                <w:tcPr>
                                  <w:tcW w:w="851" w:type="dxa"/>
                                  <w:vMerge/>
                                  <w:tcBorders>
                                    <w:top w:val="single" w:sz="4" w:space="0" w:color="auto"/>
                                    <w:left w:val="single" w:sz="4" w:space="0" w:color="auto"/>
                                    <w:bottom w:val="single" w:sz="4" w:space="0" w:color="000000"/>
                                    <w:right w:val="single" w:sz="4" w:space="0" w:color="auto"/>
                                  </w:tcBorders>
                                  <w:vAlign w:val="center"/>
                                  <w:hideMark/>
                                </w:tcPr>
                                <w:p w14:paraId="13008848"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2741" w:type="dxa"/>
                                  <w:gridSpan w:val="2"/>
                                  <w:tcBorders>
                                    <w:top w:val="nil"/>
                                    <w:left w:val="nil"/>
                                    <w:bottom w:val="single" w:sz="4" w:space="0" w:color="auto"/>
                                    <w:right w:val="single" w:sz="4" w:space="0" w:color="auto"/>
                                  </w:tcBorders>
                                  <w:shd w:val="clear" w:color="auto" w:fill="E2EFD9" w:themeFill="accent6" w:themeFillTint="33"/>
                                  <w:noWrap/>
                                  <w:vAlign w:val="center"/>
                                  <w:hideMark/>
                                </w:tcPr>
                                <w:p w14:paraId="1678E5C9" w14:textId="77777777" w:rsidR="00E873AA" w:rsidRPr="0025281C" w:rsidRDefault="00E873AA" w:rsidP="00446653">
                                  <w:pPr>
                                    <w:widowControl/>
                                    <w:spacing w:line="240" w:lineRule="exact"/>
                                    <w:jc w:val="center"/>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合計</w:t>
                                  </w:r>
                                </w:p>
                              </w:tc>
                              <w:tc>
                                <w:tcPr>
                                  <w:tcW w:w="1209" w:type="dxa"/>
                                  <w:tcBorders>
                                    <w:top w:val="nil"/>
                                    <w:left w:val="nil"/>
                                    <w:bottom w:val="single" w:sz="4" w:space="0" w:color="auto"/>
                                    <w:right w:val="single" w:sz="4" w:space="0" w:color="auto"/>
                                  </w:tcBorders>
                                  <w:shd w:val="clear" w:color="auto" w:fill="E2EFD9" w:themeFill="accent6" w:themeFillTint="33"/>
                                  <w:noWrap/>
                                  <w:vAlign w:val="center"/>
                                  <w:hideMark/>
                                </w:tcPr>
                                <w:p w14:paraId="37140944"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 xml:space="preserve">98,108 </w:t>
                                  </w:r>
                                </w:p>
                              </w:tc>
                              <w:tc>
                                <w:tcPr>
                                  <w:tcW w:w="1176" w:type="dxa"/>
                                  <w:tcBorders>
                                    <w:top w:val="nil"/>
                                    <w:left w:val="nil"/>
                                    <w:bottom w:val="single" w:sz="4" w:space="0" w:color="auto"/>
                                    <w:right w:val="single" w:sz="4" w:space="0" w:color="auto"/>
                                  </w:tcBorders>
                                  <w:shd w:val="clear" w:color="auto" w:fill="E2EFD9" w:themeFill="accent6" w:themeFillTint="33"/>
                                  <w:noWrap/>
                                  <w:vAlign w:val="center"/>
                                  <w:hideMark/>
                                </w:tcPr>
                                <w:p w14:paraId="16B446DA"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100.00</w:t>
                                  </w:r>
                                </w:p>
                              </w:tc>
                              <w:tc>
                                <w:tcPr>
                                  <w:tcW w:w="1394" w:type="dxa"/>
                                  <w:tcBorders>
                                    <w:top w:val="nil"/>
                                    <w:left w:val="nil"/>
                                    <w:bottom w:val="single" w:sz="4" w:space="0" w:color="auto"/>
                                    <w:right w:val="single" w:sz="4" w:space="0" w:color="auto"/>
                                  </w:tcBorders>
                                  <w:shd w:val="clear" w:color="auto" w:fill="E2EFD9" w:themeFill="accent6" w:themeFillTint="33"/>
                                  <w:noWrap/>
                                  <w:vAlign w:val="center"/>
                                  <w:hideMark/>
                                </w:tcPr>
                                <w:p w14:paraId="1D0EE82C" w14:textId="77777777" w:rsidR="00E873AA" w:rsidRPr="0025281C" w:rsidRDefault="00E873AA" w:rsidP="00446653">
                                  <w:pPr>
                                    <w:widowControl/>
                                    <w:spacing w:line="240" w:lineRule="exact"/>
                                    <w:jc w:val="center"/>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合計</w:t>
                                  </w:r>
                                </w:p>
                              </w:tc>
                              <w:tc>
                                <w:tcPr>
                                  <w:tcW w:w="1276" w:type="dxa"/>
                                  <w:tcBorders>
                                    <w:top w:val="nil"/>
                                    <w:left w:val="nil"/>
                                    <w:bottom w:val="single" w:sz="4" w:space="0" w:color="auto"/>
                                    <w:right w:val="single" w:sz="4" w:space="0" w:color="auto"/>
                                  </w:tcBorders>
                                  <w:shd w:val="clear" w:color="auto" w:fill="E2EFD9" w:themeFill="accent6" w:themeFillTint="33"/>
                                  <w:noWrap/>
                                  <w:vAlign w:val="center"/>
                                  <w:hideMark/>
                                </w:tcPr>
                                <w:p w14:paraId="5FEDA4B1"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 xml:space="preserve">7,303,808 </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3AD409CB"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100.00</w:t>
                                  </w:r>
                                </w:p>
                              </w:tc>
                            </w:tr>
                            <w:tr w:rsidR="00E873AA" w:rsidRPr="0025281C" w14:paraId="36C76E39"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9D75B8A"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1,620</w:t>
                                  </w:r>
                                </w:p>
                              </w:tc>
                              <w:tc>
                                <w:tcPr>
                                  <w:tcW w:w="1276" w:type="dxa"/>
                                  <w:tcBorders>
                                    <w:top w:val="nil"/>
                                    <w:left w:val="nil"/>
                                    <w:bottom w:val="single" w:sz="4" w:space="0" w:color="auto"/>
                                    <w:right w:val="single" w:sz="4" w:space="0" w:color="auto"/>
                                  </w:tcBorders>
                                  <w:shd w:val="clear" w:color="auto" w:fill="auto"/>
                                  <w:noWrap/>
                                  <w:vAlign w:val="center"/>
                                  <w:hideMark/>
                                </w:tcPr>
                                <w:p w14:paraId="35DFAB0E"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38以下</w:t>
                                  </w:r>
                                </w:p>
                              </w:tc>
                              <w:tc>
                                <w:tcPr>
                                  <w:tcW w:w="1465" w:type="dxa"/>
                                  <w:tcBorders>
                                    <w:top w:val="nil"/>
                                    <w:left w:val="nil"/>
                                    <w:bottom w:val="single" w:sz="4" w:space="0" w:color="auto"/>
                                    <w:right w:val="single" w:sz="4" w:space="0" w:color="auto"/>
                                  </w:tcBorders>
                                  <w:shd w:val="clear" w:color="auto" w:fill="auto"/>
                                  <w:noWrap/>
                                  <w:vAlign w:val="center"/>
                                  <w:hideMark/>
                                </w:tcPr>
                                <w:p w14:paraId="60B1FD78"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38.6以下</w:t>
                                  </w:r>
                                </w:p>
                              </w:tc>
                              <w:tc>
                                <w:tcPr>
                                  <w:tcW w:w="1209" w:type="dxa"/>
                                  <w:tcBorders>
                                    <w:top w:val="nil"/>
                                    <w:left w:val="nil"/>
                                    <w:bottom w:val="single" w:sz="4" w:space="0" w:color="auto"/>
                                    <w:right w:val="single" w:sz="4" w:space="0" w:color="auto"/>
                                  </w:tcBorders>
                                  <w:shd w:val="clear" w:color="auto" w:fill="auto"/>
                                  <w:noWrap/>
                                  <w:vAlign w:val="center"/>
                                  <w:hideMark/>
                                </w:tcPr>
                                <w:p w14:paraId="2755C614"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4 </w:t>
                                  </w:r>
                                </w:p>
                              </w:tc>
                              <w:tc>
                                <w:tcPr>
                                  <w:tcW w:w="1176" w:type="dxa"/>
                                  <w:tcBorders>
                                    <w:top w:val="nil"/>
                                    <w:left w:val="nil"/>
                                    <w:bottom w:val="single" w:sz="4" w:space="0" w:color="auto"/>
                                    <w:right w:val="single" w:sz="4" w:space="0" w:color="auto"/>
                                  </w:tcBorders>
                                  <w:shd w:val="clear" w:color="auto" w:fill="auto"/>
                                  <w:noWrap/>
                                  <w:vAlign w:val="center"/>
                                  <w:hideMark/>
                                </w:tcPr>
                                <w:p w14:paraId="209CACCF"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0.00</w:t>
                                  </w:r>
                                </w:p>
                              </w:tc>
                              <w:tc>
                                <w:tcPr>
                                  <w:tcW w:w="1394" w:type="dxa"/>
                                  <w:tcBorders>
                                    <w:top w:val="nil"/>
                                    <w:left w:val="nil"/>
                                    <w:bottom w:val="single" w:sz="4" w:space="0" w:color="auto"/>
                                    <w:right w:val="single" w:sz="4" w:space="0" w:color="auto"/>
                                  </w:tcBorders>
                                  <w:shd w:val="clear" w:color="auto" w:fill="auto"/>
                                  <w:noWrap/>
                                  <w:vAlign w:val="center"/>
                                  <w:hideMark/>
                                </w:tcPr>
                                <w:p w14:paraId="359E35E0"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500以下</w:t>
                                  </w:r>
                                </w:p>
                              </w:tc>
                              <w:tc>
                                <w:tcPr>
                                  <w:tcW w:w="1276" w:type="dxa"/>
                                  <w:tcBorders>
                                    <w:top w:val="nil"/>
                                    <w:left w:val="nil"/>
                                    <w:bottom w:val="single" w:sz="4" w:space="0" w:color="auto"/>
                                    <w:right w:val="single" w:sz="4" w:space="0" w:color="auto"/>
                                  </w:tcBorders>
                                  <w:shd w:val="clear" w:color="auto" w:fill="auto"/>
                                  <w:noWrap/>
                                  <w:vAlign w:val="center"/>
                                  <w:hideMark/>
                                </w:tcPr>
                                <w:p w14:paraId="1185A074"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244 </w:t>
                                  </w:r>
                                </w:p>
                              </w:tc>
                              <w:tc>
                                <w:tcPr>
                                  <w:tcW w:w="1134" w:type="dxa"/>
                                  <w:tcBorders>
                                    <w:top w:val="nil"/>
                                    <w:left w:val="nil"/>
                                    <w:bottom w:val="single" w:sz="4" w:space="0" w:color="auto"/>
                                    <w:right w:val="single" w:sz="4" w:space="0" w:color="auto"/>
                                  </w:tcBorders>
                                  <w:shd w:val="clear" w:color="auto" w:fill="auto"/>
                                  <w:noWrap/>
                                  <w:vAlign w:val="center"/>
                                  <w:hideMark/>
                                </w:tcPr>
                                <w:p w14:paraId="4E693FF5"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0.00</w:t>
                                  </w:r>
                                </w:p>
                              </w:tc>
                            </w:tr>
                            <w:tr w:rsidR="00E873AA" w:rsidRPr="0025281C" w14:paraId="03D9EA71"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BDC60D8"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2,160</w:t>
                                  </w:r>
                                </w:p>
                              </w:tc>
                              <w:tc>
                                <w:tcPr>
                                  <w:tcW w:w="1276" w:type="dxa"/>
                                  <w:tcBorders>
                                    <w:top w:val="nil"/>
                                    <w:left w:val="nil"/>
                                    <w:bottom w:val="single" w:sz="4" w:space="0" w:color="auto"/>
                                    <w:right w:val="single" w:sz="4" w:space="0" w:color="auto"/>
                                  </w:tcBorders>
                                  <w:shd w:val="clear" w:color="auto" w:fill="auto"/>
                                  <w:noWrap/>
                                  <w:vAlign w:val="center"/>
                                  <w:hideMark/>
                                </w:tcPr>
                                <w:p w14:paraId="707BF3A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38.1至56</w:t>
                                  </w:r>
                                </w:p>
                              </w:tc>
                              <w:tc>
                                <w:tcPr>
                                  <w:tcW w:w="1465" w:type="dxa"/>
                                  <w:tcBorders>
                                    <w:top w:val="nil"/>
                                    <w:left w:val="nil"/>
                                    <w:bottom w:val="single" w:sz="4" w:space="0" w:color="auto"/>
                                    <w:right w:val="single" w:sz="4" w:space="0" w:color="auto"/>
                                  </w:tcBorders>
                                  <w:shd w:val="clear" w:color="auto" w:fill="auto"/>
                                  <w:noWrap/>
                                  <w:vAlign w:val="center"/>
                                  <w:hideMark/>
                                </w:tcPr>
                                <w:p w14:paraId="5E3FBF9C"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38.7至56.8</w:t>
                                  </w:r>
                                </w:p>
                              </w:tc>
                              <w:tc>
                                <w:tcPr>
                                  <w:tcW w:w="1209" w:type="dxa"/>
                                  <w:tcBorders>
                                    <w:top w:val="nil"/>
                                    <w:left w:val="nil"/>
                                    <w:bottom w:val="single" w:sz="4" w:space="0" w:color="auto"/>
                                    <w:right w:val="single" w:sz="4" w:space="0" w:color="auto"/>
                                  </w:tcBorders>
                                  <w:shd w:val="clear" w:color="auto" w:fill="auto"/>
                                  <w:noWrap/>
                                  <w:vAlign w:val="center"/>
                                  <w:hideMark/>
                                </w:tcPr>
                                <w:p w14:paraId="4EA6B17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6BF219DC"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w:t>
                                  </w:r>
                                </w:p>
                              </w:tc>
                              <w:tc>
                                <w:tcPr>
                                  <w:tcW w:w="1394" w:type="dxa"/>
                                  <w:tcBorders>
                                    <w:top w:val="nil"/>
                                    <w:left w:val="nil"/>
                                    <w:bottom w:val="single" w:sz="4" w:space="0" w:color="auto"/>
                                    <w:right w:val="single" w:sz="4" w:space="0" w:color="auto"/>
                                  </w:tcBorders>
                                  <w:shd w:val="clear" w:color="auto" w:fill="auto"/>
                                  <w:noWrap/>
                                  <w:vAlign w:val="center"/>
                                  <w:hideMark/>
                                </w:tcPr>
                                <w:p w14:paraId="41D6F6A5"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501至600</w:t>
                                  </w:r>
                                </w:p>
                              </w:tc>
                              <w:tc>
                                <w:tcPr>
                                  <w:tcW w:w="1276" w:type="dxa"/>
                                  <w:tcBorders>
                                    <w:top w:val="nil"/>
                                    <w:left w:val="nil"/>
                                    <w:bottom w:val="single" w:sz="4" w:space="0" w:color="auto"/>
                                    <w:right w:val="single" w:sz="4" w:space="0" w:color="auto"/>
                                  </w:tcBorders>
                                  <w:shd w:val="clear" w:color="auto" w:fill="auto"/>
                                  <w:noWrap/>
                                  <w:vAlign w:val="center"/>
                                  <w:hideMark/>
                                </w:tcPr>
                                <w:p w14:paraId="6EC0FD2B"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1,367 </w:t>
                                  </w:r>
                                </w:p>
                              </w:tc>
                              <w:tc>
                                <w:tcPr>
                                  <w:tcW w:w="1134" w:type="dxa"/>
                                  <w:tcBorders>
                                    <w:top w:val="nil"/>
                                    <w:left w:val="nil"/>
                                    <w:bottom w:val="single" w:sz="4" w:space="0" w:color="auto"/>
                                    <w:right w:val="single" w:sz="4" w:space="0" w:color="auto"/>
                                  </w:tcBorders>
                                  <w:shd w:val="clear" w:color="auto" w:fill="auto"/>
                                  <w:noWrap/>
                                  <w:vAlign w:val="center"/>
                                  <w:hideMark/>
                                </w:tcPr>
                                <w:p w14:paraId="7CBD43AB"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0.02</w:t>
                                  </w:r>
                                </w:p>
                              </w:tc>
                            </w:tr>
                            <w:tr w:rsidR="00E873AA" w:rsidRPr="0025281C" w14:paraId="14E5E43C"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A039324"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4,320</w:t>
                                  </w:r>
                                </w:p>
                              </w:tc>
                              <w:tc>
                                <w:tcPr>
                                  <w:tcW w:w="1276" w:type="dxa"/>
                                  <w:tcBorders>
                                    <w:top w:val="nil"/>
                                    <w:left w:val="nil"/>
                                    <w:bottom w:val="single" w:sz="4" w:space="0" w:color="auto"/>
                                    <w:right w:val="single" w:sz="4" w:space="0" w:color="auto"/>
                                  </w:tcBorders>
                                  <w:shd w:val="clear" w:color="auto" w:fill="auto"/>
                                  <w:noWrap/>
                                  <w:vAlign w:val="center"/>
                                  <w:hideMark/>
                                </w:tcPr>
                                <w:p w14:paraId="5630BEB8"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56.1至83</w:t>
                                  </w:r>
                                </w:p>
                              </w:tc>
                              <w:tc>
                                <w:tcPr>
                                  <w:tcW w:w="1465" w:type="dxa"/>
                                  <w:tcBorders>
                                    <w:top w:val="nil"/>
                                    <w:left w:val="nil"/>
                                    <w:bottom w:val="single" w:sz="4" w:space="0" w:color="auto"/>
                                    <w:right w:val="single" w:sz="4" w:space="0" w:color="auto"/>
                                  </w:tcBorders>
                                  <w:shd w:val="clear" w:color="auto" w:fill="auto"/>
                                  <w:noWrap/>
                                  <w:vAlign w:val="center"/>
                                  <w:hideMark/>
                                </w:tcPr>
                                <w:p w14:paraId="27116F3D"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56.9至84.2</w:t>
                                  </w:r>
                                </w:p>
                              </w:tc>
                              <w:tc>
                                <w:tcPr>
                                  <w:tcW w:w="1209" w:type="dxa"/>
                                  <w:tcBorders>
                                    <w:top w:val="nil"/>
                                    <w:left w:val="nil"/>
                                    <w:bottom w:val="single" w:sz="4" w:space="0" w:color="auto"/>
                                    <w:right w:val="single" w:sz="4" w:space="0" w:color="auto"/>
                                  </w:tcBorders>
                                  <w:shd w:val="clear" w:color="auto" w:fill="auto"/>
                                  <w:noWrap/>
                                  <w:vAlign w:val="center"/>
                                  <w:hideMark/>
                                </w:tcPr>
                                <w:p w14:paraId="62E53B3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28 </w:t>
                                  </w:r>
                                </w:p>
                              </w:tc>
                              <w:tc>
                                <w:tcPr>
                                  <w:tcW w:w="1176" w:type="dxa"/>
                                  <w:tcBorders>
                                    <w:top w:val="nil"/>
                                    <w:left w:val="nil"/>
                                    <w:bottom w:val="single" w:sz="4" w:space="0" w:color="auto"/>
                                    <w:right w:val="single" w:sz="4" w:space="0" w:color="auto"/>
                                  </w:tcBorders>
                                  <w:shd w:val="clear" w:color="auto" w:fill="auto"/>
                                  <w:noWrap/>
                                  <w:vAlign w:val="center"/>
                                  <w:hideMark/>
                                </w:tcPr>
                                <w:p w14:paraId="0F1CC44F"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0.03</w:t>
                                  </w:r>
                                </w:p>
                              </w:tc>
                              <w:tc>
                                <w:tcPr>
                                  <w:tcW w:w="1394" w:type="dxa"/>
                                  <w:tcBorders>
                                    <w:top w:val="nil"/>
                                    <w:left w:val="nil"/>
                                    <w:bottom w:val="single" w:sz="4" w:space="0" w:color="auto"/>
                                    <w:right w:val="single" w:sz="4" w:space="0" w:color="auto"/>
                                  </w:tcBorders>
                                  <w:shd w:val="clear" w:color="auto" w:fill="auto"/>
                                  <w:noWrap/>
                                  <w:vAlign w:val="center"/>
                                  <w:hideMark/>
                                </w:tcPr>
                                <w:p w14:paraId="5DA3C7B0"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601至1,200</w:t>
                                  </w:r>
                                </w:p>
                              </w:tc>
                              <w:tc>
                                <w:tcPr>
                                  <w:tcW w:w="1276" w:type="dxa"/>
                                  <w:tcBorders>
                                    <w:top w:val="nil"/>
                                    <w:left w:val="nil"/>
                                    <w:bottom w:val="single" w:sz="4" w:space="0" w:color="auto"/>
                                    <w:right w:val="single" w:sz="4" w:space="0" w:color="auto"/>
                                  </w:tcBorders>
                                  <w:shd w:val="clear" w:color="auto" w:fill="auto"/>
                                  <w:noWrap/>
                                  <w:vAlign w:val="center"/>
                                  <w:hideMark/>
                                </w:tcPr>
                                <w:p w14:paraId="6F30A598"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158,778 </w:t>
                                  </w:r>
                                </w:p>
                              </w:tc>
                              <w:tc>
                                <w:tcPr>
                                  <w:tcW w:w="1134" w:type="dxa"/>
                                  <w:tcBorders>
                                    <w:top w:val="nil"/>
                                    <w:left w:val="nil"/>
                                    <w:bottom w:val="single" w:sz="4" w:space="0" w:color="auto"/>
                                    <w:right w:val="single" w:sz="4" w:space="0" w:color="auto"/>
                                  </w:tcBorders>
                                  <w:shd w:val="clear" w:color="auto" w:fill="auto"/>
                                  <w:noWrap/>
                                  <w:vAlign w:val="center"/>
                                  <w:hideMark/>
                                </w:tcPr>
                                <w:p w14:paraId="384D9F52"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2.17</w:t>
                                  </w:r>
                                </w:p>
                              </w:tc>
                            </w:tr>
                            <w:tr w:rsidR="00E873AA" w:rsidRPr="0025281C" w14:paraId="2280FA14"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271844C"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7,120</w:t>
                                  </w:r>
                                </w:p>
                              </w:tc>
                              <w:tc>
                                <w:tcPr>
                                  <w:tcW w:w="1276" w:type="dxa"/>
                                  <w:tcBorders>
                                    <w:top w:val="nil"/>
                                    <w:left w:val="nil"/>
                                    <w:bottom w:val="single" w:sz="4" w:space="0" w:color="auto"/>
                                    <w:right w:val="single" w:sz="4" w:space="0" w:color="auto"/>
                                  </w:tcBorders>
                                  <w:shd w:val="clear" w:color="auto" w:fill="auto"/>
                                  <w:noWrap/>
                                  <w:vAlign w:val="center"/>
                                  <w:hideMark/>
                                </w:tcPr>
                                <w:p w14:paraId="67ED41C8"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83.1至182</w:t>
                                  </w:r>
                                </w:p>
                              </w:tc>
                              <w:tc>
                                <w:tcPr>
                                  <w:tcW w:w="1465" w:type="dxa"/>
                                  <w:tcBorders>
                                    <w:top w:val="nil"/>
                                    <w:left w:val="nil"/>
                                    <w:bottom w:val="single" w:sz="4" w:space="0" w:color="auto"/>
                                    <w:right w:val="single" w:sz="4" w:space="0" w:color="auto"/>
                                  </w:tcBorders>
                                  <w:shd w:val="clear" w:color="auto" w:fill="auto"/>
                                  <w:noWrap/>
                                  <w:vAlign w:val="center"/>
                                  <w:hideMark/>
                                </w:tcPr>
                                <w:p w14:paraId="14017E42"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84.3至184.7</w:t>
                                  </w:r>
                                </w:p>
                              </w:tc>
                              <w:tc>
                                <w:tcPr>
                                  <w:tcW w:w="1209" w:type="dxa"/>
                                  <w:tcBorders>
                                    <w:top w:val="nil"/>
                                    <w:left w:val="nil"/>
                                    <w:bottom w:val="single" w:sz="4" w:space="0" w:color="auto"/>
                                    <w:right w:val="single" w:sz="4" w:space="0" w:color="auto"/>
                                  </w:tcBorders>
                                  <w:shd w:val="clear" w:color="auto" w:fill="auto"/>
                                  <w:noWrap/>
                                  <w:vAlign w:val="center"/>
                                  <w:hideMark/>
                                </w:tcPr>
                                <w:p w14:paraId="18557356"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3,322 </w:t>
                                  </w:r>
                                </w:p>
                              </w:tc>
                              <w:tc>
                                <w:tcPr>
                                  <w:tcW w:w="1176" w:type="dxa"/>
                                  <w:tcBorders>
                                    <w:top w:val="nil"/>
                                    <w:left w:val="nil"/>
                                    <w:bottom w:val="single" w:sz="4" w:space="0" w:color="auto"/>
                                    <w:right w:val="single" w:sz="4" w:space="0" w:color="auto"/>
                                  </w:tcBorders>
                                  <w:shd w:val="clear" w:color="auto" w:fill="auto"/>
                                  <w:noWrap/>
                                  <w:vAlign w:val="center"/>
                                  <w:hideMark/>
                                </w:tcPr>
                                <w:p w14:paraId="2136570D"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3.39</w:t>
                                  </w:r>
                                </w:p>
                              </w:tc>
                              <w:tc>
                                <w:tcPr>
                                  <w:tcW w:w="1394" w:type="dxa"/>
                                  <w:tcBorders>
                                    <w:top w:val="nil"/>
                                    <w:left w:val="nil"/>
                                    <w:bottom w:val="single" w:sz="4" w:space="0" w:color="auto"/>
                                    <w:right w:val="single" w:sz="4" w:space="0" w:color="auto"/>
                                  </w:tcBorders>
                                  <w:shd w:val="clear" w:color="auto" w:fill="auto"/>
                                  <w:noWrap/>
                                  <w:vAlign w:val="center"/>
                                  <w:hideMark/>
                                </w:tcPr>
                                <w:p w14:paraId="3CB65907"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1,201至1,800</w:t>
                                  </w:r>
                                </w:p>
                              </w:tc>
                              <w:tc>
                                <w:tcPr>
                                  <w:tcW w:w="1276" w:type="dxa"/>
                                  <w:tcBorders>
                                    <w:top w:val="nil"/>
                                    <w:left w:val="nil"/>
                                    <w:bottom w:val="single" w:sz="4" w:space="0" w:color="auto"/>
                                    <w:right w:val="single" w:sz="4" w:space="0" w:color="auto"/>
                                  </w:tcBorders>
                                  <w:shd w:val="clear" w:color="auto" w:fill="auto"/>
                                  <w:noWrap/>
                                  <w:vAlign w:val="center"/>
                                  <w:hideMark/>
                                </w:tcPr>
                                <w:p w14:paraId="3A822A13"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3,743,166 </w:t>
                                  </w:r>
                                </w:p>
                              </w:tc>
                              <w:tc>
                                <w:tcPr>
                                  <w:tcW w:w="1134" w:type="dxa"/>
                                  <w:tcBorders>
                                    <w:top w:val="nil"/>
                                    <w:left w:val="nil"/>
                                    <w:bottom w:val="single" w:sz="4" w:space="0" w:color="auto"/>
                                    <w:right w:val="single" w:sz="4" w:space="0" w:color="auto"/>
                                  </w:tcBorders>
                                  <w:shd w:val="clear" w:color="auto" w:fill="auto"/>
                                  <w:noWrap/>
                                  <w:vAlign w:val="center"/>
                                  <w:hideMark/>
                                </w:tcPr>
                                <w:p w14:paraId="2E94EE26"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51.25</w:t>
                                  </w:r>
                                </w:p>
                              </w:tc>
                            </w:tr>
                            <w:tr w:rsidR="00E873AA" w:rsidRPr="0025281C" w14:paraId="05356E3B"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90695AD"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11,230</w:t>
                                  </w:r>
                                </w:p>
                              </w:tc>
                              <w:tc>
                                <w:tcPr>
                                  <w:tcW w:w="1276" w:type="dxa"/>
                                  <w:tcBorders>
                                    <w:top w:val="nil"/>
                                    <w:left w:val="nil"/>
                                    <w:bottom w:val="single" w:sz="4" w:space="0" w:color="auto"/>
                                    <w:right w:val="single" w:sz="4" w:space="0" w:color="auto"/>
                                  </w:tcBorders>
                                  <w:shd w:val="clear" w:color="auto" w:fill="auto"/>
                                  <w:noWrap/>
                                  <w:vAlign w:val="center"/>
                                  <w:hideMark/>
                                </w:tcPr>
                                <w:p w14:paraId="1CA8E178"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182.1至262</w:t>
                                  </w:r>
                                </w:p>
                              </w:tc>
                              <w:tc>
                                <w:tcPr>
                                  <w:tcW w:w="1465" w:type="dxa"/>
                                  <w:tcBorders>
                                    <w:top w:val="nil"/>
                                    <w:left w:val="nil"/>
                                    <w:bottom w:val="single" w:sz="4" w:space="0" w:color="auto"/>
                                    <w:right w:val="single" w:sz="4" w:space="0" w:color="auto"/>
                                  </w:tcBorders>
                                  <w:shd w:val="clear" w:color="auto" w:fill="auto"/>
                                  <w:noWrap/>
                                  <w:vAlign w:val="center"/>
                                  <w:hideMark/>
                                </w:tcPr>
                                <w:p w14:paraId="15DE8759"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184.8至265.9</w:t>
                                  </w:r>
                                </w:p>
                              </w:tc>
                              <w:tc>
                                <w:tcPr>
                                  <w:tcW w:w="1209" w:type="dxa"/>
                                  <w:tcBorders>
                                    <w:top w:val="nil"/>
                                    <w:left w:val="nil"/>
                                    <w:bottom w:val="single" w:sz="4" w:space="0" w:color="auto"/>
                                    <w:right w:val="single" w:sz="4" w:space="0" w:color="auto"/>
                                  </w:tcBorders>
                                  <w:shd w:val="clear" w:color="auto" w:fill="auto"/>
                                  <w:noWrap/>
                                  <w:vAlign w:val="center"/>
                                  <w:hideMark/>
                                </w:tcPr>
                                <w:p w14:paraId="14FB1124"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36,895 </w:t>
                                  </w:r>
                                </w:p>
                              </w:tc>
                              <w:tc>
                                <w:tcPr>
                                  <w:tcW w:w="1176" w:type="dxa"/>
                                  <w:tcBorders>
                                    <w:top w:val="nil"/>
                                    <w:left w:val="nil"/>
                                    <w:bottom w:val="single" w:sz="4" w:space="0" w:color="auto"/>
                                    <w:right w:val="single" w:sz="4" w:space="0" w:color="auto"/>
                                  </w:tcBorders>
                                  <w:shd w:val="clear" w:color="auto" w:fill="auto"/>
                                  <w:noWrap/>
                                  <w:vAlign w:val="center"/>
                                  <w:hideMark/>
                                </w:tcPr>
                                <w:p w14:paraId="7ECD4134"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37.61</w:t>
                                  </w:r>
                                </w:p>
                              </w:tc>
                              <w:tc>
                                <w:tcPr>
                                  <w:tcW w:w="1394" w:type="dxa"/>
                                  <w:tcBorders>
                                    <w:top w:val="nil"/>
                                    <w:left w:val="nil"/>
                                    <w:bottom w:val="single" w:sz="4" w:space="0" w:color="auto"/>
                                    <w:right w:val="single" w:sz="4" w:space="0" w:color="auto"/>
                                  </w:tcBorders>
                                  <w:shd w:val="clear" w:color="auto" w:fill="auto"/>
                                  <w:noWrap/>
                                  <w:vAlign w:val="center"/>
                                  <w:hideMark/>
                                </w:tcPr>
                                <w:p w14:paraId="234B71C3"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1,801至2,400</w:t>
                                  </w:r>
                                </w:p>
                              </w:tc>
                              <w:tc>
                                <w:tcPr>
                                  <w:tcW w:w="1276" w:type="dxa"/>
                                  <w:tcBorders>
                                    <w:top w:val="nil"/>
                                    <w:left w:val="nil"/>
                                    <w:bottom w:val="single" w:sz="4" w:space="0" w:color="auto"/>
                                    <w:right w:val="single" w:sz="4" w:space="0" w:color="auto"/>
                                  </w:tcBorders>
                                  <w:shd w:val="clear" w:color="auto" w:fill="auto"/>
                                  <w:noWrap/>
                                  <w:vAlign w:val="center"/>
                                  <w:hideMark/>
                                </w:tcPr>
                                <w:p w14:paraId="205801B6"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2,690,968 </w:t>
                                  </w:r>
                                </w:p>
                              </w:tc>
                              <w:tc>
                                <w:tcPr>
                                  <w:tcW w:w="1134" w:type="dxa"/>
                                  <w:tcBorders>
                                    <w:top w:val="nil"/>
                                    <w:left w:val="nil"/>
                                    <w:bottom w:val="single" w:sz="4" w:space="0" w:color="auto"/>
                                    <w:right w:val="single" w:sz="4" w:space="0" w:color="auto"/>
                                  </w:tcBorders>
                                  <w:shd w:val="clear" w:color="auto" w:fill="auto"/>
                                  <w:noWrap/>
                                  <w:vAlign w:val="center"/>
                                  <w:hideMark/>
                                </w:tcPr>
                                <w:p w14:paraId="6B465B9C"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36.84</w:t>
                                  </w:r>
                                </w:p>
                              </w:tc>
                            </w:tr>
                            <w:tr w:rsidR="00E873AA" w:rsidRPr="0025281C" w14:paraId="0DBF2844"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DD278F7"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15,210</w:t>
                                  </w:r>
                                </w:p>
                              </w:tc>
                              <w:tc>
                                <w:tcPr>
                                  <w:tcW w:w="1276" w:type="dxa"/>
                                  <w:tcBorders>
                                    <w:top w:val="nil"/>
                                    <w:left w:val="nil"/>
                                    <w:bottom w:val="single" w:sz="4" w:space="0" w:color="auto"/>
                                    <w:right w:val="single" w:sz="4" w:space="0" w:color="auto"/>
                                  </w:tcBorders>
                                  <w:shd w:val="clear" w:color="auto" w:fill="auto"/>
                                  <w:noWrap/>
                                  <w:vAlign w:val="center"/>
                                  <w:hideMark/>
                                </w:tcPr>
                                <w:p w14:paraId="3E778A06"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262.1至322</w:t>
                                  </w:r>
                                </w:p>
                              </w:tc>
                              <w:tc>
                                <w:tcPr>
                                  <w:tcW w:w="1465" w:type="dxa"/>
                                  <w:tcBorders>
                                    <w:top w:val="nil"/>
                                    <w:left w:val="nil"/>
                                    <w:bottom w:val="single" w:sz="4" w:space="0" w:color="auto"/>
                                    <w:right w:val="single" w:sz="4" w:space="0" w:color="auto"/>
                                  </w:tcBorders>
                                  <w:shd w:val="clear" w:color="auto" w:fill="auto"/>
                                  <w:noWrap/>
                                  <w:vAlign w:val="center"/>
                                  <w:hideMark/>
                                </w:tcPr>
                                <w:p w14:paraId="0AF6F069"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266.0至326.8</w:t>
                                  </w:r>
                                </w:p>
                              </w:tc>
                              <w:tc>
                                <w:tcPr>
                                  <w:tcW w:w="1209" w:type="dxa"/>
                                  <w:tcBorders>
                                    <w:top w:val="nil"/>
                                    <w:left w:val="nil"/>
                                    <w:bottom w:val="single" w:sz="4" w:space="0" w:color="auto"/>
                                    <w:right w:val="single" w:sz="4" w:space="0" w:color="auto"/>
                                  </w:tcBorders>
                                  <w:shd w:val="clear" w:color="auto" w:fill="auto"/>
                                  <w:noWrap/>
                                  <w:vAlign w:val="center"/>
                                  <w:hideMark/>
                                </w:tcPr>
                                <w:p w14:paraId="3E7192A8"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10,315 </w:t>
                                  </w:r>
                                </w:p>
                              </w:tc>
                              <w:tc>
                                <w:tcPr>
                                  <w:tcW w:w="1176" w:type="dxa"/>
                                  <w:tcBorders>
                                    <w:top w:val="nil"/>
                                    <w:left w:val="nil"/>
                                    <w:bottom w:val="single" w:sz="4" w:space="0" w:color="auto"/>
                                    <w:right w:val="single" w:sz="4" w:space="0" w:color="auto"/>
                                  </w:tcBorders>
                                  <w:shd w:val="clear" w:color="auto" w:fill="auto"/>
                                  <w:noWrap/>
                                  <w:vAlign w:val="center"/>
                                  <w:hideMark/>
                                </w:tcPr>
                                <w:p w14:paraId="26141ECF"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10.51</w:t>
                                  </w:r>
                                </w:p>
                              </w:tc>
                              <w:tc>
                                <w:tcPr>
                                  <w:tcW w:w="1394" w:type="dxa"/>
                                  <w:tcBorders>
                                    <w:top w:val="nil"/>
                                    <w:left w:val="nil"/>
                                    <w:bottom w:val="single" w:sz="4" w:space="0" w:color="auto"/>
                                    <w:right w:val="single" w:sz="4" w:space="0" w:color="auto"/>
                                  </w:tcBorders>
                                  <w:shd w:val="clear" w:color="auto" w:fill="auto"/>
                                  <w:noWrap/>
                                  <w:vAlign w:val="center"/>
                                  <w:hideMark/>
                                </w:tcPr>
                                <w:p w14:paraId="6CEEB4A0"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2,401至3,000</w:t>
                                  </w:r>
                                </w:p>
                              </w:tc>
                              <w:tc>
                                <w:tcPr>
                                  <w:tcW w:w="1276" w:type="dxa"/>
                                  <w:tcBorders>
                                    <w:top w:val="nil"/>
                                    <w:left w:val="nil"/>
                                    <w:bottom w:val="single" w:sz="4" w:space="0" w:color="auto"/>
                                    <w:right w:val="single" w:sz="4" w:space="0" w:color="auto"/>
                                  </w:tcBorders>
                                  <w:shd w:val="clear" w:color="auto" w:fill="auto"/>
                                  <w:noWrap/>
                                  <w:vAlign w:val="center"/>
                                  <w:hideMark/>
                                </w:tcPr>
                                <w:p w14:paraId="1C945EA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542,564 </w:t>
                                  </w:r>
                                </w:p>
                              </w:tc>
                              <w:tc>
                                <w:tcPr>
                                  <w:tcW w:w="1134" w:type="dxa"/>
                                  <w:tcBorders>
                                    <w:top w:val="nil"/>
                                    <w:left w:val="nil"/>
                                    <w:bottom w:val="single" w:sz="4" w:space="0" w:color="auto"/>
                                    <w:right w:val="single" w:sz="4" w:space="0" w:color="auto"/>
                                  </w:tcBorders>
                                  <w:shd w:val="clear" w:color="auto" w:fill="auto"/>
                                  <w:noWrap/>
                                  <w:vAlign w:val="center"/>
                                  <w:hideMark/>
                                </w:tcPr>
                                <w:p w14:paraId="02FF0DC0"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7.43</w:t>
                                  </w:r>
                                </w:p>
                              </w:tc>
                            </w:tr>
                            <w:tr w:rsidR="00E873AA" w:rsidRPr="0025281C" w14:paraId="05FA2F51"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9785DF1"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28,220</w:t>
                                  </w:r>
                                </w:p>
                              </w:tc>
                              <w:tc>
                                <w:tcPr>
                                  <w:tcW w:w="1276" w:type="dxa"/>
                                  <w:tcBorders>
                                    <w:top w:val="nil"/>
                                    <w:left w:val="nil"/>
                                    <w:bottom w:val="single" w:sz="4" w:space="0" w:color="auto"/>
                                    <w:right w:val="single" w:sz="4" w:space="0" w:color="auto"/>
                                  </w:tcBorders>
                                  <w:shd w:val="clear" w:color="auto" w:fill="auto"/>
                                  <w:noWrap/>
                                  <w:vAlign w:val="center"/>
                                  <w:hideMark/>
                                </w:tcPr>
                                <w:p w14:paraId="19B8E1F6"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322.1至414</w:t>
                                  </w:r>
                                </w:p>
                              </w:tc>
                              <w:tc>
                                <w:tcPr>
                                  <w:tcW w:w="1465" w:type="dxa"/>
                                  <w:tcBorders>
                                    <w:top w:val="nil"/>
                                    <w:left w:val="nil"/>
                                    <w:bottom w:val="single" w:sz="4" w:space="0" w:color="auto"/>
                                    <w:right w:val="single" w:sz="4" w:space="0" w:color="auto"/>
                                  </w:tcBorders>
                                  <w:shd w:val="clear" w:color="auto" w:fill="auto"/>
                                  <w:noWrap/>
                                  <w:vAlign w:val="center"/>
                                  <w:hideMark/>
                                </w:tcPr>
                                <w:p w14:paraId="64C15423"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326.9至420.2</w:t>
                                  </w:r>
                                </w:p>
                              </w:tc>
                              <w:tc>
                                <w:tcPr>
                                  <w:tcW w:w="1209" w:type="dxa"/>
                                  <w:tcBorders>
                                    <w:top w:val="nil"/>
                                    <w:left w:val="nil"/>
                                    <w:bottom w:val="single" w:sz="4" w:space="0" w:color="auto"/>
                                    <w:right w:val="single" w:sz="4" w:space="0" w:color="auto"/>
                                  </w:tcBorders>
                                  <w:shd w:val="clear" w:color="auto" w:fill="auto"/>
                                  <w:noWrap/>
                                  <w:vAlign w:val="center"/>
                                  <w:hideMark/>
                                </w:tcPr>
                                <w:p w14:paraId="67C59E46"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32,921 </w:t>
                                  </w:r>
                                </w:p>
                              </w:tc>
                              <w:tc>
                                <w:tcPr>
                                  <w:tcW w:w="1176" w:type="dxa"/>
                                  <w:tcBorders>
                                    <w:top w:val="nil"/>
                                    <w:left w:val="nil"/>
                                    <w:bottom w:val="single" w:sz="4" w:space="0" w:color="auto"/>
                                    <w:right w:val="single" w:sz="4" w:space="0" w:color="auto"/>
                                  </w:tcBorders>
                                  <w:shd w:val="clear" w:color="auto" w:fill="auto"/>
                                  <w:noWrap/>
                                  <w:vAlign w:val="center"/>
                                  <w:hideMark/>
                                </w:tcPr>
                                <w:p w14:paraId="2355E249"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33.56</w:t>
                                  </w:r>
                                </w:p>
                              </w:tc>
                              <w:tc>
                                <w:tcPr>
                                  <w:tcW w:w="1394" w:type="dxa"/>
                                  <w:tcBorders>
                                    <w:top w:val="nil"/>
                                    <w:left w:val="nil"/>
                                    <w:bottom w:val="single" w:sz="4" w:space="0" w:color="auto"/>
                                    <w:right w:val="single" w:sz="4" w:space="0" w:color="auto"/>
                                  </w:tcBorders>
                                  <w:shd w:val="clear" w:color="auto" w:fill="auto"/>
                                  <w:noWrap/>
                                  <w:vAlign w:val="center"/>
                                  <w:hideMark/>
                                </w:tcPr>
                                <w:p w14:paraId="30D6D1D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3,001至4,200</w:t>
                                  </w:r>
                                </w:p>
                              </w:tc>
                              <w:tc>
                                <w:tcPr>
                                  <w:tcW w:w="1276" w:type="dxa"/>
                                  <w:tcBorders>
                                    <w:top w:val="nil"/>
                                    <w:left w:val="nil"/>
                                    <w:bottom w:val="single" w:sz="4" w:space="0" w:color="auto"/>
                                    <w:right w:val="single" w:sz="4" w:space="0" w:color="auto"/>
                                  </w:tcBorders>
                                  <w:shd w:val="clear" w:color="auto" w:fill="auto"/>
                                  <w:noWrap/>
                                  <w:vAlign w:val="center"/>
                                  <w:hideMark/>
                                </w:tcPr>
                                <w:p w14:paraId="3C3D6F0A"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145,201 </w:t>
                                  </w:r>
                                </w:p>
                              </w:tc>
                              <w:tc>
                                <w:tcPr>
                                  <w:tcW w:w="1134" w:type="dxa"/>
                                  <w:tcBorders>
                                    <w:top w:val="nil"/>
                                    <w:left w:val="nil"/>
                                    <w:bottom w:val="single" w:sz="4" w:space="0" w:color="auto"/>
                                    <w:right w:val="single" w:sz="4" w:space="0" w:color="auto"/>
                                  </w:tcBorders>
                                  <w:shd w:val="clear" w:color="auto" w:fill="auto"/>
                                  <w:noWrap/>
                                  <w:vAlign w:val="center"/>
                                  <w:hideMark/>
                                </w:tcPr>
                                <w:p w14:paraId="1BD99A1E"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1.99</w:t>
                                  </w:r>
                                </w:p>
                              </w:tc>
                            </w:tr>
                            <w:tr w:rsidR="00E873AA" w:rsidRPr="0025281C" w14:paraId="389C1EDA"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9F5F5AA"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46,170</w:t>
                                  </w:r>
                                </w:p>
                              </w:tc>
                              <w:tc>
                                <w:tcPr>
                                  <w:tcW w:w="1276" w:type="dxa"/>
                                  <w:tcBorders>
                                    <w:top w:val="nil"/>
                                    <w:left w:val="nil"/>
                                    <w:bottom w:val="single" w:sz="4" w:space="0" w:color="auto"/>
                                    <w:right w:val="single" w:sz="4" w:space="0" w:color="auto"/>
                                  </w:tcBorders>
                                  <w:shd w:val="clear" w:color="auto" w:fill="auto"/>
                                  <w:noWrap/>
                                  <w:vAlign w:val="center"/>
                                  <w:hideMark/>
                                </w:tcPr>
                                <w:p w14:paraId="1BDE604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414.1至469</w:t>
                                  </w:r>
                                </w:p>
                              </w:tc>
                              <w:tc>
                                <w:tcPr>
                                  <w:tcW w:w="1465" w:type="dxa"/>
                                  <w:tcBorders>
                                    <w:top w:val="nil"/>
                                    <w:left w:val="nil"/>
                                    <w:bottom w:val="single" w:sz="4" w:space="0" w:color="auto"/>
                                    <w:right w:val="single" w:sz="4" w:space="0" w:color="auto"/>
                                  </w:tcBorders>
                                  <w:shd w:val="clear" w:color="auto" w:fill="auto"/>
                                  <w:noWrap/>
                                  <w:vAlign w:val="center"/>
                                  <w:hideMark/>
                                </w:tcPr>
                                <w:p w14:paraId="3D20AF14"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420.3至476.0</w:t>
                                  </w:r>
                                </w:p>
                              </w:tc>
                              <w:tc>
                                <w:tcPr>
                                  <w:tcW w:w="1209" w:type="dxa"/>
                                  <w:tcBorders>
                                    <w:top w:val="nil"/>
                                    <w:left w:val="nil"/>
                                    <w:bottom w:val="single" w:sz="4" w:space="0" w:color="auto"/>
                                    <w:right w:val="single" w:sz="4" w:space="0" w:color="auto"/>
                                  </w:tcBorders>
                                  <w:shd w:val="clear" w:color="auto" w:fill="auto"/>
                                  <w:noWrap/>
                                  <w:vAlign w:val="center"/>
                                  <w:hideMark/>
                                </w:tcPr>
                                <w:p w14:paraId="29E974F3"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5,513 </w:t>
                                  </w:r>
                                </w:p>
                              </w:tc>
                              <w:tc>
                                <w:tcPr>
                                  <w:tcW w:w="1176" w:type="dxa"/>
                                  <w:tcBorders>
                                    <w:top w:val="nil"/>
                                    <w:left w:val="nil"/>
                                    <w:bottom w:val="single" w:sz="4" w:space="0" w:color="auto"/>
                                    <w:right w:val="single" w:sz="4" w:space="0" w:color="auto"/>
                                  </w:tcBorders>
                                  <w:shd w:val="clear" w:color="auto" w:fill="auto"/>
                                  <w:noWrap/>
                                  <w:vAlign w:val="center"/>
                                  <w:hideMark/>
                                </w:tcPr>
                                <w:p w14:paraId="7C384A37"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5.62</w:t>
                                  </w:r>
                                </w:p>
                              </w:tc>
                              <w:tc>
                                <w:tcPr>
                                  <w:tcW w:w="1394" w:type="dxa"/>
                                  <w:tcBorders>
                                    <w:top w:val="nil"/>
                                    <w:left w:val="nil"/>
                                    <w:bottom w:val="single" w:sz="4" w:space="0" w:color="auto"/>
                                    <w:right w:val="single" w:sz="4" w:space="0" w:color="auto"/>
                                  </w:tcBorders>
                                  <w:shd w:val="clear" w:color="auto" w:fill="auto"/>
                                  <w:noWrap/>
                                  <w:vAlign w:val="center"/>
                                  <w:hideMark/>
                                </w:tcPr>
                                <w:p w14:paraId="16842C2D"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4,201至5,400</w:t>
                                  </w:r>
                                </w:p>
                              </w:tc>
                              <w:tc>
                                <w:tcPr>
                                  <w:tcW w:w="1276" w:type="dxa"/>
                                  <w:tcBorders>
                                    <w:top w:val="nil"/>
                                    <w:left w:val="nil"/>
                                    <w:bottom w:val="single" w:sz="4" w:space="0" w:color="auto"/>
                                    <w:right w:val="single" w:sz="4" w:space="0" w:color="auto"/>
                                  </w:tcBorders>
                                  <w:shd w:val="clear" w:color="auto" w:fill="auto"/>
                                  <w:noWrap/>
                                  <w:vAlign w:val="center"/>
                                  <w:hideMark/>
                                </w:tcPr>
                                <w:p w14:paraId="679F6820"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15,579 </w:t>
                                  </w:r>
                                </w:p>
                              </w:tc>
                              <w:tc>
                                <w:tcPr>
                                  <w:tcW w:w="1134" w:type="dxa"/>
                                  <w:tcBorders>
                                    <w:top w:val="nil"/>
                                    <w:left w:val="nil"/>
                                    <w:bottom w:val="single" w:sz="4" w:space="0" w:color="auto"/>
                                    <w:right w:val="single" w:sz="4" w:space="0" w:color="auto"/>
                                  </w:tcBorders>
                                  <w:shd w:val="clear" w:color="auto" w:fill="auto"/>
                                  <w:noWrap/>
                                  <w:vAlign w:val="center"/>
                                  <w:hideMark/>
                                </w:tcPr>
                                <w:p w14:paraId="696A9327"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0.21</w:t>
                                  </w:r>
                                </w:p>
                              </w:tc>
                            </w:tr>
                            <w:tr w:rsidR="00E873AA" w:rsidRPr="0025281C" w14:paraId="230471A1"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858694F"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69,690</w:t>
                                  </w:r>
                                </w:p>
                              </w:tc>
                              <w:tc>
                                <w:tcPr>
                                  <w:tcW w:w="1276" w:type="dxa"/>
                                  <w:tcBorders>
                                    <w:top w:val="nil"/>
                                    <w:left w:val="nil"/>
                                    <w:bottom w:val="single" w:sz="4" w:space="0" w:color="auto"/>
                                    <w:right w:val="single" w:sz="4" w:space="0" w:color="auto"/>
                                  </w:tcBorders>
                                  <w:shd w:val="clear" w:color="auto" w:fill="auto"/>
                                  <w:noWrap/>
                                  <w:vAlign w:val="center"/>
                                  <w:hideMark/>
                                </w:tcPr>
                                <w:p w14:paraId="52CCECE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469.1至509</w:t>
                                  </w:r>
                                </w:p>
                              </w:tc>
                              <w:tc>
                                <w:tcPr>
                                  <w:tcW w:w="1465" w:type="dxa"/>
                                  <w:tcBorders>
                                    <w:top w:val="nil"/>
                                    <w:left w:val="nil"/>
                                    <w:bottom w:val="single" w:sz="4" w:space="0" w:color="auto"/>
                                    <w:right w:val="single" w:sz="4" w:space="0" w:color="auto"/>
                                  </w:tcBorders>
                                  <w:shd w:val="clear" w:color="auto" w:fill="auto"/>
                                  <w:noWrap/>
                                  <w:vAlign w:val="center"/>
                                  <w:hideMark/>
                                </w:tcPr>
                                <w:p w14:paraId="1AA9B875"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476.1至516.6</w:t>
                                  </w:r>
                                </w:p>
                              </w:tc>
                              <w:tc>
                                <w:tcPr>
                                  <w:tcW w:w="1209" w:type="dxa"/>
                                  <w:tcBorders>
                                    <w:top w:val="nil"/>
                                    <w:left w:val="nil"/>
                                    <w:bottom w:val="single" w:sz="4" w:space="0" w:color="auto"/>
                                    <w:right w:val="single" w:sz="4" w:space="0" w:color="auto"/>
                                  </w:tcBorders>
                                  <w:shd w:val="clear" w:color="auto" w:fill="auto"/>
                                  <w:noWrap/>
                                  <w:vAlign w:val="center"/>
                                  <w:hideMark/>
                                </w:tcPr>
                                <w:p w14:paraId="7C16261C"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2,782 </w:t>
                                  </w:r>
                                </w:p>
                              </w:tc>
                              <w:tc>
                                <w:tcPr>
                                  <w:tcW w:w="1176" w:type="dxa"/>
                                  <w:tcBorders>
                                    <w:top w:val="nil"/>
                                    <w:left w:val="nil"/>
                                    <w:bottom w:val="single" w:sz="4" w:space="0" w:color="auto"/>
                                    <w:right w:val="single" w:sz="4" w:space="0" w:color="auto"/>
                                  </w:tcBorders>
                                  <w:shd w:val="clear" w:color="auto" w:fill="auto"/>
                                  <w:noWrap/>
                                  <w:vAlign w:val="center"/>
                                  <w:hideMark/>
                                </w:tcPr>
                                <w:p w14:paraId="78C0F68E"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2.84</w:t>
                                  </w:r>
                                </w:p>
                              </w:tc>
                              <w:tc>
                                <w:tcPr>
                                  <w:tcW w:w="1394" w:type="dxa"/>
                                  <w:tcBorders>
                                    <w:top w:val="nil"/>
                                    <w:left w:val="nil"/>
                                    <w:bottom w:val="single" w:sz="4" w:space="0" w:color="auto"/>
                                    <w:right w:val="single" w:sz="4" w:space="0" w:color="auto"/>
                                  </w:tcBorders>
                                  <w:shd w:val="clear" w:color="auto" w:fill="auto"/>
                                  <w:noWrap/>
                                  <w:vAlign w:val="center"/>
                                  <w:hideMark/>
                                </w:tcPr>
                                <w:p w14:paraId="1DBFA57E"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5,401至6,600</w:t>
                                  </w:r>
                                </w:p>
                              </w:tc>
                              <w:tc>
                                <w:tcPr>
                                  <w:tcW w:w="1276" w:type="dxa"/>
                                  <w:tcBorders>
                                    <w:top w:val="nil"/>
                                    <w:left w:val="nil"/>
                                    <w:bottom w:val="single" w:sz="4" w:space="0" w:color="auto"/>
                                    <w:right w:val="single" w:sz="4" w:space="0" w:color="auto"/>
                                  </w:tcBorders>
                                  <w:shd w:val="clear" w:color="auto" w:fill="auto"/>
                                  <w:noWrap/>
                                  <w:vAlign w:val="center"/>
                                  <w:hideMark/>
                                </w:tcPr>
                                <w:p w14:paraId="5C3C88A5"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5,594 </w:t>
                                  </w:r>
                                </w:p>
                              </w:tc>
                              <w:tc>
                                <w:tcPr>
                                  <w:tcW w:w="1134" w:type="dxa"/>
                                  <w:tcBorders>
                                    <w:top w:val="nil"/>
                                    <w:left w:val="nil"/>
                                    <w:bottom w:val="single" w:sz="4" w:space="0" w:color="auto"/>
                                    <w:right w:val="single" w:sz="4" w:space="0" w:color="auto"/>
                                  </w:tcBorders>
                                  <w:shd w:val="clear" w:color="auto" w:fill="auto"/>
                                  <w:noWrap/>
                                  <w:vAlign w:val="center"/>
                                  <w:hideMark/>
                                </w:tcPr>
                                <w:p w14:paraId="195312C9"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0.08</w:t>
                                  </w:r>
                                </w:p>
                              </w:tc>
                            </w:tr>
                            <w:tr w:rsidR="00E873AA" w:rsidRPr="0025281C" w14:paraId="7C60351B"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C87E156"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117,000</w:t>
                                  </w:r>
                                </w:p>
                              </w:tc>
                              <w:tc>
                                <w:tcPr>
                                  <w:tcW w:w="1276" w:type="dxa"/>
                                  <w:tcBorders>
                                    <w:top w:val="nil"/>
                                    <w:left w:val="nil"/>
                                    <w:bottom w:val="single" w:sz="4" w:space="0" w:color="auto"/>
                                    <w:right w:val="single" w:sz="4" w:space="0" w:color="auto"/>
                                  </w:tcBorders>
                                  <w:shd w:val="clear" w:color="auto" w:fill="auto"/>
                                  <w:noWrap/>
                                  <w:vAlign w:val="center"/>
                                  <w:hideMark/>
                                </w:tcPr>
                                <w:p w14:paraId="03DC94C2"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509.1以上</w:t>
                                  </w:r>
                                </w:p>
                              </w:tc>
                              <w:tc>
                                <w:tcPr>
                                  <w:tcW w:w="1465" w:type="dxa"/>
                                  <w:tcBorders>
                                    <w:top w:val="nil"/>
                                    <w:left w:val="nil"/>
                                    <w:bottom w:val="single" w:sz="4" w:space="0" w:color="auto"/>
                                    <w:right w:val="single" w:sz="4" w:space="0" w:color="auto"/>
                                  </w:tcBorders>
                                  <w:shd w:val="clear" w:color="auto" w:fill="auto"/>
                                  <w:noWrap/>
                                  <w:vAlign w:val="center"/>
                                  <w:hideMark/>
                                </w:tcPr>
                                <w:p w14:paraId="40439B56"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516.7以上</w:t>
                                  </w:r>
                                </w:p>
                              </w:tc>
                              <w:tc>
                                <w:tcPr>
                                  <w:tcW w:w="1209" w:type="dxa"/>
                                  <w:tcBorders>
                                    <w:top w:val="nil"/>
                                    <w:left w:val="nil"/>
                                    <w:bottom w:val="single" w:sz="4" w:space="0" w:color="auto"/>
                                    <w:right w:val="single" w:sz="4" w:space="0" w:color="auto"/>
                                  </w:tcBorders>
                                  <w:shd w:val="clear" w:color="auto" w:fill="auto"/>
                                  <w:noWrap/>
                                  <w:vAlign w:val="center"/>
                                  <w:hideMark/>
                                </w:tcPr>
                                <w:p w14:paraId="7CAB094E"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6,328 </w:t>
                                  </w:r>
                                </w:p>
                              </w:tc>
                              <w:tc>
                                <w:tcPr>
                                  <w:tcW w:w="1176" w:type="dxa"/>
                                  <w:tcBorders>
                                    <w:top w:val="nil"/>
                                    <w:left w:val="nil"/>
                                    <w:bottom w:val="single" w:sz="4" w:space="0" w:color="auto"/>
                                    <w:right w:val="single" w:sz="4" w:space="0" w:color="auto"/>
                                  </w:tcBorders>
                                  <w:shd w:val="clear" w:color="auto" w:fill="auto"/>
                                  <w:noWrap/>
                                  <w:vAlign w:val="center"/>
                                  <w:hideMark/>
                                </w:tcPr>
                                <w:p w14:paraId="4890F816"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6.45</w:t>
                                  </w:r>
                                </w:p>
                              </w:tc>
                              <w:tc>
                                <w:tcPr>
                                  <w:tcW w:w="1394" w:type="dxa"/>
                                  <w:tcBorders>
                                    <w:top w:val="nil"/>
                                    <w:left w:val="nil"/>
                                    <w:bottom w:val="single" w:sz="4" w:space="0" w:color="auto"/>
                                    <w:right w:val="single" w:sz="4" w:space="0" w:color="auto"/>
                                  </w:tcBorders>
                                  <w:shd w:val="clear" w:color="auto" w:fill="auto"/>
                                  <w:noWrap/>
                                  <w:vAlign w:val="center"/>
                                  <w:hideMark/>
                                </w:tcPr>
                                <w:p w14:paraId="7C8A3C7B"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color w:val="000000"/>
                                      <w:sz w:val="20"/>
                                      <w:szCs w:val="20"/>
                                    </w:rPr>
                                    <w:t>6</w:t>
                                  </w:r>
                                  <w:r w:rsidRPr="00A52242">
                                    <w:rPr>
                                      <w:rFonts w:ascii="標楷體" w:eastAsia="標楷體" w:hAnsi="標楷體" w:cs="新細明體" w:hint="eastAsia"/>
                                      <w:color w:val="000000"/>
                                      <w:sz w:val="20"/>
                                      <w:szCs w:val="20"/>
                                    </w:rPr>
                                    <w:t>,</w:t>
                                  </w:r>
                                  <w:r w:rsidRPr="00A52242">
                                    <w:rPr>
                                      <w:rFonts w:ascii="標楷體" w:eastAsia="標楷體" w:hAnsi="標楷體" w:cs="新細明體"/>
                                      <w:color w:val="000000"/>
                                      <w:sz w:val="20"/>
                                      <w:szCs w:val="20"/>
                                    </w:rPr>
                                    <w:t>601</w:t>
                                  </w:r>
                                  <w:r w:rsidRPr="00A52242">
                                    <w:rPr>
                                      <w:rFonts w:ascii="標楷體" w:eastAsia="標楷體" w:hAnsi="標楷體" w:cs="新細明體" w:hint="eastAsia"/>
                                      <w:color w:val="000000"/>
                                      <w:sz w:val="20"/>
                                      <w:szCs w:val="20"/>
                                    </w:rPr>
                                    <w:t>至7,</w:t>
                                  </w:r>
                                  <w:r w:rsidRPr="00A52242">
                                    <w:rPr>
                                      <w:rFonts w:ascii="標楷體" w:eastAsia="標楷體" w:hAnsi="標楷體" w:cs="新細明體"/>
                                      <w:color w:val="000000"/>
                                      <w:sz w:val="20"/>
                                      <w:szCs w:val="20"/>
                                    </w:rPr>
                                    <w:t>8</w:t>
                                  </w:r>
                                  <w:r w:rsidRPr="00A52242">
                                    <w:rPr>
                                      <w:rFonts w:ascii="標楷體" w:eastAsia="標楷體" w:hAnsi="標楷體" w:cs="新細明體" w:hint="eastAsia"/>
                                      <w:color w:val="000000"/>
                                      <w:sz w:val="20"/>
                                      <w:szCs w:val="20"/>
                                    </w:rPr>
                                    <w:t>00</w:t>
                                  </w:r>
                                </w:p>
                              </w:tc>
                              <w:tc>
                                <w:tcPr>
                                  <w:tcW w:w="1276" w:type="dxa"/>
                                  <w:tcBorders>
                                    <w:top w:val="nil"/>
                                    <w:left w:val="nil"/>
                                    <w:bottom w:val="single" w:sz="4" w:space="0" w:color="auto"/>
                                    <w:right w:val="single" w:sz="4" w:space="0" w:color="auto"/>
                                  </w:tcBorders>
                                  <w:shd w:val="clear" w:color="auto" w:fill="auto"/>
                                  <w:noWrap/>
                                  <w:vAlign w:val="center"/>
                                  <w:hideMark/>
                                </w:tcPr>
                                <w:p w14:paraId="5E3F286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347 </w:t>
                                  </w:r>
                                </w:p>
                              </w:tc>
                              <w:tc>
                                <w:tcPr>
                                  <w:tcW w:w="1134" w:type="dxa"/>
                                  <w:tcBorders>
                                    <w:top w:val="nil"/>
                                    <w:left w:val="nil"/>
                                    <w:bottom w:val="single" w:sz="4" w:space="0" w:color="auto"/>
                                    <w:right w:val="single" w:sz="4" w:space="0" w:color="auto"/>
                                  </w:tcBorders>
                                  <w:shd w:val="clear" w:color="auto" w:fill="auto"/>
                                  <w:noWrap/>
                                  <w:vAlign w:val="center"/>
                                  <w:hideMark/>
                                </w:tcPr>
                                <w:p w14:paraId="37FCE815"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0.00</w:t>
                                  </w:r>
                                </w:p>
                              </w:tc>
                            </w:tr>
                            <w:tr w:rsidR="00E873AA" w:rsidRPr="0025281C" w14:paraId="0868747F"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1E257F4"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151,200</w:t>
                                  </w:r>
                                </w:p>
                              </w:tc>
                              <w:tc>
                                <w:tcPr>
                                  <w:tcW w:w="5126" w:type="dxa"/>
                                  <w:gridSpan w:val="4"/>
                                  <w:tcBorders>
                                    <w:top w:val="single" w:sz="4" w:space="0" w:color="auto"/>
                                    <w:left w:val="nil"/>
                                    <w:bottom w:val="single" w:sz="4" w:space="0" w:color="auto"/>
                                    <w:right w:val="single" w:sz="4" w:space="0" w:color="000000"/>
                                    <w:tl2br w:val="single" w:sz="4" w:space="0" w:color="auto"/>
                                  </w:tcBorders>
                                  <w:shd w:val="clear" w:color="auto" w:fill="auto"/>
                                  <w:noWrap/>
                                  <w:vAlign w:val="center"/>
                                  <w:hideMark/>
                                </w:tcPr>
                                <w:p w14:paraId="3354EAF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 xml:space="preserve"> </w:t>
                                  </w:r>
                                </w:p>
                              </w:tc>
                              <w:tc>
                                <w:tcPr>
                                  <w:tcW w:w="1394" w:type="dxa"/>
                                  <w:tcBorders>
                                    <w:top w:val="nil"/>
                                    <w:left w:val="nil"/>
                                    <w:bottom w:val="single" w:sz="4" w:space="0" w:color="auto"/>
                                    <w:right w:val="single" w:sz="4" w:space="0" w:color="auto"/>
                                  </w:tcBorders>
                                  <w:shd w:val="clear" w:color="auto" w:fill="auto"/>
                                  <w:noWrap/>
                                  <w:vAlign w:val="center"/>
                                  <w:hideMark/>
                                </w:tcPr>
                                <w:p w14:paraId="5BC67F23"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7,80</w:t>
                                  </w:r>
                                  <w:r>
                                    <w:rPr>
                                      <w:rFonts w:ascii="標楷體" w:eastAsia="標楷體" w:hAnsi="標楷體" w:cs="新細明體"/>
                                      <w:color w:val="000000"/>
                                      <w:sz w:val="20"/>
                                      <w:szCs w:val="20"/>
                                    </w:rPr>
                                    <w:t>1</w:t>
                                  </w:r>
                                  <w:r w:rsidRPr="0025281C">
                                    <w:rPr>
                                      <w:rFonts w:ascii="標楷體" w:eastAsia="標楷體" w:hAnsi="標楷體" w:cs="新細明體" w:hint="eastAsia"/>
                                      <w:color w:val="000000"/>
                                      <w:sz w:val="20"/>
                                      <w:szCs w:val="20"/>
                                    </w:rPr>
                                    <w:t>以上</w:t>
                                  </w:r>
                                </w:p>
                              </w:tc>
                              <w:tc>
                                <w:tcPr>
                                  <w:tcW w:w="1276" w:type="dxa"/>
                                  <w:tcBorders>
                                    <w:top w:val="nil"/>
                                    <w:left w:val="nil"/>
                                    <w:bottom w:val="single" w:sz="4" w:space="0" w:color="auto"/>
                                    <w:right w:val="single" w:sz="4" w:space="0" w:color="auto"/>
                                  </w:tcBorders>
                                  <w:shd w:val="clear" w:color="auto" w:fill="auto"/>
                                  <w:noWrap/>
                                  <w:vAlign w:val="center"/>
                                  <w:hideMark/>
                                </w:tcPr>
                                <w:p w14:paraId="69083C27" w14:textId="77777777" w:rsidR="00E873AA" w:rsidRPr="0025281C" w:rsidRDefault="00E873AA" w:rsidP="00446653">
                                  <w:pPr>
                                    <w:widowControl/>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7BF88738" w14:textId="77777777" w:rsidR="00E873AA" w:rsidRPr="0025281C" w:rsidRDefault="00E873AA" w:rsidP="00446653">
                                  <w:pPr>
                                    <w:widowControl/>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r w:rsidR="00E873AA" w:rsidRPr="0025281C" w14:paraId="5FB3E09B" w14:textId="77777777" w:rsidTr="009B160E">
                              <w:trPr>
                                <w:trHeight w:val="20"/>
                                <w:jc w:val="center"/>
                              </w:trPr>
                              <w:tc>
                                <w:tcPr>
                                  <w:tcW w:w="9781" w:type="dxa"/>
                                  <w:gridSpan w:val="8"/>
                                  <w:tcBorders>
                                    <w:top w:val="nil"/>
                                    <w:left w:val="nil"/>
                                    <w:bottom w:val="nil"/>
                                    <w:right w:val="nil"/>
                                  </w:tcBorders>
                                  <w:shd w:val="clear" w:color="auto" w:fill="auto"/>
                                  <w:noWrap/>
                                  <w:hideMark/>
                                </w:tcPr>
                                <w:p w14:paraId="2A49D713" w14:textId="77777777" w:rsidR="00E873AA" w:rsidRDefault="00E873AA" w:rsidP="00446653">
                                  <w:pPr>
                                    <w:widowControl/>
                                    <w:spacing w:line="240" w:lineRule="exact"/>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本表牌照稅金額係自用小客車之年繳稅額。</w:t>
                                  </w:r>
                                </w:p>
                                <w:p w14:paraId="6DCCAA73" w14:textId="77777777" w:rsidR="00E873AA" w:rsidRPr="0025281C" w:rsidRDefault="00E873AA" w:rsidP="00446653">
                                  <w:pPr>
                                    <w:widowControl/>
                                    <w:spacing w:line="240" w:lineRule="exact"/>
                                    <w:ind w:firstLineChars="200" w:firstLine="360"/>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資料來源：整理自公路局提供資料。</w:t>
                                  </w:r>
                                </w:p>
                              </w:tc>
                            </w:tr>
                            <w:bookmarkEnd w:id="17"/>
                          </w:tbl>
                          <w:p w14:paraId="12BC8AA1" w14:textId="77777777" w:rsidR="00E873AA" w:rsidRPr="00446653" w:rsidRDefault="00E873AA" w:rsidP="00E873AA">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9E3E8" id="文字方塊 11" o:spid="_x0000_s1045" type="#_x0000_t202" style="position:absolute;left:0;text-align:left;margin-left:449.05pt;margin-top:456.6pt;width:500.25pt;height:243.3pt;z-index:2518087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" filled="f" stroked="f">
                <v:textbox>
                  <w:txbxContent>
                    <w:tbl>
                      <w:tblPr>
                        <w:tblW w:w="9781" w:type="dxa"/>
                        <w:jc w:val="center"/>
                        <w:tblLayout w:type="fixed"/>
                        <w:tblCellMar>
                          <w:left w:w="28" w:type="dxa"/>
                          <w:right w:w="28" w:type="dxa"/>
                        </w:tblCellMar>
                        <w:tblLook w:val="04A0" w:firstRow="1" w:lastRow="0" w:firstColumn="1" w:lastColumn="0" w:noHBand="0" w:noVBand="1"/>
                      </w:tblPr>
                      <w:tblGrid>
                        <w:gridCol w:w="851"/>
                        <w:gridCol w:w="1276"/>
                        <w:gridCol w:w="1465"/>
                        <w:gridCol w:w="1209"/>
                        <w:gridCol w:w="1176"/>
                        <w:gridCol w:w="1394"/>
                        <w:gridCol w:w="1276"/>
                        <w:gridCol w:w="1134"/>
                      </w:tblGrid>
                      <w:tr w:rsidR="00E873AA" w:rsidRPr="0025281C" w14:paraId="14FD35A4" w14:textId="77777777" w:rsidTr="009B160E">
                        <w:trPr>
                          <w:trHeight w:val="20"/>
                          <w:jc w:val="center"/>
                        </w:trPr>
                        <w:tc>
                          <w:tcPr>
                            <w:tcW w:w="9781" w:type="dxa"/>
                            <w:gridSpan w:val="8"/>
                            <w:tcBorders>
                              <w:top w:val="nil"/>
                              <w:left w:val="nil"/>
                              <w:bottom w:val="nil"/>
                              <w:right w:val="nil"/>
                            </w:tcBorders>
                            <w:shd w:val="clear" w:color="auto" w:fill="auto"/>
                            <w:noWrap/>
                            <w:vAlign w:val="center"/>
                            <w:hideMark/>
                          </w:tcPr>
                          <w:p w14:paraId="0E3EA99A" w14:textId="77777777" w:rsidR="00E873AA" w:rsidRPr="0025281C" w:rsidRDefault="00E873AA" w:rsidP="00446653">
                            <w:pPr>
                              <w:widowControl/>
                              <w:spacing w:line="240" w:lineRule="exact"/>
                              <w:jc w:val="center"/>
                              <w:rPr>
                                <w:rFonts w:ascii="標楷體" w:eastAsia="標楷體" w:hAnsi="標楷體"/>
                                <w:b/>
                                <w:bCs/>
                              </w:rPr>
                            </w:pPr>
                            <w:bookmarkStart w:id="18" w:name="_Hlk203029014"/>
                            <w:r>
                              <w:rPr>
                                <w:rFonts w:ascii="標楷體" w:eastAsia="標楷體" w:hAnsi="標楷體" w:hint="eastAsia"/>
                                <w:b/>
                                <w:bCs/>
                              </w:rPr>
                              <w:t>表1</w:t>
                            </w:r>
                            <w:r>
                              <w:rPr>
                                <w:rFonts w:ascii="標楷體" w:eastAsia="標楷體" w:hAnsi="標楷體"/>
                                <w:b/>
                                <w:bCs/>
                              </w:rPr>
                              <w:t>0</w:t>
                            </w:r>
                            <w:r>
                              <w:rPr>
                                <w:rFonts w:ascii="標楷體" w:eastAsia="標楷體" w:hAnsi="標楷體" w:hint="eastAsia"/>
                                <w:b/>
                                <w:bCs/>
                              </w:rPr>
                              <w:t xml:space="preserve">　截至1</w:t>
                            </w:r>
                            <w:r>
                              <w:rPr>
                                <w:rFonts w:ascii="標楷體" w:eastAsia="標楷體" w:hAnsi="標楷體"/>
                                <w:b/>
                                <w:bCs/>
                              </w:rPr>
                              <w:t>13</w:t>
                            </w:r>
                            <w:r>
                              <w:rPr>
                                <w:rFonts w:ascii="標楷體" w:eastAsia="標楷體" w:hAnsi="標楷體" w:hint="eastAsia"/>
                                <w:b/>
                                <w:bCs/>
                              </w:rPr>
                              <w:t>年底已登記電動車與燃油車牌照稅稅額級距比較</w:t>
                            </w:r>
                          </w:p>
                        </w:tc>
                      </w:tr>
                      <w:tr w:rsidR="00E873AA" w:rsidRPr="0025281C" w14:paraId="76D10A38" w14:textId="77777777" w:rsidTr="004F28CA">
                        <w:trPr>
                          <w:trHeight w:val="20"/>
                          <w:jc w:val="center"/>
                        </w:trPr>
                        <w:tc>
                          <w:tcPr>
                            <w:tcW w:w="9781" w:type="dxa"/>
                            <w:gridSpan w:val="8"/>
                            <w:tcBorders>
                              <w:top w:val="nil"/>
                              <w:left w:val="nil"/>
                              <w:bottom w:val="single" w:sz="4" w:space="0" w:color="auto"/>
                              <w:right w:val="nil"/>
                            </w:tcBorders>
                            <w:shd w:val="clear" w:color="auto" w:fill="auto"/>
                            <w:noWrap/>
                            <w:vAlign w:val="center"/>
                            <w:hideMark/>
                          </w:tcPr>
                          <w:p w14:paraId="50FF8D00" w14:textId="77777777" w:rsidR="00E873AA" w:rsidRPr="004A5121" w:rsidRDefault="00E873AA" w:rsidP="00446653">
                            <w:pPr>
                              <w:widowControl/>
                              <w:spacing w:line="240" w:lineRule="exact"/>
                              <w:jc w:val="right"/>
                              <w:rPr>
                                <w:rFonts w:ascii="標楷體" w:eastAsia="標楷體" w:hAnsi="標楷體" w:cs="新細明體"/>
                                <w:sz w:val="16"/>
                                <w:szCs w:val="16"/>
                              </w:rPr>
                            </w:pPr>
                            <w:r w:rsidRPr="003C48C8">
                              <w:rPr>
                                <w:rFonts w:ascii="標楷體" w:eastAsia="標楷體" w:hAnsi="標楷體" w:cs="新細明體" w:hint="eastAsia"/>
                                <w:sz w:val="20"/>
                                <w:szCs w:val="20"/>
                              </w:rPr>
                              <w:t>單位：新臺幣元、匹、輛、％、</w:t>
                            </w:r>
                            <w:r w:rsidRPr="00AA0C93">
                              <w:rPr>
                                <w:rFonts w:ascii="標楷體" w:eastAsia="標楷體" w:hAnsi="標楷體" w:cs="新細明體" w:hint="eastAsia"/>
                                <w:sz w:val="20"/>
                                <w:szCs w:val="20"/>
                              </w:rPr>
                              <w:t>立方公分</w:t>
                            </w:r>
                          </w:p>
                        </w:tc>
                      </w:tr>
                      <w:tr w:rsidR="00E873AA" w:rsidRPr="0025281C" w14:paraId="7F8E14D8" w14:textId="77777777" w:rsidTr="004F28CA">
                        <w:trPr>
                          <w:trHeight w:val="20"/>
                          <w:jc w:val="center"/>
                        </w:trPr>
                        <w:tc>
                          <w:tcPr>
                            <w:tcW w:w="851" w:type="dxa"/>
                            <w:vMerge w:val="restart"/>
                            <w:tcBorders>
                              <w:top w:val="single" w:sz="4" w:space="0" w:color="auto"/>
                              <w:left w:val="single" w:sz="4" w:space="0" w:color="auto"/>
                              <w:bottom w:val="single" w:sz="4" w:space="0" w:color="000000"/>
                              <w:right w:val="single" w:sz="4" w:space="0" w:color="auto"/>
                            </w:tcBorders>
                            <w:shd w:val="clear" w:color="auto" w:fill="E2EFD9" w:themeFill="accent6" w:themeFillTint="33"/>
                            <w:noWrap/>
                            <w:vAlign w:val="center"/>
                            <w:hideMark/>
                          </w:tcPr>
                          <w:p w14:paraId="4C8202A6" w14:textId="77777777" w:rsidR="00E873AA"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年繳</w:t>
                            </w:r>
                          </w:p>
                          <w:p w14:paraId="32AC8155" w14:textId="77777777" w:rsidR="00E873AA"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稅</w:t>
                            </w:r>
                            <w:r w:rsidRPr="0025281C">
                              <w:rPr>
                                <w:rFonts w:ascii="標楷體" w:eastAsia="標楷體" w:hAnsi="標楷體" w:cs="新細明體" w:hint="eastAsia"/>
                                <w:color w:val="000000"/>
                                <w:sz w:val="20"/>
                                <w:szCs w:val="20"/>
                              </w:rPr>
                              <w:t>額</w:t>
                            </w:r>
                          </w:p>
                          <w:p w14:paraId="1EEA6A5B"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（註1）</w:t>
                            </w:r>
                          </w:p>
                        </w:tc>
                        <w:tc>
                          <w:tcPr>
                            <w:tcW w:w="5126" w:type="dxa"/>
                            <w:gridSpan w:val="4"/>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1FEDBAF"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電動車</w:t>
                            </w:r>
                          </w:p>
                        </w:tc>
                        <w:tc>
                          <w:tcPr>
                            <w:tcW w:w="3804"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493E8C02"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燃油車</w:t>
                            </w:r>
                          </w:p>
                        </w:tc>
                      </w:tr>
                      <w:tr w:rsidR="00E873AA" w:rsidRPr="0025281C" w14:paraId="1AA24099" w14:textId="77777777" w:rsidTr="00FC2B78">
                        <w:trPr>
                          <w:trHeight w:val="20"/>
                          <w:jc w:val="center"/>
                        </w:trPr>
                        <w:tc>
                          <w:tcPr>
                            <w:tcW w:w="851" w:type="dxa"/>
                            <w:vMerge/>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hideMark/>
                          </w:tcPr>
                          <w:p w14:paraId="08C2A6CC"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2741" w:type="dxa"/>
                            <w:gridSpan w:val="2"/>
                            <w:tcBorders>
                              <w:top w:val="single" w:sz="4" w:space="0" w:color="auto"/>
                              <w:left w:val="nil"/>
                              <w:bottom w:val="single" w:sz="4" w:space="0" w:color="auto"/>
                              <w:right w:val="nil"/>
                            </w:tcBorders>
                            <w:shd w:val="clear" w:color="auto" w:fill="E2EFD9" w:themeFill="accent6" w:themeFillTint="33"/>
                            <w:noWrap/>
                            <w:vAlign w:val="center"/>
                            <w:hideMark/>
                          </w:tcPr>
                          <w:p w14:paraId="2E858B32"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馬達</w:t>
                            </w:r>
                            <w:r w:rsidRPr="0025281C">
                              <w:rPr>
                                <w:rFonts w:ascii="標楷體" w:eastAsia="標楷體" w:hAnsi="標楷體" w:cs="新細明體" w:hint="eastAsia"/>
                                <w:color w:val="000000"/>
                                <w:sz w:val="20"/>
                                <w:szCs w:val="20"/>
                              </w:rPr>
                              <w:t>馬力</w:t>
                            </w:r>
                          </w:p>
                        </w:tc>
                        <w:tc>
                          <w:tcPr>
                            <w:tcW w:w="1209" w:type="dxa"/>
                            <w:vMerge w:val="restart"/>
                            <w:tcBorders>
                              <w:top w:val="nil"/>
                              <w:left w:val="single" w:sz="4" w:space="0" w:color="auto"/>
                              <w:right w:val="single" w:sz="4" w:space="0" w:color="auto"/>
                            </w:tcBorders>
                            <w:shd w:val="clear" w:color="auto" w:fill="E2EFD9" w:themeFill="accent6" w:themeFillTint="33"/>
                            <w:noWrap/>
                            <w:vAlign w:val="center"/>
                            <w:hideMark/>
                          </w:tcPr>
                          <w:p w14:paraId="5439C1A6"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登記</w:t>
                            </w:r>
                            <w:r w:rsidRPr="0025281C">
                              <w:rPr>
                                <w:rFonts w:ascii="標楷體" w:eastAsia="標楷體" w:hAnsi="標楷體" w:cs="新細明體" w:hint="eastAsia"/>
                                <w:color w:val="000000"/>
                                <w:sz w:val="20"/>
                                <w:szCs w:val="20"/>
                              </w:rPr>
                              <w:t>數量</w:t>
                            </w:r>
                          </w:p>
                        </w:tc>
                        <w:tc>
                          <w:tcPr>
                            <w:tcW w:w="1176" w:type="dxa"/>
                            <w:vMerge w:val="restart"/>
                            <w:tcBorders>
                              <w:top w:val="nil"/>
                              <w:left w:val="single" w:sz="4" w:space="0" w:color="auto"/>
                              <w:right w:val="single" w:sz="4" w:space="0" w:color="auto"/>
                            </w:tcBorders>
                            <w:shd w:val="clear" w:color="auto" w:fill="E2EFD9" w:themeFill="accent6" w:themeFillTint="33"/>
                            <w:noWrap/>
                            <w:vAlign w:val="center"/>
                            <w:hideMark/>
                          </w:tcPr>
                          <w:p w14:paraId="46C6D7E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占比</w:t>
                            </w:r>
                          </w:p>
                        </w:tc>
                        <w:tc>
                          <w:tcPr>
                            <w:tcW w:w="139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14:paraId="555536D2"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汽缸</w:t>
                            </w:r>
                            <w:r w:rsidRPr="0025281C">
                              <w:rPr>
                                <w:rFonts w:ascii="標楷體" w:eastAsia="標楷體" w:hAnsi="標楷體" w:cs="新細明體" w:hint="eastAsia"/>
                                <w:color w:val="000000"/>
                                <w:sz w:val="20"/>
                                <w:szCs w:val="20"/>
                              </w:rPr>
                              <w:t>排氣量</w:t>
                            </w:r>
                          </w:p>
                        </w:tc>
                        <w:tc>
                          <w:tcPr>
                            <w:tcW w:w="1276" w:type="dxa"/>
                            <w:vMerge w:val="restart"/>
                            <w:tcBorders>
                              <w:top w:val="single" w:sz="4" w:space="0" w:color="auto"/>
                              <w:left w:val="single" w:sz="4" w:space="0" w:color="auto"/>
                              <w:right w:val="single" w:sz="4" w:space="0" w:color="auto"/>
                            </w:tcBorders>
                            <w:shd w:val="clear" w:color="auto" w:fill="E2EFD9" w:themeFill="accent6" w:themeFillTint="33"/>
                            <w:vAlign w:val="center"/>
                          </w:tcPr>
                          <w:p w14:paraId="4124ECD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登記</w:t>
                            </w:r>
                            <w:r w:rsidRPr="0025281C">
                              <w:rPr>
                                <w:rFonts w:ascii="標楷體" w:eastAsia="標楷體" w:hAnsi="標楷體" w:cs="新細明體" w:hint="eastAsia"/>
                                <w:color w:val="000000"/>
                                <w:sz w:val="20"/>
                                <w:szCs w:val="20"/>
                              </w:rPr>
                              <w:t>數量</w:t>
                            </w:r>
                          </w:p>
                        </w:tc>
                        <w:tc>
                          <w:tcPr>
                            <w:tcW w:w="1134" w:type="dxa"/>
                            <w:vMerge w:val="restart"/>
                            <w:tcBorders>
                              <w:top w:val="single" w:sz="4" w:space="0" w:color="auto"/>
                              <w:left w:val="single" w:sz="4" w:space="0" w:color="auto"/>
                              <w:right w:val="single" w:sz="4" w:space="0" w:color="auto"/>
                            </w:tcBorders>
                            <w:shd w:val="clear" w:color="auto" w:fill="E2EFD9" w:themeFill="accent6" w:themeFillTint="33"/>
                            <w:vAlign w:val="center"/>
                          </w:tcPr>
                          <w:p w14:paraId="409E795A"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占比</w:t>
                            </w:r>
                          </w:p>
                        </w:tc>
                      </w:tr>
                      <w:tr w:rsidR="00E873AA" w:rsidRPr="0025281C" w14:paraId="096C18D0" w14:textId="77777777" w:rsidTr="00FC2B78">
                        <w:trPr>
                          <w:trHeight w:val="20"/>
                          <w:jc w:val="center"/>
                        </w:trPr>
                        <w:tc>
                          <w:tcPr>
                            <w:tcW w:w="851" w:type="dxa"/>
                            <w:vMerge/>
                            <w:tcBorders>
                              <w:top w:val="single" w:sz="4" w:space="0" w:color="auto"/>
                              <w:left w:val="single" w:sz="4" w:space="0" w:color="auto"/>
                              <w:bottom w:val="single" w:sz="4" w:space="0" w:color="000000"/>
                              <w:right w:val="single" w:sz="4" w:space="0" w:color="auto"/>
                            </w:tcBorders>
                            <w:vAlign w:val="center"/>
                            <w:hideMark/>
                          </w:tcPr>
                          <w:p w14:paraId="5D94EB52"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1276" w:type="dxa"/>
                            <w:tcBorders>
                              <w:top w:val="nil"/>
                              <w:left w:val="nil"/>
                              <w:bottom w:val="single" w:sz="4" w:space="0" w:color="auto"/>
                              <w:right w:val="single" w:sz="4" w:space="0" w:color="auto"/>
                            </w:tcBorders>
                            <w:shd w:val="clear" w:color="auto" w:fill="E2EFD9" w:themeFill="accent6" w:themeFillTint="33"/>
                            <w:noWrap/>
                            <w:vAlign w:val="center"/>
                            <w:hideMark/>
                          </w:tcPr>
                          <w:p w14:paraId="35149C68"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英制馬力</w:t>
                            </w:r>
                          </w:p>
                        </w:tc>
                        <w:tc>
                          <w:tcPr>
                            <w:tcW w:w="1465" w:type="dxa"/>
                            <w:tcBorders>
                              <w:top w:val="single" w:sz="4" w:space="0" w:color="auto"/>
                              <w:left w:val="nil"/>
                              <w:bottom w:val="single" w:sz="4" w:space="0" w:color="auto"/>
                              <w:right w:val="nil"/>
                            </w:tcBorders>
                            <w:shd w:val="clear" w:color="auto" w:fill="E2EFD9" w:themeFill="accent6" w:themeFillTint="33"/>
                            <w:noWrap/>
                            <w:vAlign w:val="center"/>
                            <w:hideMark/>
                          </w:tcPr>
                          <w:p w14:paraId="72C0FFAB"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公制馬力</w:t>
                            </w:r>
                          </w:p>
                        </w:tc>
                        <w:tc>
                          <w:tcPr>
                            <w:tcW w:w="1209" w:type="dxa"/>
                            <w:vMerge/>
                            <w:tcBorders>
                              <w:top w:val="nil"/>
                              <w:left w:val="single" w:sz="4" w:space="0" w:color="auto"/>
                              <w:bottom w:val="single" w:sz="4" w:space="0" w:color="000000"/>
                              <w:right w:val="single" w:sz="4" w:space="0" w:color="auto"/>
                            </w:tcBorders>
                            <w:shd w:val="clear" w:color="auto" w:fill="E2EFD9" w:themeFill="accent6" w:themeFillTint="33"/>
                            <w:vAlign w:val="center"/>
                            <w:hideMark/>
                          </w:tcPr>
                          <w:p w14:paraId="711D44AB"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1176" w:type="dxa"/>
                            <w:vMerge/>
                            <w:tcBorders>
                              <w:top w:val="nil"/>
                              <w:left w:val="single" w:sz="4" w:space="0" w:color="auto"/>
                              <w:bottom w:val="single" w:sz="4" w:space="0" w:color="000000"/>
                              <w:right w:val="single" w:sz="4" w:space="0" w:color="auto"/>
                            </w:tcBorders>
                            <w:shd w:val="clear" w:color="auto" w:fill="E2EFD9" w:themeFill="accent6" w:themeFillTint="33"/>
                            <w:vAlign w:val="center"/>
                            <w:hideMark/>
                          </w:tcPr>
                          <w:p w14:paraId="0AE05693"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1394" w:type="dxa"/>
                            <w:vMerge/>
                            <w:tcBorders>
                              <w:left w:val="single" w:sz="4" w:space="0" w:color="auto"/>
                              <w:bottom w:val="single" w:sz="4" w:space="0" w:color="auto"/>
                              <w:right w:val="single" w:sz="4" w:space="0" w:color="auto"/>
                            </w:tcBorders>
                            <w:shd w:val="clear" w:color="auto" w:fill="E2EFD9" w:themeFill="accent6" w:themeFillTint="33"/>
                            <w:noWrap/>
                            <w:vAlign w:val="center"/>
                          </w:tcPr>
                          <w:p w14:paraId="5B66020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p>
                        </w:tc>
                        <w:tc>
                          <w:tcPr>
                            <w:tcW w:w="1276" w:type="dxa"/>
                            <w:vMerge/>
                            <w:tcBorders>
                              <w:left w:val="single" w:sz="4" w:space="0" w:color="auto"/>
                              <w:bottom w:val="single" w:sz="4" w:space="0" w:color="auto"/>
                              <w:right w:val="single" w:sz="4" w:space="0" w:color="auto"/>
                            </w:tcBorders>
                            <w:shd w:val="clear" w:color="auto" w:fill="E2EFD9" w:themeFill="accent6" w:themeFillTint="33"/>
                            <w:noWrap/>
                            <w:vAlign w:val="center"/>
                          </w:tcPr>
                          <w:p w14:paraId="736851A1"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p>
                        </w:tc>
                        <w:tc>
                          <w:tcPr>
                            <w:tcW w:w="1134" w:type="dxa"/>
                            <w:vMerge/>
                            <w:tcBorders>
                              <w:left w:val="single" w:sz="4" w:space="0" w:color="auto"/>
                              <w:bottom w:val="single" w:sz="4" w:space="0" w:color="auto"/>
                              <w:right w:val="single" w:sz="4" w:space="0" w:color="auto"/>
                            </w:tcBorders>
                            <w:shd w:val="clear" w:color="auto" w:fill="E2EFD9" w:themeFill="accent6" w:themeFillTint="33"/>
                            <w:noWrap/>
                            <w:vAlign w:val="center"/>
                          </w:tcPr>
                          <w:p w14:paraId="04108933"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p>
                        </w:tc>
                      </w:tr>
                      <w:tr w:rsidR="00E873AA" w:rsidRPr="0025281C" w14:paraId="7388955F" w14:textId="77777777" w:rsidTr="004F28CA">
                        <w:trPr>
                          <w:trHeight w:val="20"/>
                          <w:jc w:val="center"/>
                        </w:trPr>
                        <w:tc>
                          <w:tcPr>
                            <w:tcW w:w="851" w:type="dxa"/>
                            <w:vMerge/>
                            <w:tcBorders>
                              <w:top w:val="single" w:sz="4" w:space="0" w:color="auto"/>
                              <w:left w:val="single" w:sz="4" w:space="0" w:color="auto"/>
                              <w:bottom w:val="single" w:sz="4" w:space="0" w:color="000000"/>
                              <w:right w:val="single" w:sz="4" w:space="0" w:color="auto"/>
                            </w:tcBorders>
                            <w:vAlign w:val="center"/>
                            <w:hideMark/>
                          </w:tcPr>
                          <w:p w14:paraId="13008848" w14:textId="77777777" w:rsidR="00E873AA" w:rsidRPr="0025281C" w:rsidRDefault="00E873AA" w:rsidP="00446653">
                            <w:pPr>
                              <w:widowControl/>
                              <w:spacing w:line="240" w:lineRule="exact"/>
                              <w:rPr>
                                <w:rFonts w:ascii="標楷體" w:eastAsia="標楷體" w:hAnsi="標楷體" w:cs="新細明體"/>
                                <w:color w:val="000000"/>
                                <w:sz w:val="20"/>
                                <w:szCs w:val="20"/>
                              </w:rPr>
                            </w:pPr>
                          </w:p>
                        </w:tc>
                        <w:tc>
                          <w:tcPr>
                            <w:tcW w:w="2741" w:type="dxa"/>
                            <w:gridSpan w:val="2"/>
                            <w:tcBorders>
                              <w:top w:val="nil"/>
                              <w:left w:val="nil"/>
                              <w:bottom w:val="single" w:sz="4" w:space="0" w:color="auto"/>
                              <w:right w:val="single" w:sz="4" w:space="0" w:color="auto"/>
                            </w:tcBorders>
                            <w:shd w:val="clear" w:color="auto" w:fill="E2EFD9" w:themeFill="accent6" w:themeFillTint="33"/>
                            <w:noWrap/>
                            <w:vAlign w:val="center"/>
                            <w:hideMark/>
                          </w:tcPr>
                          <w:p w14:paraId="1678E5C9" w14:textId="77777777" w:rsidR="00E873AA" w:rsidRPr="0025281C" w:rsidRDefault="00E873AA" w:rsidP="00446653">
                            <w:pPr>
                              <w:widowControl/>
                              <w:spacing w:line="240" w:lineRule="exact"/>
                              <w:jc w:val="center"/>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合計</w:t>
                            </w:r>
                          </w:p>
                        </w:tc>
                        <w:tc>
                          <w:tcPr>
                            <w:tcW w:w="1209" w:type="dxa"/>
                            <w:tcBorders>
                              <w:top w:val="nil"/>
                              <w:left w:val="nil"/>
                              <w:bottom w:val="single" w:sz="4" w:space="0" w:color="auto"/>
                              <w:right w:val="single" w:sz="4" w:space="0" w:color="auto"/>
                            </w:tcBorders>
                            <w:shd w:val="clear" w:color="auto" w:fill="E2EFD9" w:themeFill="accent6" w:themeFillTint="33"/>
                            <w:noWrap/>
                            <w:vAlign w:val="center"/>
                            <w:hideMark/>
                          </w:tcPr>
                          <w:p w14:paraId="37140944"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 xml:space="preserve">98,108 </w:t>
                            </w:r>
                          </w:p>
                        </w:tc>
                        <w:tc>
                          <w:tcPr>
                            <w:tcW w:w="1176" w:type="dxa"/>
                            <w:tcBorders>
                              <w:top w:val="nil"/>
                              <w:left w:val="nil"/>
                              <w:bottom w:val="single" w:sz="4" w:space="0" w:color="auto"/>
                              <w:right w:val="single" w:sz="4" w:space="0" w:color="auto"/>
                            </w:tcBorders>
                            <w:shd w:val="clear" w:color="auto" w:fill="E2EFD9" w:themeFill="accent6" w:themeFillTint="33"/>
                            <w:noWrap/>
                            <w:vAlign w:val="center"/>
                            <w:hideMark/>
                          </w:tcPr>
                          <w:p w14:paraId="16B446DA"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100.00</w:t>
                            </w:r>
                          </w:p>
                        </w:tc>
                        <w:tc>
                          <w:tcPr>
                            <w:tcW w:w="1394" w:type="dxa"/>
                            <w:tcBorders>
                              <w:top w:val="nil"/>
                              <w:left w:val="nil"/>
                              <w:bottom w:val="single" w:sz="4" w:space="0" w:color="auto"/>
                              <w:right w:val="single" w:sz="4" w:space="0" w:color="auto"/>
                            </w:tcBorders>
                            <w:shd w:val="clear" w:color="auto" w:fill="E2EFD9" w:themeFill="accent6" w:themeFillTint="33"/>
                            <w:noWrap/>
                            <w:vAlign w:val="center"/>
                            <w:hideMark/>
                          </w:tcPr>
                          <w:p w14:paraId="1D0EE82C" w14:textId="77777777" w:rsidR="00E873AA" w:rsidRPr="0025281C" w:rsidRDefault="00E873AA" w:rsidP="00446653">
                            <w:pPr>
                              <w:widowControl/>
                              <w:spacing w:line="240" w:lineRule="exact"/>
                              <w:jc w:val="center"/>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合計</w:t>
                            </w:r>
                          </w:p>
                        </w:tc>
                        <w:tc>
                          <w:tcPr>
                            <w:tcW w:w="1276" w:type="dxa"/>
                            <w:tcBorders>
                              <w:top w:val="nil"/>
                              <w:left w:val="nil"/>
                              <w:bottom w:val="single" w:sz="4" w:space="0" w:color="auto"/>
                              <w:right w:val="single" w:sz="4" w:space="0" w:color="auto"/>
                            </w:tcBorders>
                            <w:shd w:val="clear" w:color="auto" w:fill="E2EFD9" w:themeFill="accent6" w:themeFillTint="33"/>
                            <w:noWrap/>
                            <w:vAlign w:val="center"/>
                            <w:hideMark/>
                          </w:tcPr>
                          <w:p w14:paraId="5FEDA4B1"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 xml:space="preserve">7,303,808 </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3AD409CB" w14:textId="77777777" w:rsidR="00E873AA" w:rsidRPr="0025281C" w:rsidRDefault="00E873AA" w:rsidP="00446653">
                            <w:pPr>
                              <w:widowControl/>
                              <w:spacing w:line="240" w:lineRule="exact"/>
                              <w:jc w:val="right"/>
                              <w:rPr>
                                <w:rFonts w:ascii="標楷體" w:eastAsia="標楷體" w:hAnsi="標楷體" w:cs="新細明體"/>
                                <w:b/>
                                <w:bCs/>
                                <w:color w:val="000000"/>
                                <w:sz w:val="20"/>
                                <w:szCs w:val="20"/>
                              </w:rPr>
                            </w:pPr>
                            <w:r w:rsidRPr="0025281C">
                              <w:rPr>
                                <w:rFonts w:ascii="標楷體" w:eastAsia="標楷體" w:hAnsi="標楷體" w:cs="新細明體" w:hint="eastAsia"/>
                                <w:b/>
                                <w:bCs/>
                                <w:color w:val="000000"/>
                                <w:sz w:val="20"/>
                                <w:szCs w:val="20"/>
                              </w:rPr>
                              <w:t>100.00</w:t>
                            </w:r>
                          </w:p>
                        </w:tc>
                      </w:tr>
                      <w:tr w:rsidR="00E873AA" w:rsidRPr="0025281C" w14:paraId="36C76E39"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9D75B8A"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1,620</w:t>
                            </w:r>
                          </w:p>
                        </w:tc>
                        <w:tc>
                          <w:tcPr>
                            <w:tcW w:w="1276" w:type="dxa"/>
                            <w:tcBorders>
                              <w:top w:val="nil"/>
                              <w:left w:val="nil"/>
                              <w:bottom w:val="single" w:sz="4" w:space="0" w:color="auto"/>
                              <w:right w:val="single" w:sz="4" w:space="0" w:color="auto"/>
                            </w:tcBorders>
                            <w:shd w:val="clear" w:color="auto" w:fill="auto"/>
                            <w:noWrap/>
                            <w:vAlign w:val="center"/>
                            <w:hideMark/>
                          </w:tcPr>
                          <w:p w14:paraId="35DFAB0E"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38以下</w:t>
                            </w:r>
                          </w:p>
                        </w:tc>
                        <w:tc>
                          <w:tcPr>
                            <w:tcW w:w="1465" w:type="dxa"/>
                            <w:tcBorders>
                              <w:top w:val="nil"/>
                              <w:left w:val="nil"/>
                              <w:bottom w:val="single" w:sz="4" w:space="0" w:color="auto"/>
                              <w:right w:val="single" w:sz="4" w:space="0" w:color="auto"/>
                            </w:tcBorders>
                            <w:shd w:val="clear" w:color="auto" w:fill="auto"/>
                            <w:noWrap/>
                            <w:vAlign w:val="center"/>
                            <w:hideMark/>
                          </w:tcPr>
                          <w:p w14:paraId="60B1FD78"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38.6以下</w:t>
                            </w:r>
                          </w:p>
                        </w:tc>
                        <w:tc>
                          <w:tcPr>
                            <w:tcW w:w="1209" w:type="dxa"/>
                            <w:tcBorders>
                              <w:top w:val="nil"/>
                              <w:left w:val="nil"/>
                              <w:bottom w:val="single" w:sz="4" w:space="0" w:color="auto"/>
                              <w:right w:val="single" w:sz="4" w:space="0" w:color="auto"/>
                            </w:tcBorders>
                            <w:shd w:val="clear" w:color="auto" w:fill="auto"/>
                            <w:noWrap/>
                            <w:vAlign w:val="center"/>
                            <w:hideMark/>
                          </w:tcPr>
                          <w:p w14:paraId="2755C614"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4 </w:t>
                            </w:r>
                          </w:p>
                        </w:tc>
                        <w:tc>
                          <w:tcPr>
                            <w:tcW w:w="1176" w:type="dxa"/>
                            <w:tcBorders>
                              <w:top w:val="nil"/>
                              <w:left w:val="nil"/>
                              <w:bottom w:val="single" w:sz="4" w:space="0" w:color="auto"/>
                              <w:right w:val="single" w:sz="4" w:space="0" w:color="auto"/>
                            </w:tcBorders>
                            <w:shd w:val="clear" w:color="auto" w:fill="auto"/>
                            <w:noWrap/>
                            <w:vAlign w:val="center"/>
                            <w:hideMark/>
                          </w:tcPr>
                          <w:p w14:paraId="209CACCF"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0.00</w:t>
                            </w:r>
                          </w:p>
                        </w:tc>
                        <w:tc>
                          <w:tcPr>
                            <w:tcW w:w="1394" w:type="dxa"/>
                            <w:tcBorders>
                              <w:top w:val="nil"/>
                              <w:left w:val="nil"/>
                              <w:bottom w:val="single" w:sz="4" w:space="0" w:color="auto"/>
                              <w:right w:val="single" w:sz="4" w:space="0" w:color="auto"/>
                            </w:tcBorders>
                            <w:shd w:val="clear" w:color="auto" w:fill="auto"/>
                            <w:noWrap/>
                            <w:vAlign w:val="center"/>
                            <w:hideMark/>
                          </w:tcPr>
                          <w:p w14:paraId="359E35E0"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500以下</w:t>
                            </w:r>
                          </w:p>
                        </w:tc>
                        <w:tc>
                          <w:tcPr>
                            <w:tcW w:w="1276" w:type="dxa"/>
                            <w:tcBorders>
                              <w:top w:val="nil"/>
                              <w:left w:val="nil"/>
                              <w:bottom w:val="single" w:sz="4" w:space="0" w:color="auto"/>
                              <w:right w:val="single" w:sz="4" w:space="0" w:color="auto"/>
                            </w:tcBorders>
                            <w:shd w:val="clear" w:color="auto" w:fill="auto"/>
                            <w:noWrap/>
                            <w:vAlign w:val="center"/>
                            <w:hideMark/>
                          </w:tcPr>
                          <w:p w14:paraId="1185A074"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244 </w:t>
                            </w:r>
                          </w:p>
                        </w:tc>
                        <w:tc>
                          <w:tcPr>
                            <w:tcW w:w="1134" w:type="dxa"/>
                            <w:tcBorders>
                              <w:top w:val="nil"/>
                              <w:left w:val="nil"/>
                              <w:bottom w:val="single" w:sz="4" w:space="0" w:color="auto"/>
                              <w:right w:val="single" w:sz="4" w:space="0" w:color="auto"/>
                            </w:tcBorders>
                            <w:shd w:val="clear" w:color="auto" w:fill="auto"/>
                            <w:noWrap/>
                            <w:vAlign w:val="center"/>
                            <w:hideMark/>
                          </w:tcPr>
                          <w:p w14:paraId="4E693FF5"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0.00</w:t>
                            </w:r>
                          </w:p>
                        </w:tc>
                      </w:tr>
                      <w:tr w:rsidR="00E873AA" w:rsidRPr="0025281C" w14:paraId="03D9EA71"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BDC60D8"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2,160</w:t>
                            </w:r>
                          </w:p>
                        </w:tc>
                        <w:tc>
                          <w:tcPr>
                            <w:tcW w:w="1276" w:type="dxa"/>
                            <w:tcBorders>
                              <w:top w:val="nil"/>
                              <w:left w:val="nil"/>
                              <w:bottom w:val="single" w:sz="4" w:space="0" w:color="auto"/>
                              <w:right w:val="single" w:sz="4" w:space="0" w:color="auto"/>
                            </w:tcBorders>
                            <w:shd w:val="clear" w:color="auto" w:fill="auto"/>
                            <w:noWrap/>
                            <w:vAlign w:val="center"/>
                            <w:hideMark/>
                          </w:tcPr>
                          <w:p w14:paraId="707BF3A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38.1至56</w:t>
                            </w:r>
                          </w:p>
                        </w:tc>
                        <w:tc>
                          <w:tcPr>
                            <w:tcW w:w="1465" w:type="dxa"/>
                            <w:tcBorders>
                              <w:top w:val="nil"/>
                              <w:left w:val="nil"/>
                              <w:bottom w:val="single" w:sz="4" w:space="0" w:color="auto"/>
                              <w:right w:val="single" w:sz="4" w:space="0" w:color="auto"/>
                            </w:tcBorders>
                            <w:shd w:val="clear" w:color="auto" w:fill="auto"/>
                            <w:noWrap/>
                            <w:vAlign w:val="center"/>
                            <w:hideMark/>
                          </w:tcPr>
                          <w:p w14:paraId="5E3FBF9C"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38.7至56.8</w:t>
                            </w:r>
                          </w:p>
                        </w:tc>
                        <w:tc>
                          <w:tcPr>
                            <w:tcW w:w="1209" w:type="dxa"/>
                            <w:tcBorders>
                              <w:top w:val="nil"/>
                              <w:left w:val="nil"/>
                              <w:bottom w:val="single" w:sz="4" w:space="0" w:color="auto"/>
                              <w:right w:val="single" w:sz="4" w:space="0" w:color="auto"/>
                            </w:tcBorders>
                            <w:shd w:val="clear" w:color="auto" w:fill="auto"/>
                            <w:noWrap/>
                            <w:vAlign w:val="center"/>
                            <w:hideMark/>
                          </w:tcPr>
                          <w:p w14:paraId="4EA6B17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w:t>
                            </w:r>
                          </w:p>
                        </w:tc>
                        <w:tc>
                          <w:tcPr>
                            <w:tcW w:w="1176" w:type="dxa"/>
                            <w:tcBorders>
                              <w:top w:val="nil"/>
                              <w:left w:val="nil"/>
                              <w:bottom w:val="single" w:sz="4" w:space="0" w:color="auto"/>
                              <w:right w:val="single" w:sz="4" w:space="0" w:color="auto"/>
                            </w:tcBorders>
                            <w:shd w:val="clear" w:color="auto" w:fill="auto"/>
                            <w:noWrap/>
                            <w:vAlign w:val="center"/>
                            <w:hideMark/>
                          </w:tcPr>
                          <w:p w14:paraId="6BF219DC"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w:t>
                            </w:r>
                          </w:p>
                        </w:tc>
                        <w:tc>
                          <w:tcPr>
                            <w:tcW w:w="1394" w:type="dxa"/>
                            <w:tcBorders>
                              <w:top w:val="nil"/>
                              <w:left w:val="nil"/>
                              <w:bottom w:val="single" w:sz="4" w:space="0" w:color="auto"/>
                              <w:right w:val="single" w:sz="4" w:space="0" w:color="auto"/>
                            </w:tcBorders>
                            <w:shd w:val="clear" w:color="auto" w:fill="auto"/>
                            <w:noWrap/>
                            <w:vAlign w:val="center"/>
                            <w:hideMark/>
                          </w:tcPr>
                          <w:p w14:paraId="41D6F6A5"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501至600</w:t>
                            </w:r>
                          </w:p>
                        </w:tc>
                        <w:tc>
                          <w:tcPr>
                            <w:tcW w:w="1276" w:type="dxa"/>
                            <w:tcBorders>
                              <w:top w:val="nil"/>
                              <w:left w:val="nil"/>
                              <w:bottom w:val="single" w:sz="4" w:space="0" w:color="auto"/>
                              <w:right w:val="single" w:sz="4" w:space="0" w:color="auto"/>
                            </w:tcBorders>
                            <w:shd w:val="clear" w:color="auto" w:fill="auto"/>
                            <w:noWrap/>
                            <w:vAlign w:val="center"/>
                            <w:hideMark/>
                          </w:tcPr>
                          <w:p w14:paraId="6EC0FD2B"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1,367 </w:t>
                            </w:r>
                          </w:p>
                        </w:tc>
                        <w:tc>
                          <w:tcPr>
                            <w:tcW w:w="1134" w:type="dxa"/>
                            <w:tcBorders>
                              <w:top w:val="nil"/>
                              <w:left w:val="nil"/>
                              <w:bottom w:val="single" w:sz="4" w:space="0" w:color="auto"/>
                              <w:right w:val="single" w:sz="4" w:space="0" w:color="auto"/>
                            </w:tcBorders>
                            <w:shd w:val="clear" w:color="auto" w:fill="auto"/>
                            <w:noWrap/>
                            <w:vAlign w:val="center"/>
                            <w:hideMark/>
                          </w:tcPr>
                          <w:p w14:paraId="7CBD43AB"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0.02</w:t>
                            </w:r>
                          </w:p>
                        </w:tc>
                      </w:tr>
                      <w:tr w:rsidR="00E873AA" w:rsidRPr="0025281C" w14:paraId="14E5E43C"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A039324"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4,320</w:t>
                            </w:r>
                          </w:p>
                        </w:tc>
                        <w:tc>
                          <w:tcPr>
                            <w:tcW w:w="1276" w:type="dxa"/>
                            <w:tcBorders>
                              <w:top w:val="nil"/>
                              <w:left w:val="nil"/>
                              <w:bottom w:val="single" w:sz="4" w:space="0" w:color="auto"/>
                              <w:right w:val="single" w:sz="4" w:space="0" w:color="auto"/>
                            </w:tcBorders>
                            <w:shd w:val="clear" w:color="auto" w:fill="auto"/>
                            <w:noWrap/>
                            <w:vAlign w:val="center"/>
                            <w:hideMark/>
                          </w:tcPr>
                          <w:p w14:paraId="5630BEB8"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56.1至83</w:t>
                            </w:r>
                          </w:p>
                        </w:tc>
                        <w:tc>
                          <w:tcPr>
                            <w:tcW w:w="1465" w:type="dxa"/>
                            <w:tcBorders>
                              <w:top w:val="nil"/>
                              <w:left w:val="nil"/>
                              <w:bottom w:val="single" w:sz="4" w:space="0" w:color="auto"/>
                              <w:right w:val="single" w:sz="4" w:space="0" w:color="auto"/>
                            </w:tcBorders>
                            <w:shd w:val="clear" w:color="auto" w:fill="auto"/>
                            <w:noWrap/>
                            <w:vAlign w:val="center"/>
                            <w:hideMark/>
                          </w:tcPr>
                          <w:p w14:paraId="27116F3D"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56.9至84.2</w:t>
                            </w:r>
                          </w:p>
                        </w:tc>
                        <w:tc>
                          <w:tcPr>
                            <w:tcW w:w="1209" w:type="dxa"/>
                            <w:tcBorders>
                              <w:top w:val="nil"/>
                              <w:left w:val="nil"/>
                              <w:bottom w:val="single" w:sz="4" w:space="0" w:color="auto"/>
                              <w:right w:val="single" w:sz="4" w:space="0" w:color="auto"/>
                            </w:tcBorders>
                            <w:shd w:val="clear" w:color="auto" w:fill="auto"/>
                            <w:noWrap/>
                            <w:vAlign w:val="center"/>
                            <w:hideMark/>
                          </w:tcPr>
                          <w:p w14:paraId="62E53B3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28 </w:t>
                            </w:r>
                          </w:p>
                        </w:tc>
                        <w:tc>
                          <w:tcPr>
                            <w:tcW w:w="1176" w:type="dxa"/>
                            <w:tcBorders>
                              <w:top w:val="nil"/>
                              <w:left w:val="nil"/>
                              <w:bottom w:val="single" w:sz="4" w:space="0" w:color="auto"/>
                              <w:right w:val="single" w:sz="4" w:space="0" w:color="auto"/>
                            </w:tcBorders>
                            <w:shd w:val="clear" w:color="auto" w:fill="auto"/>
                            <w:noWrap/>
                            <w:vAlign w:val="center"/>
                            <w:hideMark/>
                          </w:tcPr>
                          <w:p w14:paraId="0F1CC44F"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0.03</w:t>
                            </w:r>
                          </w:p>
                        </w:tc>
                        <w:tc>
                          <w:tcPr>
                            <w:tcW w:w="1394" w:type="dxa"/>
                            <w:tcBorders>
                              <w:top w:val="nil"/>
                              <w:left w:val="nil"/>
                              <w:bottom w:val="single" w:sz="4" w:space="0" w:color="auto"/>
                              <w:right w:val="single" w:sz="4" w:space="0" w:color="auto"/>
                            </w:tcBorders>
                            <w:shd w:val="clear" w:color="auto" w:fill="auto"/>
                            <w:noWrap/>
                            <w:vAlign w:val="center"/>
                            <w:hideMark/>
                          </w:tcPr>
                          <w:p w14:paraId="5DA3C7B0"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601至1,200</w:t>
                            </w:r>
                          </w:p>
                        </w:tc>
                        <w:tc>
                          <w:tcPr>
                            <w:tcW w:w="1276" w:type="dxa"/>
                            <w:tcBorders>
                              <w:top w:val="nil"/>
                              <w:left w:val="nil"/>
                              <w:bottom w:val="single" w:sz="4" w:space="0" w:color="auto"/>
                              <w:right w:val="single" w:sz="4" w:space="0" w:color="auto"/>
                            </w:tcBorders>
                            <w:shd w:val="clear" w:color="auto" w:fill="auto"/>
                            <w:noWrap/>
                            <w:vAlign w:val="center"/>
                            <w:hideMark/>
                          </w:tcPr>
                          <w:p w14:paraId="6F30A598"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158,778 </w:t>
                            </w:r>
                          </w:p>
                        </w:tc>
                        <w:tc>
                          <w:tcPr>
                            <w:tcW w:w="1134" w:type="dxa"/>
                            <w:tcBorders>
                              <w:top w:val="nil"/>
                              <w:left w:val="nil"/>
                              <w:bottom w:val="single" w:sz="4" w:space="0" w:color="auto"/>
                              <w:right w:val="single" w:sz="4" w:space="0" w:color="auto"/>
                            </w:tcBorders>
                            <w:shd w:val="clear" w:color="auto" w:fill="auto"/>
                            <w:noWrap/>
                            <w:vAlign w:val="center"/>
                            <w:hideMark/>
                          </w:tcPr>
                          <w:p w14:paraId="384D9F52"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2.17</w:t>
                            </w:r>
                          </w:p>
                        </w:tc>
                      </w:tr>
                      <w:tr w:rsidR="00E873AA" w:rsidRPr="0025281C" w14:paraId="2280FA14"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271844C"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7,120</w:t>
                            </w:r>
                          </w:p>
                        </w:tc>
                        <w:tc>
                          <w:tcPr>
                            <w:tcW w:w="1276" w:type="dxa"/>
                            <w:tcBorders>
                              <w:top w:val="nil"/>
                              <w:left w:val="nil"/>
                              <w:bottom w:val="single" w:sz="4" w:space="0" w:color="auto"/>
                              <w:right w:val="single" w:sz="4" w:space="0" w:color="auto"/>
                            </w:tcBorders>
                            <w:shd w:val="clear" w:color="auto" w:fill="auto"/>
                            <w:noWrap/>
                            <w:vAlign w:val="center"/>
                            <w:hideMark/>
                          </w:tcPr>
                          <w:p w14:paraId="67ED41C8"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83.1至182</w:t>
                            </w:r>
                          </w:p>
                        </w:tc>
                        <w:tc>
                          <w:tcPr>
                            <w:tcW w:w="1465" w:type="dxa"/>
                            <w:tcBorders>
                              <w:top w:val="nil"/>
                              <w:left w:val="nil"/>
                              <w:bottom w:val="single" w:sz="4" w:space="0" w:color="auto"/>
                              <w:right w:val="single" w:sz="4" w:space="0" w:color="auto"/>
                            </w:tcBorders>
                            <w:shd w:val="clear" w:color="auto" w:fill="auto"/>
                            <w:noWrap/>
                            <w:vAlign w:val="center"/>
                            <w:hideMark/>
                          </w:tcPr>
                          <w:p w14:paraId="14017E42"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84.3至184.7</w:t>
                            </w:r>
                          </w:p>
                        </w:tc>
                        <w:tc>
                          <w:tcPr>
                            <w:tcW w:w="1209" w:type="dxa"/>
                            <w:tcBorders>
                              <w:top w:val="nil"/>
                              <w:left w:val="nil"/>
                              <w:bottom w:val="single" w:sz="4" w:space="0" w:color="auto"/>
                              <w:right w:val="single" w:sz="4" w:space="0" w:color="auto"/>
                            </w:tcBorders>
                            <w:shd w:val="clear" w:color="auto" w:fill="auto"/>
                            <w:noWrap/>
                            <w:vAlign w:val="center"/>
                            <w:hideMark/>
                          </w:tcPr>
                          <w:p w14:paraId="18557356"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3,322 </w:t>
                            </w:r>
                          </w:p>
                        </w:tc>
                        <w:tc>
                          <w:tcPr>
                            <w:tcW w:w="1176" w:type="dxa"/>
                            <w:tcBorders>
                              <w:top w:val="nil"/>
                              <w:left w:val="nil"/>
                              <w:bottom w:val="single" w:sz="4" w:space="0" w:color="auto"/>
                              <w:right w:val="single" w:sz="4" w:space="0" w:color="auto"/>
                            </w:tcBorders>
                            <w:shd w:val="clear" w:color="auto" w:fill="auto"/>
                            <w:noWrap/>
                            <w:vAlign w:val="center"/>
                            <w:hideMark/>
                          </w:tcPr>
                          <w:p w14:paraId="2136570D"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3.39</w:t>
                            </w:r>
                          </w:p>
                        </w:tc>
                        <w:tc>
                          <w:tcPr>
                            <w:tcW w:w="1394" w:type="dxa"/>
                            <w:tcBorders>
                              <w:top w:val="nil"/>
                              <w:left w:val="nil"/>
                              <w:bottom w:val="single" w:sz="4" w:space="0" w:color="auto"/>
                              <w:right w:val="single" w:sz="4" w:space="0" w:color="auto"/>
                            </w:tcBorders>
                            <w:shd w:val="clear" w:color="auto" w:fill="auto"/>
                            <w:noWrap/>
                            <w:vAlign w:val="center"/>
                            <w:hideMark/>
                          </w:tcPr>
                          <w:p w14:paraId="3CB65907"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1,201至1,800</w:t>
                            </w:r>
                          </w:p>
                        </w:tc>
                        <w:tc>
                          <w:tcPr>
                            <w:tcW w:w="1276" w:type="dxa"/>
                            <w:tcBorders>
                              <w:top w:val="nil"/>
                              <w:left w:val="nil"/>
                              <w:bottom w:val="single" w:sz="4" w:space="0" w:color="auto"/>
                              <w:right w:val="single" w:sz="4" w:space="0" w:color="auto"/>
                            </w:tcBorders>
                            <w:shd w:val="clear" w:color="auto" w:fill="auto"/>
                            <w:noWrap/>
                            <w:vAlign w:val="center"/>
                            <w:hideMark/>
                          </w:tcPr>
                          <w:p w14:paraId="3A822A13"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3,743,166 </w:t>
                            </w:r>
                          </w:p>
                        </w:tc>
                        <w:tc>
                          <w:tcPr>
                            <w:tcW w:w="1134" w:type="dxa"/>
                            <w:tcBorders>
                              <w:top w:val="nil"/>
                              <w:left w:val="nil"/>
                              <w:bottom w:val="single" w:sz="4" w:space="0" w:color="auto"/>
                              <w:right w:val="single" w:sz="4" w:space="0" w:color="auto"/>
                            </w:tcBorders>
                            <w:shd w:val="clear" w:color="auto" w:fill="auto"/>
                            <w:noWrap/>
                            <w:vAlign w:val="center"/>
                            <w:hideMark/>
                          </w:tcPr>
                          <w:p w14:paraId="2E94EE26"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51.25</w:t>
                            </w:r>
                          </w:p>
                        </w:tc>
                      </w:tr>
                      <w:tr w:rsidR="00E873AA" w:rsidRPr="0025281C" w14:paraId="05356E3B"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490695AD"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11,230</w:t>
                            </w:r>
                          </w:p>
                        </w:tc>
                        <w:tc>
                          <w:tcPr>
                            <w:tcW w:w="1276" w:type="dxa"/>
                            <w:tcBorders>
                              <w:top w:val="nil"/>
                              <w:left w:val="nil"/>
                              <w:bottom w:val="single" w:sz="4" w:space="0" w:color="auto"/>
                              <w:right w:val="single" w:sz="4" w:space="0" w:color="auto"/>
                            </w:tcBorders>
                            <w:shd w:val="clear" w:color="auto" w:fill="auto"/>
                            <w:noWrap/>
                            <w:vAlign w:val="center"/>
                            <w:hideMark/>
                          </w:tcPr>
                          <w:p w14:paraId="1CA8E178"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182.1至262</w:t>
                            </w:r>
                          </w:p>
                        </w:tc>
                        <w:tc>
                          <w:tcPr>
                            <w:tcW w:w="1465" w:type="dxa"/>
                            <w:tcBorders>
                              <w:top w:val="nil"/>
                              <w:left w:val="nil"/>
                              <w:bottom w:val="single" w:sz="4" w:space="0" w:color="auto"/>
                              <w:right w:val="single" w:sz="4" w:space="0" w:color="auto"/>
                            </w:tcBorders>
                            <w:shd w:val="clear" w:color="auto" w:fill="auto"/>
                            <w:noWrap/>
                            <w:vAlign w:val="center"/>
                            <w:hideMark/>
                          </w:tcPr>
                          <w:p w14:paraId="15DE8759"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184.8至265.9</w:t>
                            </w:r>
                          </w:p>
                        </w:tc>
                        <w:tc>
                          <w:tcPr>
                            <w:tcW w:w="1209" w:type="dxa"/>
                            <w:tcBorders>
                              <w:top w:val="nil"/>
                              <w:left w:val="nil"/>
                              <w:bottom w:val="single" w:sz="4" w:space="0" w:color="auto"/>
                              <w:right w:val="single" w:sz="4" w:space="0" w:color="auto"/>
                            </w:tcBorders>
                            <w:shd w:val="clear" w:color="auto" w:fill="auto"/>
                            <w:noWrap/>
                            <w:vAlign w:val="center"/>
                            <w:hideMark/>
                          </w:tcPr>
                          <w:p w14:paraId="14FB1124"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36,895 </w:t>
                            </w:r>
                          </w:p>
                        </w:tc>
                        <w:tc>
                          <w:tcPr>
                            <w:tcW w:w="1176" w:type="dxa"/>
                            <w:tcBorders>
                              <w:top w:val="nil"/>
                              <w:left w:val="nil"/>
                              <w:bottom w:val="single" w:sz="4" w:space="0" w:color="auto"/>
                              <w:right w:val="single" w:sz="4" w:space="0" w:color="auto"/>
                            </w:tcBorders>
                            <w:shd w:val="clear" w:color="auto" w:fill="auto"/>
                            <w:noWrap/>
                            <w:vAlign w:val="center"/>
                            <w:hideMark/>
                          </w:tcPr>
                          <w:p w14:paraId="7ECD4134"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37.61</w:t>
                            </w:r>
                          </w:p>
                        </w:tc>
                        <w:tc>
                          <w:tcPr>
                            <w:tcW w:w="1394" w:type="dxa"/>
                            <w:tcBorders>
                              <w:top w:val="nil"/>
                              <w:left w:val="nil"/>
                              <w:bottom w:val="single" w:sz="4" w:space="0" w:color="auto"/>
                              <w:right w:val="single" w:sz="4" w:space="0" w:color="auto"/>
                            </w:tcBorders>
                            <w:shd w:val="clear" w:color="auto" w:fill="auto"/>
                            <w:noWrap/>
                            <w:vAlign w:val="center"/>
                            <w:hideMark/>
                          </w:tcPr>
                          <w:p w14:paraId="234B71C3"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1,801至2,400</w:t>
                            </w:r>
                          </w:p>
                        </w:tc>
                        <w:tc>
                          <w:tcPr>
                            <w:tcW w:w="1276" w:type="dxa"/>
                            <w:tcBorders>
                              <w:top w:val="nil"/>
                              <w:left w:val="nil"/>
                              <w:bottom w:val="single" w:sz="4" w:space="0" w:color="auto"/>
                              <w:right w:val="single" w:sz="4" w:space="0" w:color="auto"/>
                            </w:tcBorders>
                            <w:shd w:val="clear" w:color="auto" w:fill="auto"/>
                            <w:noWrap/>
                            <w:vAlign w:val="center"/>
                            <w:hideMark/>
                          </w:tcPr>
                          <w:p w14:paraId="205801B6"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2,690,968 </w:t>
                            </w:r>
                          </w:p>
                        </w:tc>
                        <w:tc>
                          <w:tcPr>
                            <w:tcW w:w="1134" w:type="dxa"/>
                            <w:tcBorders>
                              <w:top w:val="nil"/>
                              <w:left w:val="nil"/>
                              <w:bottom w:val="single" w:sz="4" w:space="0" w:color="auto"/>
                              <w:right w:val="single" w:sz="4" w:space="0" w:color="auto"/>
                            </w:tcBorders>
                            <w:shd w:val="clear" w:color="auto" w:fill="auto"/>
                            <w:noWrap/>
                            <w:vAlign w:val="center"/>
                            <w:hideMark/>
                          </w:tcPr>
                          <w:p w14:paraId="6B465B9C"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36.84</w:t>
                            </w:r>
                          </w:p>
                        </w:tc>
                      </w:tr>
                      <w:tr w:rsidR="00E873AA" w:rsidRPr="0025281C" w14:paraId="0DBF2844"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DD278F7"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15,210</w:t>
                            </w:r>
                          </w:p>
                        </w:tc>
                        <w:tc>
                          <w:tcPr>
                            <w:tcW w:w="1276" w:type="dxa"/>
                            <w:tcBorders>
                              <w:top w:val="nil"/>
                              <w:left w:val="nil"/>
                              <w:bottom w:val="single" w:sz="4" w:space="0" w:color="auto"/>
                              <w:right w:val="single" w:sz="4" w:space="0" w:color="auto"/>
                            </w:tcBorders>
                            <w:shd w:val="clear" w:color="auto" w:fill="auto"/>
                            <w:noWrap/>
                            <w:vAlign w:val="center"/>
                            <w:hideMark/>
                          </w:tcPr>
                          <w:p w14:paraId="3E778A06"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262.1至322</w:t>
                            </w:r>
                          </w:p>
                        </w:tc>
                        <w:tc>
                          <w:tcPr>
                            <w:tcW w:w="1465" w:type="dxa"/>
                            <w:tcBorders>
                              <w:top w:val="nil"/>
                              <w:left w:val="nil"/>
                              <w:bottom w:val="single" w:sz="4" w:space="0" w:color="auto"/>
                              <w:right w:val="single" w:sz="4" w:space="0" w:color="auto"/>
                            </w:tcBorders>
                            <w:shd w:val="clear" w:color="auto" w:fill="auto"/>
                            <w:noWrap/>
                            <w:vAlign w:val="center"/>
                            <w:hideMark/>
                          </w:tcPr>
                          <w:p w14:paraId="0AF6F069"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266.0至326.8</w:t>
                            </w:r>
                          </w:p>
                        </w:tc>
                        <w:tc>
                          <w:tcPr>
                            <w:tcW w:w="1209" w:type="dxa"/>
                            <w:tcBorders>
                              <w:top w:val="nil"/>
                              <w:left w:val="nil"/>
                              <w:bottom w:val="single" w:sz="4" w:space="0" w:color="auto"/>
                              <w:right w:val="single" w:sz="4" w:space="0" w:color="auto"/>
                            </w:tcBorders>
                            <w:shd w:val="clear" w:color="auto" w:fill="auto"/>
                            <w:noWrap/>
                            <w:vAlign w:val="center"/>
                            <w:hideMark/>
                          </w:tcPr>
                          <w:p w14:paraId="3E7192A8"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10,315 </w:t>
                            </w:r>
                          </w:p>
                        </w:tc>
                        <w:tc>
                          <w:tcPr>
                            <w:tcW w:w="1176" w:type="dxa"/>
                            <w:tcBorders>
                              <w:top w:val="nil"/>
                              <w:left w:val="nil"/>
                              <w:bottom w:val="single" w:sz="4" w:space="0" w:color="auto"/>
                              <w:right w:val="single" w:sz="4" w:space="0" w:color="auto"/>
                            </w:tcBorders>
                            <w:shd w:val="clear" w:color="auto" w:fill="auto"/>
                            <w:noWrap/>
                            <w:vAlign w:val="center"/>
                            <w:hideMark/>
                          </w:tcPr>
                          <w:p w14:paraId="26141ECF"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10.51</w:t>
                            </w:r>
                          </w:p>
                        </w:tc>
                        <w:tc>
                          <w:tcPr>
                            <w:tcW w:w="1394" w:type="dxa"/>
                            <w:tcBorders>
                              <w:top w:val="nil"/>
                              <w:left w:val="nil"/>
                              <w:bottom w:val="single" w:sz="4" w:space="0" w:color="auto"/>
                              <w:right w:val="single" w:sz="4" w:space="0" w:color="auto"/>
                            </w:tcBorders>
                            <w:shd w:val="clear" w:color="auto" w:fill="auto"/>
                            <w:noWrap/>
                            <w:vAlign w:val="center"/>
                            <w:hideMark/>
                          </w:tcPr>
                          <w:p w14:paraId="6CEEB4A0"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2,401至3,000</w:t>
                            </w:r>
                          </w:p>
                        </w:tc>
                        <w:tc>
                          <w:tcPr>
                            <w:tcW w:w="1276" w:type="dxa"/>
                            <w:tcBorders>
                              <w:top w:val="nil"/>
                              <w:left w:val="nil"/>
                              <w:bottom w:val="single" w:sz="4" w:space="0" w:color="auto"/>
                              <w:right w:val="single" w:sz="4" w:space="0" w:color="auto"/>
                            </w:tcBorders>
                            <w:shd w:val="clear" w:color="auto" w:fill="auto"/>
                            <w:noWrap/>
                            <w:vAlign w:val="center"/>
                            <w:hideMark/>
                          </w:tcPr>
                          <w:p w14:paraId="1C945EA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542,564 </w:t>
                            </w:r>
                          </w:p>
                        </w:tc>
                        <w:tc>
                          <w:tcPr>
                            <w:tcW w:w="1134" w:type="dxa"/>
                            <w:tcBorders>
                              <w:top w:val="nil"/>
                              <w:left w:val="nil"/>
                              <w:bottom w:val="single" w:sz="4" w:space="0" w:color="auto"/>
                              <w:right w:val="single" w:sz="4" w:space="0" w:color="auto"/>
                            </w:tcBorders>
                            <w:shd w:val="clear" w:color="auto" w:fill="auto"/>
                            <w:noWrap/>
                            <w:vAlign w:val="center"/>
                            <w:hideMark/>
                          </w:tcPr>
                          <w:p w14:paraId="02FF0DC0"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7.43</w:t>
                            </w:r>
                          </w:p>
                        </w:tc>
                      </w:tr>
                      <w:tr w:rsidR="00E873AA" w:rsidRPr="0025281C" w14:paraId="05FA2F51"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9785DF1" w14:textId="77777777" w:rsidR="00E873AA" w:rsidRPr="003C48C8" w:rsidRDefault="00E873AA" w:rsidP="00723138">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28,220</w:t>
                            </w:r>
                          </w:p>
                        </w:tc>
                        <w:tc>
                          <w:tcPr>
                            <w:tcW w:w="1276" w:type="dxa"/>
                            <w:tcBorders>
                              <w:top w:val="nil"/>
                              <w:left w:val="nil"/>
                              <w:bottom w:val="single" w:sz="4" w:space="0" w:color="auto"/>
                              <w:right w:val="single" w:sz="4" w:space="0" w:color="auto"/>
                            </w:tcBorders>
                            <w:shd w:val="clear" w:color="auto" w:fill="auto"/>
                            <w:noWrap/>
                            <w:vAlign w:val="center"/>
                            <w:hideMark/>
                          </w:tcPr>
                          <w:p w14:paraId="19B8E1F6"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322.1至414</w:t>
                            </w:r>
                          </w:p>
                        </w:tc>
                        <w:tc>
                          <w:tcPr>
                            <w:tcW w:w="1465" w:type="dxa"/>
                            <w:tcBorders>
                              <w:top w:val="nil"/>
                              <w:left w:val="nil"/>
                              <w:bottom w:val="single" w:sz="4" w:space="0" w:color="auto"/>
                              <w:right w:val="single" w:sz="4" w:space="0" w:color="auto"/>
                            </w:tcBorders>
                            <w:shd w:val="clear" w:color="auto" w:fill="auto"/>
                            <w:noWrap/>
                            <w:vAlign w:val="center"/>
                            <w:hideMark/>
                          </w:tcPr>
                          <w:p w14:paraId="64C15423" w14:textId="77777777" w:rsidR="00E873AA" w:rsidRPr="003C48C8" w:rsidRDefault="00E873AA" w:rsidP="00446653">
                            <w:pPr>
                              <w:widowControl/>
                              <w:spacing w:line="240" w:lineRule="exact"/>
                              <w:jc w:val="center"/>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326.9至420.2</w:t>
                            </w:r>
                          </w:p>
                        </w:tc>
                        <w:tc>
                          <w:tcPr>
                            <w:tcW w:w="1209" w:type="dxa"/>
                            <w:tcBorders>
                              <w:top w:val="nil"/>
                              <w:left w:val="nil"/>
                              <w:bottom w:val="single" w:sz="4" w:space="0" w:color="auto"/>
                              <w:right w:val="single" w:sz="4" w:space="0" w:color="auto"/>
                            </w:tcBorders>
                            <w:shd w:val="clear" w:color="auto" w:fill="auto"/>
                            <w:noWrap/>
                            <w:vAlign w:val="center"/>
                            <w:hideMark/>
                          </w:tcPr>
                          <w:p w14:paraId="67C59E46"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 xml:space="preserve">32,921 </w:t>
                            </w:r>
                          </w:p>
                        </w:tc>
                        <w:tc>
                          <w:tcPr>
                            <w:tcW w:w="1176" w:type="dxa"/>
                            <w:tcBorders>
                              <w:top w:val="nil"/>
                              <w:left w:val="nil"/>
                              <w:bottom w:val="single" w:sz="4" w:space="0" w:color="auto"/>
                              <w:right w:val="single" w:sz="4" w:space="0" w:color="auto"/>
                            </w:tcBorders>
                            <w:shd w:val="clear" w:color="auto" w:fill="auto"/>
                            <w:noWrap/>
                            <w:vAlign w:val="center"/>
                            <w:hideMark/>
                          </w:tcPr>
                          <w:p w14:paraId="2355E249" w14:textId="77777777" w:rsidR="00E873AA" w:rsidRPr="003C48C8" w:rsidRDefault="00E873AA" w:rsidP="00446653">
                            <w:pPr>
                              <w:widowControl/>
                              <w:spacing w:line="240" w:lineRule="exact"/>
                              <w:jc w:val="right"/>
                              <w:rPr>
                                <w:rFonts w:ascii="標楷體" w:eastAsia="標楷體" w:hAnsi="標楷體" w:cs="新細明體"/>
                                <w:color w:val="000000"/>
                                <w:sz w:val="20"/>
                                <w:szCs w:val="20"/>
                              </w:rPr>
                            </w:pPr>
                            <w:r w:rsidRPr="003C48C8">
                              <w:rPr>
                                <w:rFonts w:ascii="標楷體" w:eastAsia="標楷體" w:hAnsi="標楷體" w:cs="新細明體" w:hint="eastAsia"/>
                                <w:color w:val="000000"/>
                                <w:sz w:val="20"/>
                                <w:szCs w:val="20"/>
                              </w:rPr>
                              <w:t>33.56</w:t>
                            </w:r>
                          </w:p>
                        </w:tc>
                        <w:tc>
                          <w:tcPr>
                            <w:tcW w:w="1394" w:type="dxa"/>
                            <w:tcBorders>
                              <w:top w:val="nil"/>
                              <w:left w:val="nil"/>
                              <w:bottom w:val="single" w:sz="4" w:space="0" w:color="auto"/>
                              <w:right w:val="single" w:sz="4" w:space="0" w:color="auto"/>
                            </w:tcBorders>
                            <w:shd w:val="clear" w:color="auto" w:fill="auto"/>
                            <w:noWrap/>
                            <w:vAlign w:val="center"/>
                            <w:hideMark/>
                          </w:tcPr>
                          <w:p w14:paraId="30D6D1D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3,001至4,200</w:t>
                            </w:r>
                          </w:p>
                        </w:tc>
                        <w:tc>
                          <w:tcPr>
                            <w:tcW w:w="1276" w:type="dxa"/>
                            <w:tcBorders>
                              <w:top w:val="nil"/>
                              <w:left w:val="nil"/>
                              <w:bottom w:val="single" w:sz="4" w:space="0" w:color="auto"/>
                              <w:right w:val="single" w:sz="4" w:space="0" w:color="auto"/>
                            </w:tcBorders>
                            <w:shd w:val="clear" w:color="auto" w:fill="auto"/>
                            <w:noWrap/>
                            <w:vAlign w:val="center"/>
                            <w:hideMark/>
                          </w:tcPr>
                          <w:p w14:paraId="3C3D6F0A"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145,201 </w:t>
                            </w:r>
                          </w:p>
                        </w:tc>
                        <w:tc>
                          <w:tcPr>
                            <w:tcW w:w="1134" w:type="dxa"/>
                            <w:tcBorders>
                              <w:top w:val="nil"/>
                              <w:left w:val="nil"/>
                              <w:bottom w:val="single" w:sz="4" w:space="0" w:color="auto"/>
                              <w:right w:val="single" w:sz="4" w:space="0" w:color="auto"/>
                            </w:tcBorders>
                            <w:shd w:val="clear" w:color="auto" w:fill="auto"/>
                            <w:noWrap/>
                            <w:vAlign w:val="center"/>
                            <w:hideMark/>
                          </w:tcPr>
                          <w:p w14:paraId="1BD99A1E"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1.99</w:t>
                            </w:r>
                          </w:p>
                        </w:tc>
                      </w:tr>
                      <w:tr w:rsidR="00E873AA" w:rsidRPr="0025281C" w14:paraId="389C1EDA"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69F5F5AA"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46,170</w:t>
                            </w:r>
                          </w:p>
                        </w:tc>
                        <w:tc>
                          <w:tcPr>
                            <w:tcW w:w="1276" w:type="dxa"/>
                            <w:tcBorders>
                              <w:top w:val="nil"/>
                              <w:left w:val="nil"/>
                              <w:bottom w:val="single" w:sz="4" w:space="0" w:color="auto"/>
                              <w:right w:val="single" w:sz="4" w:space="0" w:color="auto"/>
                            </w:tcBorders>
                            <w:shd w:val="clear" w:color="auto" w:fill="auto"/>
                            <w:noWrap/>
                            <w:vAlign w:val="center"/>
                            <w:hideMark/>
                          </w:tcPr>
                          <w:p w14:paraId="1BDE604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414.1至469</w:t>
                            </w:r>
                          </w:p>
                        </w:tc>
                        <w:tc>
                          <w:tcPr>
                            <w:tcW w:w="1465" w:type="dxa"/>
                            <w:tcBorders>
                              <w:top w:val="nil"/>
                              <w:left w:val="nil"/>
                              <w:bottom w:val="single" w:sz="4" w:space="0" w:color="auto"/>
                              <w:right w:val="single" w:sz="4" w:space="0" w:color="auto"/>
                            </w:tcBorders>
                            <w:shd w:val="clear" w:color="auto" w:fill="auto"/>
                            <w:noWrap/>
                            <w:vAlign w:val="center"/>
                            <w:hideMark/>
                          </w:tcPr>
                          <w:p w14:paraId="3D20AF14"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420.3至476.0</w:t>
                            </w:r>
                          </w:p>
                        </w:tc>
                        <w:tc>
                          <w:tcPr>
                            <w:tcW w:w="1209" w:type="dxa"/>
                            <w:tcBorders>
                              <w:top w:val="nil"/>
                              <w:left w:val="nil"/>
                              <w:bottom w:val="single" w:sz="4" w:space="0" w:color="auto"/>
                              <w:right w:val="single" w:sz="4" w:space="0" w:color="auto"/>
                            </w:tcBorders>
                            <w:shd w:val="clear" w:color="auto" w:fill="auto"/>
                            <w:noWrap/>
                            <w:vAlign w:val="center"/>
                            <w:hideMark/>
                          </w:tcPr>
                          <w:p w14:paraId="29E974F3"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5,513 </w:t>
                            </w:r>
                          </w:p>
                        </w:tc>
                        <w:tc>
                          <w:tcPr>
                            <w:tcW w:w="1176" w:type="dxa"/>
                            <w:tcBorders>
                              <w:top w:val="nil"/>
                              <w:left w:val="nil"/>
                              <w:bottom w:val="single" w:sz="4" w:space="0" w:color="auto"/>
                              <w:right w:val="single" w:sz="4" w:space="0" w:color="auto"/>
                            </w:tcBorders>
                            <w:shd w:val="clear" w:color="auto" w:fill="auto"/>
                            <w:noWrap/>
                            <w:vAlign w:val="center"/>
                            <w:hideMark/>
                          </w:tcPr>
                          <w:p w14:paraId="7C384A37"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5.62</w:t>
                            </w:r>
                          </w:p>
                        </w:tc>
                        <w:tc>
                          <w:tcPr>
                            <w:tcW w:w="1394" w:type="dxa"/>
                            <w:tcBorders>
                              <w:top w:val="nil"/>
                              <w:left w:val="nil"/>
                              <w:bottom w:val="single" w:sz="4" w:space="0" w:color="auto"/>
                              <w:right w:val="single" w:sz="4" w:space="0" w:color="auto"/>
                            </w:tcBorders>
                            <w:shd w:val="clear" w:color="auto" w:fill="auto"/>
                            <w:noWrap/>
                            <w:vAlign w:val="center"/>
                            <w:hideMark/>
                          </w:tcPr>
                          <w:p w14:paraId="16842C2D"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4,201至5,400</w:t>
                            </w:r>
                          </w:p>
                        </w:tc>
                        <w:tc>
                          <w:tcPr>
                            <w:tcW w:w="1276" w:type="dxa"/>
                            <w:tcBorders>
                              <w:top w:val="nil"/>
                              <w:left w:val="nil"/>
                              <w:bottom w:val="single" w:sz="4" w:space="0" w:color="auto"/>
                              <w:right w:val="single" w:sz="4" w:space="0" w:color="auto"/>
                            </w:tcBorders>
                            <w:shd w:val="clear" w:color="auto" w:fill="auto"/>
                            <w:noWrap/>
                            <w:vAlign w:val="center"/>
                            <w:hideMark/>
                          </w:tcPr>
                          <w:p w14:paraId="679F6820"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15,579 </w:t>
                            </w:r>
                          </w:p>
                        </w:tc>
                        <w:tc>
                          <w:tcPr>
                            <w:tcW w:w="1134" w:type="dxa"/>
                            <w:tcBorders>
                              <w:top w:val="nil"/>
                              <w:left w:val="nil"/>
                              <w:bottom w:val="single" w:sz="4" w:space="0" w:color="auto"/>
                              <w:right w:val="single" w:sz="4" w:space="0" w:color="auto"/>
                            </w:tcBorders>
                            <w:shd w:val="clear" w:color="auto" w:fill="auto"/>
                            <w:noWrap/>
                            <w:vAlign w:val="center"/>
                            <w:hideMark/>
                          </w:tcPr>
                          <w:p w14:paraId="696A9327"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0.21</w:t>
                            </w:r>
                          </w:p>
                        </w:tc>
                      </w:tr>
                      <w:tr w:rsidR="00E873AA" w:rsidRPr="0025281C" w14:paraId="230471A1"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5858694F"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69,690</w:t>
                            </w:r>
                          </w:p>
                        </w:tc>
                        <w:tc>
                          <w:tcPr>
                            <w:tcW w:w="1276" w:type="dxa"/>
                            <w:tcBorders>
                              <w:top w:val="nil"/>
                              <w:left w:val="nil"/>
                              <w:bottom w:val="single" w:sz="4" w:space="0" w:color="auto"/>
                              <w:right w:val="single" w:sz="4" w:space="0" w:color="auto"/>
                            </w:tcBorders>
                            <w:shd w:val="clear" w:color="auto" w:fill="auto"/>
                            <w:noWrap/>
                            <w:vAlign w:val="center"/>
                            <w:hideMark/>
                          </w:tcPr>
                          <w:p w14:paraId="52CCECEA"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469.1至509</w:t>
                            </w:r>
                          </w:p>
                        </w:tc>
                        <w:tc>
                          <w:tcPr>
                            <w:tcW w:w="1465" w:type="dxa"/>
                            <w:tcBorders>
                              <w:top w:val="nil"/>
                              <w:left w:val="nil"/>
                              <w:bottom w:val="single" w:sz="4" w:space="0" w:color="auto"/>
                              <w:right w:val="single" w:sz="4" w:space="0" w:color="auto"/>
                            </w:tcBorders>
                            <w:shd w:val="clear" w:color="auto" w:fill="auto"/>
                            <w:noWrap/>
                            <w:vAlign w:val="center"/>
                            <w:hideMark/>
                          </w:tcPr>
                          <w:p w14:paraId="1AA9B875"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476.1至516.6</w:t>
                            </w:r>
                          </w:p>
                        </w:tc>
                        <w:tc>
                          <w:tcPr>
                            <w:tcW w:w="1209" w:type="dxa"/>
                            <w:tcBorders>
                              <w:top w:val="nil"/>
                              <w:left w:val="nil"/>
                              <w:bottom w:val="single" w:sz="4" w:space="0" w:color="auto"/>
                              <w:right w:val="single" w:sz="4" w:space="0" w:color="auto"/>
                            </w:tcBorders>
                            <w:shd w:val="clear" w:color="auto" w:fill="auto"/>
                            <w:noWrap/>
                            <w:vAlign w:val="center"/>
                            <w:hideMark/>
                          </w:tcPr>
                          <w:p w14:paraId="7C16261C"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2,782 </w:t>
                            </w:r>
                          </w:p>
                        </w:tc>
                        <w:tc>
                          <w:tcPr>
                            <w:tcW w:w="1176" w:type="dxa"/>
                            <w:tcBorders>
                              <w:top w:val="nil"/>
                              <w:left w:val="nil"/>
                              <w:bottom w:val="single" w:sz="4" w:space="0" w:color="auto"/>
                              <w:right w:val="single" w:sz="4" w:space="0" w:color="auto"/>
                            </w:tcBorders>
                            <w:shd w:val="clear" w:color="auto" w:fill="auto"/>
                            <w:noWrap/>
                            <w:vAlign w:val="center"/>
                            <w:hideMark/>
                          </w:tcPr>
                          <w:p w14:paraId="78C0F68E"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2.84</w:t>
                            </w:r>
                          </w:p>
                        </w:tc>
                        <w:tc>
                          <w:tcPr>
                            <w:tcW w:w="1394" w:type="dxa"/>
                            <w:tcBorders>
                              <w:top w:val="nil"/>
                              <w:left w:val="nil"/>
                              <w:bottom w:val="single" w:sz="4" w:space="0" w:color="auto"/>
                              <w:right w:val="single" w:sz="4" w:space="0" w:color="auto"/>
                            </w:tcBorders>
                            <w:shd w:val="clear" w:color="auto" w:fill="auto"/>
                            <w:noWrap/>
                            <w:vAlign w:val="center"/>
                            <w:hideMark/>
                          </w:tcPr>
                          <w:p w14:paraId="1DBFA57E"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5,401至6,600</w:t>
                            </w:r>
                          </w:p>
                        </w:tc>
                        <w:tc>
                          <w:tcPr>
                            <w:tcW w:w="1276" w:type="dxa"/>
                            <w:tcBorders>
                              <w:top w:val="nil"/>
                              <w:left w:val="nil"/>
                              <w:bottom w:val="single" w:sz="4" w:space="0" w:color="auto"/>
                              <w:right w:val="single" w:sz="4" w:space="0" w:color="auto"/>
                            </w:tcBorders>
                            <w:shd w:val="clear" w:color="auto" w:fill="auto"/>
                            <w:noWrap/>
                            <w:vAlign w:val="center"/>
                            <w:hideMark/>
                          </w:tcPr>
                          <w:p w14:paraId="5C3C88A5"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5,594 </w:t>
                            </w:r>
                          </w:p>
                        </w:tc>
                        <w:tc>
                          <w:tcPr>
                            <w:tcW w:w="1134" w:type="dxa"/>
                            <w:tcBorders>
                              <w:top w:val="nil"/>
                              <w:left w:val="nil"/>
                              <w:bottom w:val="single" w:sz="4" w:space="0" w:color="auto"/>
                              <w:right w:val="single" w:sz="4" w:space="0" w:color="auto"/>
                            </w:tcBorders>
                            <w:shd w:val="clear" w:color="auto" w:fill="auto"/>
                            <w:noWrap/>
                            <w:vAlign w:val="center"/>
                            <w:hideMark/>
                          </w:tcPr>
                          <w:p w14:paraId="195312C9"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0.08</w:t>
                            </w:r>
                          </w:p>
                        </w:tc>
                      </w:tr>
                      <w:tr w:rsidR="00E873AA" w:rsidRPr="0025281C" w14:paraId="7C60351B"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7C87E156"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117,000</w:t>
                            </w:r>
                          </w:p>
                        </w:tc>
                        <w:tc>
                          <w:tcPr>
                            <w:tcW w:w="1276" w:type="dxa"/>
                            <w:tcBorders>
                              <w:top w:val="nil"/>
                              <w:left w:val="nil"/>
                              <w:bottom w:val="single" w:sz="4" w:space="0" w:color="auto"/>
                              <w:right w:val="single" w:sz="4" w:space="0" w:color="auto"/>
                            </w:tcBorders>
                            <w:shd w:val="clear" w:color="auto" w:fill="auto"/>
                            <w:noWrap/>
                            <w:vAlign w:val="center"/>
                            <w:hideMark/>
                          </w:tcPr>
                          <w:p w14:paraId="03DC94C2"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509.1以上</w:t>
                            </w:r>
                          </w:p>
                        </w:tc>
                        <w:tc>
                          <w:tcPr>
                            <w:tcW w:w="1465" w:type="dxa"/>
                            <w:tcBorders>
                              <w:top w:val="nil"/>
                              <w:left w:val="nil"/>
                              <w:bottom w:val="single" w:sz="4" w:space="0" w:color="auto"/>
                              <w:right w:val="single" w:sz="4" w:space="0" w:color="auto"/>
                            </w:tcBorders>
                            <w:shd w:val="clear" w:color="auto" w:fill="auto"/>
                            <w:noWrap/>
                            <w:vAlign w:val="center"/>
                            <w:hideMark/>
                          </w:tcPr>
                          <w:p w14:paraId="40439B56"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516.7以上</w:t>
                            </w:r>
                          </w:p>
                        </w:tc>
                        <w:tc>
                          <w:tcPr>
                            <w:tcW w:w="1209" w:type="dxa"/>
                            <w:tcBorders>
                              <w:top w:val="nil"/>
                              <w:left w:val="nil"/>
                              <w:bottom w:val="single" w:sz="4" w:space="0" w:color="auto"/>
                              <w:right w:val="single" w:sz="4" w:space="0" w:color="auto"/>
                            </w:tcBorders>
                            <w:shd w:val="clear" w:color="auto" w:fill="auto"/>
                            <w:noWrap/>
                            <w:vAlign w:val="center"/>
                            <w:hideMark/>
                          </w:tcPr>
                          <w:p w14:paraId="7CAB094E"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6,328 </w:t>
                            </w:r>
                          </w:p>
                        </w:tc>
                        <w:tc>
                          <w:tcPr>
                            <w:tcW w:w="1176" w:type="dxa"/>
                            <w:tcBorders>
                              <w:top w:val="nil"/>
                              <w:left w:val="nil"/>
                              <w:bottom w:val="single" w:sz="4" w:space="0" w:color="auto"/>
                              <w:right w:val="single" w:sz="4" w:space="0" w:color="auto"/>
                            </w:tcBorders>
                            <w:shd w:val="clear" w:color="auto" w:fill="auto"/>
                            <w:noWrap/>
                            <w:vAlign w:val="center"/>
                            <w:hideMark/>
                          </w:tcPr>
                          <w:p w14:paraId="4890F816"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6.45</w:t>
                            </w:r>
                          </w:p>
                        </w:tc>
                        <w:tc>
                          <w:tcPr>
                            <w:tcW w:w="1394" w:type="dxa"/>
                            <w:tcBorders>
                              <w:top w:val="nil"/>
                              <w:left w:val="nil"/>
                              <w:bottom w:val="single" w:sz="4" w:space="0" w:color="auto"/>
                              <w:right w:val="single" w:sz="4" w:space="0" w:color="auto"/>
                            </w:tcBorders>
                            <w:shd w:val="clear" w:color="auto" w:fill="auto"/>
                            <w:noWrap/>
                            <w:vAlign w:val="center"/>
                            <w:hideMark/>
                          </w:tcPr>
                          <w:p w14:paraId="7C8A3C7B" w14:textId="77777777" w:rsidR="00E873AA" w:rsidRPr="00A52242" w:rsidRDefault="00E873AA" w:rsidP="00446653">
                            <w:pPr>
                              <w:widowControl/>
                              <w:spacing w:line="240" w:lineRule="exact"/>
                              <w:jc w:val="center"/>
                              <w:rPr>
                                <w:rFonts w:ascii="標楷體" w:eastAsia="標楷體" w:hAnsi="標楷體" w:cs="新細明體"/>
                                <w:color w:val="000000"/>
                                <w:sz w:val="20"/>
                                <w:szCs w:val="20"/>
                              </w:rPr>
                            </w:pPr>
                            <w:r w:rsidRPr="00A52242">
                              <w:rPr>
                                <w:rFonts w:ascii="標楷體" w:eastAsia="標楷體" w:hAnsi="標楷體" w:cs="新細明體"/>
                                <w:color w:val="000000"/>
                                <w:sz w:val="20"/>
                                <w:szCs w:val="20"/>
                              </w:rPr>
                              <w:t>6</w:t>
                            </w:r>
                            <w:r w:rsidRPr="00A52242">
                              <w:rPr>
                                <w:rFonts w:ascii="標楷體" w:eastAsia="標楷體" w:hAnsi="標楷體" w:cs="新細明體" w:hint="eastAsia"/>
                                <w:color w:val="000000"/>
                                <w:sz w:val="20"/>
                                <w:szCs w:val="20"/>
                              </w:rPr>
                              <w:t>,</w:t>
                            </w:r>
                            <w:r w:rsidRPr="00A52242">
                              <w:rPr>
                                <w:rFonts w:ascii="標楷體" w:eastAsia="標楷體" w:hAnsi="標楷體" w:cs="新細明體"/>
                                <w:color w:val="000000"/>
                                <w:sz w:val="20"/>
                                <w:szCs w:val="20"/>
                              </w:rPr>
                              <w:t>601</w:t>
                            </w:r>
                            <w:r w:rsidRPr="00A52242">
                              <w:rPr>
                                <w:rFonts w:ascii="標楷體" w:eastAsia="標楷體" w:hAnsi="標楷體" w:cs="新細明體" w:hint="eastAsia"/>
                                <w:color w:val="000000"/>
                                <w:sz w:val="20"/>
                                <w:szCs w:val="20"/>
                              </w:rPr>
                              <w:t>至7,</w:t>
                            </w:r>
                            <w:r w:rsidRPr="00A52242">
                              <w:rPr>
                                <w:rFonts w:ascii="標楷體" w:eastAsia="標楷體" w:hAnsi="標楷體" w:cs="新細明體"/>
                                <w:color w:val="000000"/>
                                <w:sz w:val="20"/>
                                <w:szCs w:val="20"/>
                              </w:rPr>
                              <w:t>8</w:t>
                            </w:r>
                            <w:r w:rsidRPr="00A52242">
                              <w:rPr>
                                <w:rFonts w:ascii="標楷體" w:eastAsia="標楷體" w:hAnsi="標楷體" w:cs="新細明體" w:hint="eastAsia"/>
                                <w:color w:val="000000"/>
                                <w:sz w:val="20"/>
                                <w:szCs w:val="20"/>
                              </w:rPr>
                              <w:t>00</w:t>
                            </w:r>
                          </w:p>
                        </w:tc>
                        <w:tc>
                          <w:tcPr>
                            <w:tcW w:w="1276" w:type="dxa"/>
                            <w:tcBorders>
                              <w:top w:val="nil"/>
                              <w:left w:val="nil"/>
                              <w:bottom w:val="single" w:sz="4" w:space="0" w:color="auto"/>
                              <w:right w:val="single" w:sz="4" w:space="0" w:color="auto"/>
                            </w:tcBorders>
                            <w:shd w:val="clear" w:color="auto" w:fill="auto"/>
                            <w:noWrap/>
                            <w:vAlign w:val="center"/>
                            <w:hideMark/>
                          </w:tcPr>
                          <w:p w14:paraId="5E3F2861"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 xml:space="preserve">347 </w:t>
                            </w:r>
                          </w:p>
                        </w:tc>
                        <w:tc>
                          <w:tcPr>
                            <w:tcW w:w="1134" w:type="dxa"/>
                            <w:tcBorders>
                              <w:top w:val="nil"/>
                              <w:left w:val="nil"/>
                              <w:bottom w:val="single" w:sz="4" w:space="0" w:color="auto"/>
                              <w:right w:val="single" w:sz="4" w:space="0" w:color="auto"/>
                            </w:tcBorders>
                            <w:shd w:val="clear" w:color="auto" w:fill="auto"/>
                            <w:noWrap/>
                            <w:vAlign w:val="center"/>
                            <w:hideMark/>
                          </w:tcPr>
                          <w:p w14:paraId="37FCE815" w14:textId="77777777" w:rsidR="00E873AA" w:rsidRPr="00A52242" w:rsidRDefault="00E873AA" w:rsidP="00446653">
                            <w:pPr>
                              <w:widowControl/>
                              <w:spacing w:line="240" w:lineRule="exact"/>
                              <w:jc w:val="right"/>
                              <w:rPr>
                                <w:rFonts w:ascii="標楷體" w:eastAsia="標楷體" w:hAnsi="標楷體" w:cs="新細明體"/>
                                <w:color w:val="000000"/>
                                <w:sz w:val="20"/>
                                <w:szCs w:val="20"/>
                              </w:rPr>
                            </w:pPr>
                            <w:r w:rsidRPr="00A52242">
                              <w:rPr>
                                <w:rFonts w:ascii="標楷體" w:eastAsia="標楷體" w:hAnsi="標楷體" w:cs="新細明體" w:hint="eastAsia"/>
                                <w:color w:val="000000"/>
                                <w:sz w:val="20"/>
                                <w:szCs w:val="20"/>
                              </w:rPr>
                              <w:t>0.00</w:t>
                            </w:r>
                          </w:p>
                        </w:tc>
                      </w:tr>
                      <w:tr w:rsidR="00E873AA" w:rsidRPr="0025281C" w14:paraId="0868747F" w14:textId="77777777" w:rsidTr="009B160E">
                        <w:trPr>
                          <w:trHeight w:val="2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14:paraId="11E257F4" w14:textId="77777777" w:rsidR="00E873AA" w:rsidRPr="0025281C" w:rsidRDefault="00E873AA" w:rsidP="00723138">
                            <w:pPr>
                              <w:widowControl/>
                              <w:spacing w:line="240" w:lineRule="exact"/>
                              <w:jc w:val="right"/>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151,200</w:t>
                            </w:r>
                          </w:p>
                        </w:tc>
                        <w:tc>
                          <w:tcPr>
                            <w:tcW w:w="5126" w:type="dxa"/>
                            <w:gridSpan w:val="4"/>
                            <w:tcBorders>
                              <w:top w:val="single" w:sz="4" w:space="0" w:color="auto"/>
                              <w:left w:val="nil"/>
                              <w:bottom w:val="single" w:sz="4" w:space="0" w:color="auto"/>
                              <w:right w:val="single" w:sz="4" w:space="0" w:color="000000"/>
                              <w:tl2br w:val="single" w:sz="4" w:space="0" w:color="auto"/>
                            </w:tcBorders>
                            <w:shd w:val="clear" w:color="auto" w:fill="auto"/>
                            <w:noWrap/>
                            <w:vAlign w:val="center"/>
                            <w:hideMark/>
                          </w:tcPr>
                          <w:p w14:paraId="3354EAF5"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 xml:space="preserve"> </w:t>
                            </w:r>
                          </w:p>
                        </w:tc>
                        <w:tc>
                          <w:tcPr>
                            <w:tcW w:w="1394" w:type="dxa"/>
                            <w:tcBorders>
                              <w:top w:val="nil"/>
                              <w:left w:val="nil"/>
                              <w:bottom w:val="single" w:sz="4" w:space="0" w:color="auto"/>
                              <w:right w:val="single" w:sz="4" w:space="0" w:color="auto"/>
                            </w:tcBorders>
                            <w:shd w:val="clear" w:color="auto" w:fill="auto"/>
                            <w:noWrap/>
                            <w:vAlign w:val="center"/>
                            <w:hideMark/>
                          </w:tcPr>
                          <w:p w14:paraId="5BC67F23" w14:textId="77777777" w:rsidR="00E873AA" w:rsidRPr="0025281C" w:rsidRDefault="00E873AA" w:rsidP="00446653">
                            <w:pPr>
                              <w:widowControl/>
                              <w:spacing w:line="240" w:lineRule="exact"/>
                              <w:jc w:val="center"/>
                              <w:rPr>
                                <w:rFonts w:ascii="標楷體" w:eastAsia="標楷體" w:hAnsi="標楷體" w:cs="新細明體"/>
                                <w:color w:val="000000"/>
                                <w:sz w:val="20"/>
                                <w:szCs w:val="20"/>
                              </w:rPr>
                            </w:pPr>
                            <w:r w:rsidRPr="0025281C">
                              <w:rPr>
                                <w:rFonts w:ascii="標楷體" w:eastAsia="標楷體" w:hAnsi="標楷體" w:cs="新細明體" w:hint="eastAsia"/>
                                <w:color w:val="000000"/>
                                <w:sz w:val="20"/>
                                <w:szCs w:val="20"/>
                              </w:rPr>
                              <w:t>7,80</w:t>
                            </w:r>
                            <w:r>
                              <w:rPr>
                                <w:rFonts w:ascii="標楷體" w:eastAsia="標楷體" w:hAnsi="標楷體" w:cs="新細明體"/>
                                <w:color w:val="000000"/>
                                <w:sz w:val="20"/>
                                <w:szCs w:val="20"/>
                              </w:rPr>
                              <w:t>1</w:t>
                            </w:r>
                            <w:r w:rsidRPr="0025281C">
                              <w:rPr>
                                <w:rFonts w:ascii="標楷體" w:eastAsia="標楷體" w:hAnsi="標楷體" w:cs="新細明體" w:hint="eastAsia"/>
                                <w:color w:val="000000"/>
                                <w:sz w:val="20"/>
                                <w:szCs w:val="20"/>
                              </w:rPr>
                              <w:t>以上</w:t>
                            </w:r>
                          </w:p>
                        </w:tc>
                        <w:tc>
                          <w:tcPr>
                            <w:tcW w:w="1276" w:type="dxa"/>
                            <w:tcBorders>
                              <w:top w:val="nil"/>
                              <w:left w:val="nil"/>
                              <w:bottom w:val="single" w:sz="4" w:space="0" w:color="auto"/>
                              <w:right w:val="single" w:sz="4" w:space="0" w:color="auto"/>
                            </w:tcBorders>
                            <w:shd w:val="clear" w:color="auto" w:fill="auto"/>
                            <w:noWrap/>
                            <w:vAlign w:val="center"/>
                            <w:hideMark/>
                          </w:tcPr>
                          <w:p w14:paraId="69083C27" w14:textId="77777777" w:rsidR="00E873AA" w:rsidRPr="0025281C" w:rsidRDefault="00E873AA" w:rsidP="00446653">
                            <w:pPr>
                              <w:widowControl/>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7BF88738" w14:textId="77777777" w:rsidR="00E873AA" w:rsidRPr="0025281C" w:rsidRDefault="00E873AA" w:rsidP="00446653">
                            <w:pPr>
                              <w:widowControl/>
                              <w:spacing w:line="24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
                        </w:tc>
                      </w:tr>
                      <w:tr w:rsidR="00E873AA" w:rsidRPr="0025281C" w14:paraId="5FB3E09B" w14:textId="77777777" w:rsidTr="009B160E">
                        <w:trPr>
                          <w:trHeight w:val="20"/>
                          <w:jc w:val="center"/>
                        </w:trPr>
                        <w:tc>
                          <w:tcPr>
                            <w:tcW w:w="9781" w:type="dxa"/>
                            <w:gridSpan w:val="8"/>
                            <w:tcBorders>
                              <w:top w:val="nil"/>
                              <w:left w:val="nil"/>
                              <w:bottom w:val="nil"/>
                              <w:right w:val="nil"/>
                            </w:tcBorders>
                            <w:shd w:val="clear" w:color="auto" w:fill="auto"/>
                            <w:noWrap/>
                            <w:hideMark/>
                          </w:tcPr>
                          <w:p w14:paraId="2A49D713" w14:textId="77777777" w:rsidR="00E873AA" w:rsidRDefault="00E873AA" w:rsidP="00446653">
                            <w:pPr>
                              <w:widowControl/>
                              <w:spacing w:line="240" w:lineRule="exact"/>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本表牌照稅金額係自用小客車之年繳稅額。</w:t>
                            </w:r>
                          </w:p>
                          <w:p w14:paraId="6DCCAA73" w14:textId="77777777" w:rsidR="00E873AA" w:rsidRPr="0025281C" w:rsidRDefault="00E873AA" w:rsidP="00446653">
                            <w:pPr>
                              <w:widowControl/>
                              <w:spacing w:line="240" w:lineRule="exact"/>
                              <w:ind w:firstLineChars="200" w:firstLine="360"/>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資料來源：整理自公路局提供資料。</w:t>
                            </w:r>
                          </w:p>
                        </w:tc>
                      </w:tr>
                      <w:bookmarkEnd w:id="18"/>
                    </w:tbl>
                    <w:p w14:paraId="12BC8AA1" w14:textId="77777777" w:rsidR="00E873AA" w:rsidRPr="00446653" w:rsidRDefault="00E873AA" w:rsidP="00E873AA">
                      <w:pPr>
                        <w:jc w:val="center"/>
                      </w:pPr>
                    </w:p>
                  </w:txbxContent>
                </v:textbox>
                <w10:wrap type="through" anchorx="margin"/>
              </v:shape>
            </w:pict>
          </mc:Fallback>
        </mc:AlternateContent>
      </w:r>
      <w:r w:rsidRPr="008B0C1D">
        <w:rPr>
          <w:rFonts w:ascii="標楷體" w:hAnsi="標楷體" w:hint="eastAsia"/>
          <w:b w:val="0"/>
          <w:bCs w:val="0"/>
        </w:rPr>
        <w:t>排氣量為課稅依據，已不足因應動力多元化趨勢，政府</w:t>
      </w:r>
      <w:proofErr w:type="gramStart"/>
      <w:r w:rsidRPr="008B0C1D">
        <w:rPr>
          <w:rFonts w:ascii="標楷體" w:hAnsi="標楷體" w:hint="eastAsia"/>
          <w:b w:val="0"/>
          <w:bCs w:val="0"/>
        </w:rPr>
        <w:t>爰</w:t>
      </w:r>
      <w:proofErr w:type="gramEnd"/>
      <w:r w:rsidRPr="008B0C1D">
        <w:rPr>
          <w:rFonts w:ascii="標楷體" w:hAnsi="標楷體" w:hint="eastAsia"/>
          <w:b w:val="0"/>
          <w:bCs w:val="0"/>
        </w:rPr>
        <w:t>於101年1月修正該條文，增訂使用其他動力之機動車輛應依其動力劃分等級計</w:t>
      </w:r>
      <w:proofErr w:type="gramStart"/>
      <w:r w:rsidRPr="008B0C1D">
        <w:rPr>
          <w:rFonts w:ascii="標楷體" w:hAnsi="標楷體" w:hint="eastAsia"/>
          <w:b w:val="0"/>
          <w:bCs w:val="0"/>
        </w:rPr>
        <w:t>徵</w:t>
      </w:r>
      <w:proofErr w:type="gramEnd"/>
      <w:r w:rsidRPr="008B0C1D">
        <w:rPr>
          <w:rFonts w:ascii="標楷體" w:hAnsi="標楷體" w:hint="eastAsia"/>
          <w:b w:val="0"/>
          <w:bCs w:val="0"/>
        </w:rPr>
        <w:t>，並同時增訂第6條第1款之附表四電動小客車牌照稅稅額表等，又為鼓勵民眾使用低污染車輛，牌照稅法分別於104年、106年及110年修正第5條第2項規定，延長市縣政府得對</w:t>
      </w:r>
      <w:bookmarkStart w:id="19" w:name="_Hlk202518899"/>
      <w:r w:rsidRPr="008B0C1D">
        <w:rPr>
          <w:rFonts w:ascii="標楷體" w:hAnsi="標楷體" w:hint="eastAsia"/>
          <w:b w:val="0"/>
          <w:bCs w:val="0"/>
        </w:rPr>
        <w:t>電動小客車免徵牌照稅之期限</w:t>
      </w:r>
      <w:bookmarkEnd w:id="19"/>
      <w:r w:rsidRPr="008B0C1D">
        <w:rPr>
          <w:rFonts w:ascii="標楷體" w:hAnsi="標楷體" w:hint="eastAsia"/>
          <w:b w:val="0"/>
          <w:bCs w:val="0"/>
        </w:rPr>
        <w:t>，現行得免徵期限至114年12月31日止</w:t>
      </w:r>
      <w:r w:rsidR="00723138" w:rsidRPr="008B0C1D">
        <w:rPr>
          <w:rFonts w:ascii="標楷體" w:hAnsi="標楷體" w:hint="eastAsia"/>
          <w:b w:val="0"/>
          <w:bCs w:val="0"/>
        </w:rPr>
        <w:t>（圖7）</w:t>
      </w:r>
      <w:r w:rsidRPr="008B0C1D">
        <w:rPr>
          <w:rFonts w:ascii="標楷體" w:hAnsi="標楷體" w:hint="eastAsia"/>
          <w:b w:val="0"/>
          <w:bCs w:val="0"/>
        </w:rPr>
        <w:t>。經查</w:t>
      </w:r>
      <w:r w:rsidR="00994B44" w:rsidRPr="008B0C1D">
        <w:rPr>
          <w:rFonts w:ascii="標楷體" w:hAnsi="標楷體" w:hint="eastAsia"/>
          <w:b w:val="0"/>
          <w:bCs w:val="0"/>
        </w:rPr>
        <w:t>，</w:t>
      </w:r>
      <w:r w:rsidRPr="008B0C1D">
        <w:rPr>
          <w:rFonts w:ascii="標楷體" w:hAnsi="標楷體" w:hint="eastAsia"/>
          <w:b w:val="0"/>
          <w:bCs w:val="0"/>
        </w:rPr>
        <w:t>財政部係於99年1月發布馬達馬力與排氣量對照表，並訂定以電動小客車馬力作為課稅級距之電動小客車牌照稅稅額表，惟該稅額表自101年1月</w:t>
      </w:r>
      <w:proofErr w:type="gramStart"/>
      <w:r w:rsidRPr="008B0C1D">
        <w:rPr>
          <w:rFonts w:ascii="標楷體" w:hAnsi="標楷體" w:hint="eastAsia"/>
          <w:b w:val="0"/>
          <w:bCs w:val="0"/>
        </w:rPr>
        <w:t>訂定迄已</w:t>
      </w:r>
      <w:proofErr w:type="gramEnd"/>
      <w:r w:rsidRPr="008B0C1D">
        <w:rPr>
          <w:rFonts w:ascii="標楷體" w:hAnsi="標楷體" w:hint="eastAsia"/>
          <w:b w:val="0"/>
          <w:bCs w:val="0"/>
        </w:rPr>
        <w:t>逾13年未曾修正調整；又據公路局提供之小客車登記數量資料，截至113年底止，燃油小客車（含</w:t>
      </w:r>
      <w:r w:rsidRPr="008B0C1D">
        <w:rPr>
          <w:rFonts w:ascii="標楷體" w:hAnsi="標楷體" w:hint="eastAsia"/>
          <w:b w:val="0"/>
          <w:bCs w:val="0"/>
        </w:rPr>
        <w:lastRenderedPageBreak/>
        <w:t>汽油及油電混合等車種）以排氣量1,201至2,400</w:t>
      </w:r>
      <w:r w:rsidR="001C418A" w:rsidRPr="008B0C1D">
        <w:rPr>
          <w:rFonts w:ascii="標楷體" w:hAnsi="標楷體" w:hint="eastAsia"/>
          <w:b w:val="0"/>
          <w:bCs w:val="0"/>
        </w:rPr>
        <w:t>立方</w:t>
      </w:r>
      <w:proofErr w:type="gramStart"/>
      <w:r w:rsidR="001C418A" w:rsidRPr="008B0C1D">
        <w:rPr>
          <w:rFonts w:ascii="標楷體" w:hAnsi="標楷體" w:hint="eastAsia"/>
          <w:b w:val="0"/>
          <w:bCs w:val="0"/>
        </w:rPr>
        <w:t>公分</w:t>
      </w:r>
      <w:r w:rsidRPr="008B0C1D">
        <w:rPr>
          <w:rFonts w:ascii="標楷體" w:hAnsi="標楷體" w:hint="eastAsia"/>
          <w:b w:val="0"/>
          <w:bCs w:val="0"/>
        </w:rPr>
        <w:t>之</w:t>
      </w:r>
      <w:proofErr w:type="gramEnd"/>
      <w:r w:rsidRPr="008B0C1D">
        <w:rPr>
          <w:rFonts w:ascii="標楷體" w:hAnsi="標楷體" w:hint="eastAsia"/>
          <w:b w:val="0"/>
          <w:bCs w:val="0"/>
        </w:rPr>
        <w:t>643萬4,134輛，</w:t>
      </w:r>
      <w:proofErr w:type="gramStart"/>
      <w:r w:rsidRPr="008B0C1D">
        <w:rPr>
          <w:rFonts w:ascii="標楷體" w:hAnsi="標楷體" w:hint="eastAsia"/>
          <w:b w:val="0"/>
          <w:bCs w:val="0"/>
        </w:rPr>
        <w:t>占燃油</w:t>
      </w:r>
      <w:proofErr w:type="gramEnd"/>
      <w:r w:rsidRPr="008B0C1D">
        <w:rPr>
          <w:rFonts w:ascii="標楷體" w:hAnsi="標楷體" w:hint="eastAsia"/>
          <w:b w:val="0"/>
          <w:bCs w:val="0"/>
        </w:rPr>
        <w:t>小客車登記總數量（730萬3,808輛）之88.09％為</w:t>
      </w:r>
      <w:proofErr w:type="gramStart"/>
      <w:r w:rsidRPr="008B0C1D">
        <w:rPr>
          <w:rFonts w:ascii="標楷體" w:hAnsi="標楷體" w:hint="eastAsia"/>
          <w:b w:val="0"/>
          <w:bCs w:val="0"/>
        </w:rPr>
        <w:t>大宗，</w:t>
      </w:r>
      <w:proofErr w:type="gramEnd"/>
      <w:r w:rsidRPr="008B0C1D">
        <w:rPr>
          <w:rFonts w:ascii="標楷體" w:hAnsi="標楷體" w:hint="eastAsia"/>
          <w:b w:val="0"/>
          <w:bCs w:val="0"/>
        </w:rPr>
        <w:t>稅額級距為7,120元至1萬1,230元，而電動小客車</w:t>
      </w:r>
      <w:proofErr w:type="gramStart"/>
      <w:r w:rsidRPr="008B0C1D">
        <w:rPr>
          <w:rFonts w:ascii="標楷體" w:hAnsi="標楷體" w:hint="eastAsia"/>
          <w:b w:val="0"/>
          <w:bCs w:val="0"/>
        </w:rPr>
        <w:t>以英制馬力</w:t>
      </w:r>
      <w:proofErr w:type="gramEnd"/>
      <w:r w:rsidRPr="008B0C1D">
        <w:rPr>
          <w:rFonts w:ascii="標楷體" w:hAnsi="標楷體" w:hint="eastAsia"/>
          <w:b w:val="0"/>
          <w:bCs w:val="0"/>
        </w:rPr>
        <w:t>182.1匹至414匹之8萬131輛，占電動小客車登記總數量（9萬8,108輛）之81.68％為主，倘自115年1月1日起針對電動小客車徵收牌照稅，稅額級距將為</w:t>
      </w:r>
      <w:r w:rsidR="001C418A" w:rsidRPr="008B0C1D">
        <w:rPr>
          <w:rFonts w:ascii="標楷體" w:hAnsi="標楷體" w:hint="eastAsia"/>
          <w:b w:val="0"/>
          <w:bCs w:val="0"/>
          <w:color w:val="000000"/>
        </w:rPr>
        <w:t>11,230元至28,220元</w:t>
      </w:r>
      <w:r w:rsidRPr="008B0C1D">
        <w:rPr>
          <w:rFonts w:ascii="標楷體" w:hAnsi="標楷體" w:hint="eastAsia"/>
          <w:b w:val="0"/>
          <w:bCs w:val="0"/>
        </w:rPr>
        <w:t>（表</w:t>
      </w:r>
      <w:r w:rsidR="00FD4C40" w:rsidRPr="008B0C1D">
        <w:rPr>
          <w:rFonts w:ascii="標楷體" w:hAnsi="標楷體" w:hint="eastAsia"/>
          <w:b w:val="0"/>
          <w:bCs w:val="0"/>
        </w:rPr>
        <w:t>1</w:t>
      </w:r>
      <w:r w:rsidR="00FD4C40" w:rsidRPr="008B0C1D">
        <w:rPr>
          <w:rFonts w:ascii="標楷體" w:hAnsi="標楷體"/>
          <w:b w:val="0"/>
          <w:bCs w:val="0"/>
        </w:rPr>
        <w:t>0</w:t>
      </w:r>
      <w:r w:rsidRPr="008B0C1D">
        <w:rPr>
          <w:rFonts w:ascii="標楷體" w:hAnsi="標楷體" w:hint="eastAsia"/>
          <w:b w:val="0"/>
          <w:bCs w:val="0"/>
        </w:rPr>
        <w:t>），</w:t>
      </w:r>
      <w:r w:rsidR="001C418A" w:rsidRPr="008B0C1D">
        <w:rPr>
          <w:rFonts w:ascii="標楷體" w:hAnsi="標楷體" w:hint="eastAsia"/>
          <w:b w:val="0"/>
          <w:bCs w:val="0"/>
          <w:color w:val="000000"/>
        </w:rPr>
        <w:t>衍生負擔較高稅賦情事</w:t>
      </w:r>
      <w:r w:rsidRPr="008B0C1D">
        <w:rPr>
          <w:rFonts w:ascii="標楷體" w:hAnsi="標楷體" w:hint="eastAsia"/>
          <w:b w:val="0"/>
          <w:bCs w:val="0"/>
        </w:rPr>
        <w:t>，</w:t>
      </w:r>
      <w:r w:rsidR="001C418A" w:rsidRPr="008B0C1D">
        <w:rPr>
          <w:rFonts w:ascii="標楷體" w:hAnsi="標楷體" w:hint="eastAsia"/>
          <w:b w:val="0"/>
          <w:bCs w:val="0"/>
          <w:color w:val="000000"/>
        </w:rPr>
        <w:t>難以提升民眾換購及持有電動小客車之意願，經函請行政院促請財政部會同交通部及經濟部妥為</w:t>
      </w:r>
      <w:proofErr w:type="gramStart"/>
      <w:r w:rsidR="001C418A" w:rsidRPr="008B0C1D">
        <w:rPr>
          <w:rFonts w:ascii="標楷體" w:hAnsi="標楷體" w:hint="eastAsia"/>
          <w:b w:val="0"/>
          <w:bCs w:val="0"/>
          <w:color w:val="000000"/>
        </w:rPr>
        <w:t>研</w:t>
      </w:r>
      <w:proofErr w:type="gramEnd"/>
      <w:r w:rsidR="001C418A" w:rsidRPr="008B0C1D">
        <w:rPr>
          <w:rFonts w:ascii="標楷體" w:hAnsi="標楷體" w:hint="eastAsia"/>
          <w:b w:val="0"/>
          <w:bCs w:val="0"/>
          <w:color w:val="000000"/>
        </w:rPr>
        <w:t>商，並</w:t>
      </w:r>
      <w:proofErr w:type="gramStart"/>
      <w:r w:rsidR="001C418A" w:rsidRPr="008B0C1D">
        <w:rPr>
          <w:rFonts w:ascii="標楷體" w:hAnsi="標楷體" w:hint="eastAsia"/>
          <w:b w:val="0"/>
          <w:bCs w:val="0"/>
          <w:color w:val="000000"/>
        </w:rPr>
        <w:t>研</w:t>
      </w:r>
      <w:proofErr w:type="gramEnd"/>
      <w:r w:rsidR="001C418A" w:rsidRPr="008B0C1D">
        <w:rPr>
          <w:rFonts w:ascii="標楷體" w:hAnsi="標楷體" w:hint="eastAsia"/>
          <w:b w:val="0"/>
          <w:bCs w:val="0"/>
          <w:color w:val="000000"/>
        </w:rPr>
        <w:t>擬符合市場及民眾需求之牌照稅稅額表，以完善牌照稅制</w:t>
      </w:r>
      <w:r w:rsidRPr="008B0C1D">
        <w:rPr>
          <w:rFonts w:ascii="標楷體" w:hAnsi="標楷體" w:hint="eastAsia"/>
          <w:b w:val="0"/>
          <w:bCs w:val="0"/>
        </w:rPr>
        <w:t>。</w:t>
      </w:r>
      <w:proofErr w:type="gramStart"/>
      <w:r w:rsidRPr="008B0C1D">
        <w:rPr>
          <w:rFonts w:ascii="標楷體" w:hAnsi="標楷體" w:hint="eastAsia"/>
          <w:b w:val="0"/>
          <w:bCs w:val="0"/>
        </w:rPr>
        <w:t>【</w:t>
      </w:r>
      <w:proofErr w:type="gramEnd"/>
      <w:r w:rsidRPr="008B0C1D">
        <w:rPr>
          <w:rFonts w:ascii="標楷體" w:hAnsi="標楷體" w:hint="eastAsia"/>
          <w:b w:val="0"/>
          <w:bCs w:val="0"/>
        </w:rPr>
        <w:t>詳總決算審核報告</w:t>
      </w:r>
      <w:proofErr w:type="gramStart"/>
      <w:r w:rsidRPr="008B0C1D">
        <w:rPr>
          <w:rFonts w:ascii="標楷體" w:hAnsi="標楷體" w:hint="eastAsia"/>
          <w:b w:val="0"/>
          <w:bCs w:val="0"/>
        </w:rPr>
        <w:t>第2冊丙</w:t>
      </w:r>
      <w:proofErr w:type="gramEnd"/>
      <w:r w:rsidRPr="008B0C1D">
        <w:rPr>
          <w:rFonts w:ascii="標楷體" w:hAnsi="標楷體" w:hint="eastAsia"/>
          <w:b w:val="0"/>
          <w:bCs w:val="0"/>
        </w:rPr>
        <w:t>、拾肆、交通部主管項下重要審核意見（十九）1</w:t>
      </w:r>
      <w:r w:rsidRPr="008B0C1D">
        <w:rPr>
          <w:rFonts w:ascii="標楷體" w:hAnsi="標楷體"/>
          <w:b w:val="0"/>
          <w:bCs w:val="0"/>
        </w:rPr>
        <w:t>.</w:t>
      </w:r>
      <w:r w:rsidRPr="008B0C1D">
        <w:rPr>
          <w:rFonts w:ascii="標楷體" w:hAnsi="標楷體" w:hint="eastAsia"/>
          <w:b w:val="0"/>
          <w:bCs w:val="0"/>
        </w:rPr>
        <w:t>】</w:t>
      </w:r>
    </w:p>
    <w:p w14:paraId="54BDF501" w14:textId="2C094984" w:rsidR="002C5BF1" w:rsidRPr="008B0C1D" w:rsidRDefault="002C5BF1" w:rsidP="00E873AA">
      <w:pPr>
        <w:pStyle w:val="aff4"/>
        <w:widowControl/>
        <w:overflowPunct w:val="0"/>
        <w:spacing w:beforeLines="0" w:afterLines="0" w:line="480" w:lineRule="exact"/>
        <w:ind w:firstLineChars="450" w:firstLine="1261"/>
        <w:rPr>
          <w:rFonts w:ascii="標楷體" w:hAnsi="標楷體"/>
          <w:b w:val="0"/>
          <w:bCs w:val="0"/>
        </w:rPr>
      </w:pPr>
      <w:r w:rsidRPr="008B0C1D">
        <w:rPr>
          <w:rFonts w:ascii="標楷體" w:hAnsi="標楷體"/>
        </w:rPr>
        <w:t>2</w:t>
      </w:r>
      <w:r w:rsidRPr="008B0C1D">
        <w:rPr>
          <w:rFonts w:ascii="標楷體" w:hAnsi="標楷體" w:hint="eastAsia"/>
        </w:rPr>
        <w:t>.</w:t>
      </w:r>
      <w:r w:rsidR="00681F0A" w:rsidRPr="008B0C1D">
        <w:rPr>
          <w:rFonts w:ascii="標楷體" w:hAnsi="標楷體" w:hint="eastAsia"/>
        </w:rPr>
        <w:t xml:space="preserve">　</w:t>
      </w:r>
      <w:r w:rsidRPr="008B0C1D">
        <w:rPr>
          <w:rFonts w:ascii="標楷體" w:hAnsi="標楷體" w:hint="eastAsia"/>
        </w:rPr>
        <w:t>政府</w:t>
      </w:r>
      <w:r w:rsidR="001C418A" w:rsidRPr="008B0C1D">
        <w:rPr>
          <w:rFonts w:ascii="標楷體" w:hAnsi="標楷體" w:cs="DFKaiShu-SB-Estd-BF" w:hint="eastAsia"/>
          <w:kern w:val="0"/>
        </w:rPr>
        <w:t>制定公路法徵收燃料費，惟「公路養護」徵收目的與「燃料費」名目未盡契合，且排除電動車徵收，依使用者付費原則尚欠公允，允宜</w:t>
      </w:r>
      <w:proofErr w:type="gramStart"/>
      <w:r w:rsidR="001C418A" w:rsidRPr="008B0C1D">
        <w:rPr>
          <w:rFonts w:ascii="標楷體" w:hAnsi="標楷體" w:cs="DFKaiShu-SB-Estd-BF" w:hint="eastAsia"/>
          <w:kern w:val="0"/>
        </w:rPr>
        <w:t>研</w:t>
      </w:r>
      <w:proofErr w:type="gramEnd"/>
      <w:r w:rsidR="001C418A" w:rsidRPr="008B0C1D">
        <w:rPr>
          <w:rFonts w:ascii="標楷體" w:hAnsi="標楷體" w:cs="DFKaiShu-SB-Estd-BF" w:hint="eastAsia"/>
          <w:kern w:val="0"/>
        </w:rPr>
        <w:t>謀改善</w:t>
      </w:r>
      <w:r w:rsidRPr="008B0C1D">
        <w:rPr>
          <w:rFonts w:ascii="標楷體" w:hAnsi="標楷體" w:hint="eastAsia"/>
        </w:rPr>
        <w:t>：</w:t>
      </w:r>
      <w:r w:rsidRPr="008B0C1D">
        <w:rPr>
          <w:rFonts w:ascii="標楷體" w:hAnsi="標楷體" w:hint="eastAsia"/>
          <w:b w:val="0"/>
          <w:bCs w:val="0"/>
        </w:rPr>
        <w:t>交通部依公路法第27條第2項規定，會商財政部於49年間訂定燃料費徵收辦法。經查</w:t>
      </w:r>
      <w:r w:rsidR="00994B44" w:rsidRPr="008B0C1D">
        <w:rPr>
          <w:rFonts w:ascii="標楷體" w:hAnsi="標楷體" w:hint="eastAsia"/>
          <w:b w:val="0"/>
          <w:bCs w:val="0"/>
        </w:rPr>
        <w:t>，</w:t>
      </w:r>
      <w:r w:rsidRPr="008B0C1D">
        <w:rPr>
          <w:rFonts w:ascii="標楷體" w:hAnsi="標楷體" w:hint="eastAsia"/>
          <w:b w:val="0"/>
          <w:bCs w:val="0"/>
        </w:rPr>
        <w:t>公路法第27條第1項規定，徵收燃料費之主要目的係為籌措公路養護、修建及安全管理所需經費，其目的與徵收「燃料費」名目未盡契合；又如按使用者付費精神，使用道路之</w:t>
      </w:r>
      <w:proofErr w:type="gramStart"/>
      <w:r w:rsidRPr="008B0C1D">
        <w:rPr>
          <w:rFonts w:ascii="標楷體" w:hAnsi="標楷體" w:hint="eastAsia"/>
          <w:b w:val="0"/>
          <w:bCs w:val="0"/>
        </w:rPr>
        <w:t>汽車均應徵收</w:t>
      </w:r>
      <w:proofErr w:type="gramEnd"/>
      <w:r w:rsidRPr="008B0C1D">
        <w:rPr>
          <w:rFonts w:ascii="標楷體" w:hAnsi="標楷體" w:hint="eastAsia"/>
          <w:b w:val="0"/>
          <w:bCs w:val="0"/>
        </w:rPr>
        <w:t>燃料費，惟</w:t>
      </w:r>
      <w:proofErr w:type="gramStart"/>
      <w:r w:rsidRPr="008B0C1D">
        <w:rPr>
          <w:rFonts w:ascii="標楷體" w:hAnsi="標楷體" w:hint="eastAsia"/>
          <w:b w:val="0"/>
          <w:bCs w:val="0"/>
        </w:rPr>
        <w:t>該部於87年12月</w:t>
      </w:r>
      <w:proofErr w:type="gramEnd"/>
      <w:r w:rsidRPr="008B0C1D">
        <w:rPr>
          <w:rFonts w:ascii="標楷體" w:hAnsi="標楷體" w:hint="eastAsia"/>
          <w:b w:val="0"/>
          <w:bCs w:val="0"/>
        </w:rPr>
        <w:t>將電動車納入該辦法第4條免徵燃料費之對象，衍生公平性之疑慮。另運</w:t>
      </w:r>
      <w:proofErr w:type="gramStart"/>
      <w:r w:rsidRPr="008B0C1D">
        <w:rPr>
          <w:rFonts w:ascii="標楷體" w:hAnsi="標楷體" w:hint="eastAsia"/>
          <w:b w:val="0"/>
          <w:bCs w:val="0"/>
        </w:rPr>
        <w:t>研</w:t>
      </w:r>
      <w:proofErr w:type="gramEnd"/>
      <w:r w:rsidRPr="008B0C1D">
        <w:rPr>
          <w:rFonts w:ascii="標楷體" w:hAnsi="標楷體" w:hint="eastAsia"/>
          <w:b w:val="0"/>
          <w:bCs w:val="0"/>
        </w:rPr>
        <w:t>所前於107年9月完成「汽車燃料使用費徵收制度之研究」，以</w:t>
      </w:r>
      <w:proofErr w:type="gramStart"/>
      <w:r w:rsidRPr="008B0C1D">
        <w:rPr>
          <w:rFonts w:ascii="標楷體" w:hAnsi="標楷體" w:hint="eastAsia"/>
          <w:b w:val="0"/>
          <w:bCs w:val="0"/>
        </w:rPr>
        <w:t>研</w:t>
      </w:r>
      <w:proofErr w:type="gramEnd"/>
      <w:r w:rsidRPr="008B0C1D">
        <w:rPr>
          <w:rFonts w:ascii="標楷體" w:hAnsi="標楷體" w:hint="eastAsia"/>
          <w:b w:val="0"/>
          <w:bCs w:val="0"/>
        </w:rPr>
        <w:t>提修正方案供交通部參考。據該研究報告載述，新加坡、香港、日本、美國及德國等國家地區均</w:t>
      </w:r>
      <w:proofErr w:type="gramStart"/>
      <w:r w:rsidRPr="008B0C1D">
        <w:rPr>
          <w:rFonts w:ascii="標楷體" w:hAnsi="標楷體" w:hint="eastAsia"/>
          <w:b w:val="0"/>
          <w:bCs w:val="0"/>
        </w:rPr>
        <w:t>採</w:t>
      </w:r>
      <w:proofErr w:type="gramEnd"/>
      <w:r w:rsidRPr="008B0C1D">
        <w:rPr>
          <w:rFonts w:ascii="標楷體" w:hAnsi="標楷體" w:hint="eastAsia"/>
          <w:b w:val="0"/>
          <w:bCs w:val="0"/>
        </w:rPr>
        <w:t>隨油徵收</w:t>
      </w:r>
      <w:proofErr w:type="gramStart"/>
      <w:r w:rsidRPr="008B0C1D">
        <w:rPr>
          <w:rFonts w:ascii="標楷體" w:hAnsi="標楷體" w:hint="eastAsia"/>
          <w:b w:val="0"/>
          <w:bCs w:val="0"/>
        </w:rPr>
        <w:t>之燃油稅</w:t>
      </w:r>
      <w:proofErr w:type="gramEnd"/>
      <w:r w:rsidRPr="008B0C1D">
        <w:rPr>
          <w:rFonts w:ascii="標楷體" w:hAnsi="標楷體" w:hint="eastAsia"/>
          <w:b w:val="0"/>
          <w:bCs w:val="0"/>
        </w:rPr>
        <w:t>，係以國家財政需求為目的，與我國用於公路養護不同，且較類似我國財政部針對油品源頭</w:t>
      </w:r>
      <w:proofErr w:type="gramStart"/>
      <w:r w:rsidRPr="008B0C1D">
        <w:rPr>
          <w:rFonts w:ascii="標楷體" w:hAnsi="標楷體" w:hint="eastAsia"/>
          <w:b w:val="0"/>
          <w:bCs w:val="0"/>
        </w:rPr>
        <w:t>徵收之燃油</w:t>
      </w:r>
      <w:proofErr w:type="gramEnd"/>
      <w:r w:rsidRPr="008B0C1D">
        <w:rPr>
          <w:rFonts w:ascii="標楷體" w:hAnsi="標楷體" w:hint="eastAsia"/>
          <w:b w:val="0"/>
          <w:bCs w:val="0"/>
        </w:rPr>
        <w:t>貨物稅，該研究</w:t>
      </w:r>
      <w:proofErr w:type="gramStart"/>
      <w:r w:rsidRPr="008B0C1D">
        <w:rPr>
          <w:rFonts w:ascii="標楷體" w:hAnsi="標楷體" w:hint="eastAsia"/>
          <w:b w:val="0"/>
          <w:bCs w:val="0"/>
        </w:rPr>
        <w:t>爰</w:t>
      </w:r>
      <w:proofErr w:type="gramEnd"/>
      <w:r w:rsidRPr="008B0C1D">
        <w:rPr>
          <w:rFonts w:ascii="標楷體" w:hAnsi="標楷體" w:hint="eastAsia"/>
          <w:b w:val="0"/>
          <w:bCs w:val="0"/>
        </w:rPr>
        <w:t>針對該國家地區於車輛持有階段，隨車徵收之稅（</w:t>
      </w:r>
      <w:proofErr w:type="gramStart"/>
      <w:r w:rsidRPr="008B0C1D">
        <w:rPr>
          <w:rFonts w:ascii="標楷體" w:hAnsi="標楷體" w:hint="eastAsia"/>
          <w:b w:val="0"/>
          <w:bCs w:val="0"/>
        </w:rPr>
        <w:t>規</w:t>
      </w:r>
      <w:proofErr w:type="gramEnd"/>
      <w:r w:rsidRPr="008B0C1D">
        <w:rPr>
          <w:rFonts w:ascii="標楷體" w:hAnsi="標楷體" w:hint="eastAsia"/>
          <w:b w:val="0"/>
          <w:bCs w:val="0"/>
        </w:rPr>
        <w:t>）費進行研究，</w:t>
      </w:r>
      <w:r w:rsidR="001C418A" w:rsidRPr="008B0C1D">
        <w:rPr>
          <w:rFonts w:ascii="標楷體" w:hAnsi="標楷體" w:hint="eastAsia"/>
          <w:b w:val="0"/>
          <w:bCs w:val="0"/>
          <w:color w:val="000000"/>
          <w:spacing w:val="2"/>
        </w:rPr>
        <w:t>發現係按車重、馬達功率等，徵收道路稅、汽車（重量）稅、車輛牌照費等稅（</w:t>
      </w:r>
      <w:proofErr w:type="gramStart"/>
      <w:r w:rsidR="001C418A" w:rsidRPr="008B0C1D">
        <w:rPr>
          <w:rFonts w:ascii="標楷體" w:hAnsi="標楷體" w:hint="eastAsia"/>
          <w:b w:val="0"/>
          <w:bCs w:val="0"/>
          <w:color w:val="000000"/>
          <w:spacing w:val="2"/>
        </w:rPr>
        <w:t>規</w:t>
      </w:r>
      <w:proofErr w:type="gramEnd"/>
      <w:r w:rsidR="001C418A" w:rsidRPr="008B0C1D">
        <w:rPr>
          <w:rFonts w:ascii="標楷體" w:hAnsi="標楷體" w:hint="eastAsia"/>
          <w:b w:val="0"/>
          <w:bCs w:val="0"/>
          <w:color w:val="000000"/>
          <w:spacing w:val="2"/>
        </w:rPr>
        <w:t>）費，並將電動車納入徵收對象，亦與</w:t>
      </w:r>
      <w:proofErr w:type="gramStart"/>
      <w:r w:rsidR="001C418A" w:rsidRPr="008B0C1D">
        <w:rPr>
          <w:rFonts w:ascii="標楷體" w:hAnsi="標楷體" w:hint="eastAsia"/>
          <w:b w:val="0"/>
          <w:bCs w:val="0"/>
          <w:color w:val="000000"/>
          <w:spacing w:val="2"/>
        </w:rPr>
        <w:t>我國依燃油車</w:t>
      </w:r>
      <w:proofErr w:type="gramEnd"/>
      <w:r w:rsidR="001C418A" w:rsidRPr="008B0C1D">
        <w:rPr>
          <w:rFonts w:ascii="標楷體" w:hAnsi="標楷體" w:hint="eastAsia"/>
          <w:b w:val="0"/>
          <w:bCs w:val="0"/>
          <w:color w:val="000000"/>
          <w:spacing w:val="2"/>
        </w:rPr>
        <w:t>排氣量等計算方式與排除電動車之機制不同</w:t>
      </w:r>
      <w:r w:rsidRPr="008B0C1D">
        <w:rPr>
          <w:rFonts w:ascii="標楷體" w:hAnsi="標楷體" w:hint="eastAsia"/>
          <w:b w:val="0"/>
          <w:bCs w:val="0"/>
        </w:rPr>
        <w:t>。運</w:t>
      </w:r>
      <w:proofErr w:type="gramStart"/>
      <w:r w:rsidRPr="008B0C1D">
        <w:rPr>
          <w:rFonts w:ascii="標楷體" w:hAnsi="標楷體" w:hint="eastAsia"/>
          <w:b w:val="0"/>
          <w:bCs w:val="0"/>
        </w:rPr>
        <w:t>研</w:t>
      </w:r>
      <w:proofErr w:type="gramEnd"/>
      <w:r w:rsidRPr="008B0C1D">
        <w:rPr>
          <w:rFonts w:ascii="標楷體" w:hAnsi="標楷體" w:hint="eastAsia"/>
          <w:b w:val="0"/>
          <w:bCs w:val="0"/>
        </w:rPr>
        <w:t>所依研究結果，提出應修正現行燃料費之名稱為「公路養護、修建及安全管理費」，並建議以車輛總重及車行里程做為燃料費徵收之計算因子，進行相關資料庫之建立及研究。</w:t>
      </w:r>
      <w:proofErr w:type="gramStart"/>
      <w:r w:rsidR="000F79A3" w:rsidRPr="008B0C1D">
        <w:rPr>
          <w:rFonts w:ascii="標楷體" w:hAnsi="標楷體" w:hint="eastAsia"/>
          <w:b w:val="0"/>
          <w:bCs w:val="0"/>
          <w:color w:val="000000"/>
          <w:spacing w:val="2"/>
        </w:rPr>
        <w:t>鑑</w:t>
      </w:r>
      <w:proofErr w:type="gramEnd"/>
      <w:r w:rsidR="000F79A3" w:rsidRPr="008B0C1D">
        <w:rPr>
          <w:rFonts w:ascii="標楷體" w:hAnsi="標楷體" w:hint="eastAsia"/>
          <w:b w:val="0"/>
          <w:bCs w:val="0"/>
          <w:color w:val="000000"/>
          <w:spacing w:val="2"/>
        </w:rPr>
        <w:t>於電動車產業技術日益精進，據交通部統計查詢網及公路局提供資料，截至113年底止，電動小客車登記為9萬8,108輛，距該研究報告完成年度（107年底）之1,795輛，已成長9萬餘輛</w:t>
      </w:r>
      <w:r w:rsidR="000F79A3" w:rsidRPr="008B0C1D">
        <w:rPr>
          <w:rFonts w:ascii="標楷體" w:hAnsi="標楷體" w:hint="eastAsia"/>
          <w:b w:val="0"/>
          <w:bCs w:val="0"/>
          <w:color w:val="000000"/>
        </w:rPr>
        <w:t>，經函請行政院督促交通部</w:t>
      </w:r>
      <w:proofErr w:type="gramStart"/>
      <w:r w:rsidR="000F79A3" w:rsidRPr="008B0C1D">
        <w:rPr>
          <w:rFonts w:ascii="標楷體" w:hAnsi="標楷體" w:hint="eastAsia"/>
          <w:b w:val="0"/>
          <w:bCs w:val="0"/>
          <w:color w:val="000000"/>
        </w:rPr>
        <w:t>研謀善策</w:t>
      </w:r>
      <w:proofErr w:type="gramEnd"/>
      <w:r w:rsidR="000F79A3" w:rsidRPr="008B0C1D">
        <w:rPr>
          <w:rFonts w:ascii="標楷體" w:hAnsi="標楷體" w:hint="eastAsia"/>
          <w:b w:val="0"/>
          <w:bCs w:val="0"/>
          <w:color w:val="000000"/>
        </w:rPr>
        <w:t>，並會同財政部</w:t>
      </w:r>
      <w:proofErr w:type="gramStart"/>
      <w:r w:rsidR="000F79A3" w:rsidRPr="008B0C1D">
        <w:rPr>
          <w:rFonts w:ascii="標楷體" w:hAnsi="標楷體" w:hint="eastAsia"/>
          <w:b w:val="0"/>
          <w:bCs w:val="0"/>
          <w:color w:val="000000"/>
        </w:rPr>
        <w:t>研</w:t>
      </w:r>
      <w:proofErr w:type="gramEnd"/>
      <w:r w:rsidR="000F79A3" w:rsidRPr="008B0C1D">
        <w:rPr>
          <w:rFonts w:ascii="標楷體" w:hAnsi="標楷體" w:hint="eastAsia"/>
          <w:b w:val="0"/>
          <w:bCs w:val="0"/>
          <w:color w:val="000000"/>
        </w:rPr>
        <w:t>擬電動車相關費用徵收機制，以維護稅費徵收公平及政府財源穩定</w:t>
      </w:r>
      <w:r w:rsidRPr="008B0C1D">
        <w:rPr>
          <w:rFonts w:ascii="標楷體" w:hAnsi="標楷體" w:hint="eastAsia"/>
          <w:b w:val="0"/>
          <w:bCs w:val="0"/>
        </w:rPr>
        <w:t>。</w:t>
      </w:r>
      <w:proofErr w:type="gramStart"/>
      <w:r w:rsidRPr="008B0C1D">
        <w:rPr>
          <w:rFonts w:ascii="標楷體" w:hAnsi="標楷體" w:hint="eastAsia"/>
          <w:b w:val="0"/>
          <w:bCs w:val="0"/>
        </w:rPr>
        <w:lastRenderedPageBreak/>
        <w:t>【</w:t>
      </w:r>
      <w:proofErr w:type="gramEnd"/>
      <w:r w:rsidRPr="008B0C1D">
        <w:rPr>
          <w:rFonts w:ascii="標楷體" w:hAnsi="標楷體" w:hint="eastAsia"/>
          <w:b w:val="0"/>
          <w:bCs w:val="0"/>
        </w:rPr>
        <w:t>詳總決算審核報告</w:t>
      </w:r>
      <w:proofErr w:type="gramStart"/>
      <w:r w:rsidRPr="008B0C1D">
        <w:rPr>
          <w:rFonts w:ascii="標楷體" w:hAnsi="標楷體" w:hint="eastAsia"/>
          <w:b w:val="0"/>
          <w:bCs w:val="0"/>
        </w:rPr>
        <w:t>第2冊丙</w:t>
      </w:r>
      <w:proofErr w:type="gramEnd"/>
      <w:r w:rsidRPr="008B0C1D">
        <w:rPr>
          <w:rFonts w:ascii="標楷體" w:hAnsi="標楷體" w:hint="eastAsia"/>
          <w:b w:val="0"/>
          <w:bCs w:val="0"/>
        </w:rPr>
        <w:t>、拾肆、交通部主管項下重要審核意見（十九）2</w:t>
      </w:r>
      <w:r w:rsidRPr="008B0C1D">
        <w:rPr>
          <w:rFonts w:ascii="標楷體" w:hAnsi="標楷體"/>
          <w:b w:val="0"/>
          <w:bCs w:val="0"/>
        </w:rPr>
        <w:t>.</w:t>
      </w:r>
      <w:r w:rsidRPr="008B0C1D">
        <w:rPr>
          <w:rFonts w:ascii="標楷體" w:hAnsi="標楷體" w:hint="eastAsia"/>
          <w:b w:val="0"/>
          <w:bCs w:val="0"/>
        </w:rPr>
        <w:t>】</w:t>
      </w:r>
    </w:p>
    <w:p w14:paraId="6993C50B" w14:textId="21FB4AE4" w:rsidR="00003FC5" w:rsidRPr="00EF445C" w:rsidRDefault="00E873AA" w:rsidP="00E873AA">
      <w:pPr>
        <w:pStyle w:val="aff4"/>
        <w:widowControl/>
        <w:overflowPunct w:val="0"/>
        <w:spacing w:before="48" w:after="48" w:line="480" w:lineRule="exact"/>
        <w:ind w:firstLineChars="450" w:firstLine="1261"/>
        <w:rPr>
          <w:rFonts w:ascii="標楷體" w:hAnsi="標楷體"/>
        </w:rPr>
      </w:pPr>
      <w:r w:rsidRPr="008B0C1D">
        <w:rPr>
          <w:rFonts w:ascii="標楷體" w:hAnsi="標楷體" w:hint="eastAsia"/>
          <w:noProof/>
        </w:rPr>
        <mc:AlternateContent>
          <mc:Choice Requires="wps">
            <w:drawing>
              <wp:anchor distT="0" distB="0" distL="114300" distR="114300" simplePos="0" relativeHeight="251810816" behindDoc="0" locked="0" layoutInCell="1" allowOverlap="1" wp14:anchorId="4074D85B" wp14:editId="447E3971">
                <wp:simplePos x="0" y="0"/>
                <wp:positionH relativeFrom="margin">
                  <wp:align>right</wp:align>
                </wp:positionH>
                <wp:positionV relativeFrom="paragraph">
                  <wp:posOffset>3925263</wp:posOffset>
                </wp:positionV>
                <wp:extent cx="3324860" cy="2328545"/>
                <wp:effectExtent l="0" t="0" r="8890" b="0"/>
                <wp:wrapSquare wrapText="bothSides"/>
                <wp:docPr id="23" name="文字方塊 23"/>
                <wp:cNvGraphicFramePr/>
                <a:graphic xmlns:a="http://schemas.openxmlformats.org/drawingml/2006/main">
                  <a:graphicData uri="http://schemas.microsoft.com/office/word/2010/wordprocessingShape">
                    <wps:wsp>
                      <wps:cNvSpPr txBox="1"/>
                      <wps:spPr>
                        <a:xfrm>
                          <a:off x="0" y="0"/>
                          <a:ext cx="3324860" cy="2328545"/>
                        </a:xfrm>
                        <a:prstGeom prst="rect">
                          <a:avLst/>
                        </a:prstGeom>
                        <a:solidFill>
                          <a:schemeClr val="lt1"/>
                        </a:solidFill>
                        <a:ln w="6350">
                          <a:noFill/>
                        </a:ln>
                      </wps:spPr>
                      <wps:txbx>
                        <w:txbxContent>
                          <w:tbl>
                            <w:tblPr>
                              <w:tblW w:w="5015" w:type="dxa"/>
                              <w:jc w:val="center"/>
                              <w:tblCellMar>
                                <w:left w:w="28" w:type="dxa"/>
                                <w:right w:w="28" w:type="dxa"/>
                              </w:tblCellMar>
                              <w:tblLook w:val="04A0" w:firstRow="1" w:lastRow="0" w:firstColumn="1" w:lastColumn="0" w:noHBand="0" w:noVBand="1"/>
                            </w:tblPr>
                            <w:tblGrid>
                              <w:gridCol w:w="1702"/>
                              <w:gridCol w:w="567"/>
                              <w:gridCol w:w="567"/>
                              <w:gridCol w:w="567"/>
                              <w:gridCol w:w="567"/>
                              <w:gridCol w:w="567"/>
                              <w:gridCol w:w="478"/>
                            </w:tblGrid>
                            <w:tr w:rsidR="00E873AA" w:rsidRPr="006222A1" w14:paraId="249E7A08" w14:textId="77777777" w:rsidTr="000B419E">
                              <w:trPr>
                                <w:trHeight w:val="20"/>
                                <w:jc w:val="center"/>
                              </w:trPr>
                              <w:tc>
                                <w:tcPr>
                                  <w:tcW w:w="5015" w:type="dxa"/>
                                  <w:gridSpan w:val="7"/>
                                  <w:shd w:val="clear" w:color="auto" w:fill="auto"/>
                                  <w:vAlign w:val="center"/>
                                </w:tcPr>
                                <w:p w14:paraId="466C0F9C" w14:textId="77777777" w:rsidR="00435B1F" w:rsidRDefault="00E873AA" w:rsidP="00435B1F">
                                  <w:pPr>
                                    <w:widowControl/>
                                    <w:spacing w:line="240" w:lineRule="exact"/>
                                    <w:rPr>
                                      <w:rFonts w:ascii="標楷體" w:eastAsia="標楷體" w:hAnsi="標楷體" w:cs="新細明體"/>
                                      <w:b/>
                                      <w:bCs/>
                                    </w:rPr>
                                  </w:pPr>
                                  <w:r w:rsidRPr="00AD0D4B">
                                    <w:rPr>
                                      <w:rFonts w:ascii="標楷體" w:eastAsia="標楷體" w:hAnsi="標楷體" w:cs="新細明體" w:hint="eastAsia"/>
                                      <w:b/>
                                      <w:bCs/>
                                    </w:rPr>
                                    <w:t>表</w:t>
                                  </w:r>
                                  <w:r>
                                    <w:rPr>
                                      <w:rFonts w:ascii="標楷體" w:eastAsia="標楷體" w:hAnsi="標楷體" w:cs="新細明體" w:hint="eastAsia"/>
                                      <w:b/>
                                      <w:bCs/>
                                    </w:rPr>
                                    <w:t>1</w:t>
                                  </w:r>
                                  <w:r>
                                    <w:rPr>
                                      <w:rFonts w:ascii="標楷體" w:eastAsia="標楷體" w:hAnsi="標楷體" w:cs="新細明體"/>
                                      <w:b/>
                                      <w:bCs/>
                                    </w:rPr>
                                    <w:t>1</w:t>
                                  </w:r>
                                  <w:r>
                                    <w:rPr>
                                      <w:rFonts w:ascii="標楷體" w:eastAsia="標楷體" w:hAnsi="標楷體" w:cs="新細明體" w:hint="eastAsia"/>
                                      <w:b/>
                                      <w:bCs/>
                                    </w:rPr>
                                    <w:t xml:space="preserve">　</w:t>
                                  </w:r>
                                  <w:r w:rsidR="00435B1F" w:rsidRPr="00435B1F">
                                    <w:rPr>
                                      <w:rFonts w:ascii="標楷體" w:eastAsia="標楷體" w:hAnsi="標楷體" w:cs="新細明體" w:hint="eastAsia"/>
                                      <w:b/>
                                      <w:bCs/>
                                    </w:rPr>
                                    <w:t>113年交通部辦理電動（油電）車電池</w:t>
                                  </w:r>
                                </w:p>
                                <w:p w14:paraId="691D504D" w14:textId="31272967" w:rsidR="00E873AA" w:rsidRPr="00435B1F" w:rsidRDefault="00435B1F" w:rsidP="00435B1F">
                                  <w:pPr>
                                    <w:widowControl/>
                                    <w:spacing w:line="240" w:lineRule="exact"/>
                                    <w:ind w:firstLineChars="326" w:firstLine="783"/>
                                    <w:rPr>
                                      <w:rFonts w:ascii="標楷體" w:eastAsia="標楷體" w:hAnsi="標楷體" w:cs="新細明體"/>
                                      <w:b/>
                                      <w:bCs/>
                                    </w:rPr>
                                  </w:pPr>
                                  <w:r w:rsidRPr="00435B1F">
                                    <w:rPr>
                                      <w:rFonts w:ascii="標楷體" w:eastAsia="標楷體" w:hAnsi="標楷體" w:cs="新細明體" w:hint="eastAsia"/>
                                      <w:b/>
                                      <w:bCs/>
                                    </w:rPr>
                                    <w:t>檢驗量能調查結果</w:t>
                                  </w:r>
                                </w:p>
                              </w:tc>
                            </w:tr>
                            <w:tr w:rsidR="00E873AA" w:rsidRPr="006222A1" w14:paraId="4AC2601C" w14:textId="77777777" w:rsidTr="004F28CA">
                              <w:trPr>
                                <w:trHeight w:val="20"/>
                                <w:jc w:val="center"/>
                              </w:trPr>
                              <w:tc>
                                <w:tcPr>
                                  <w:tcW w:w="5015" w:type="dxa"/>
                                  <w:gridSpan w:val="7"/>
                                  <w:tcBorders>
                                    <w:bottom w:val="single" w:sz="4" w:space="0" w:color="000000"/>
                                  </w:tcBorders>
                                  <w:shd w:val="clear" w:color="auto" w:fill="auto"/>
                                  <w:vAlign w:val="center"/>
                                </w:tcPr>
                                <w:p w14:paraId="6EBC597F" w14:textId="77777777" w:rsidR="00E873AA" w:rsidRPr="00AD0D4B" w:rsidRDefault="00E873AA" w:rsidP="004649E1">
                                  <w:pPr>
                                    <w:widowControl/>
                                    <w:spacing w:line="240" w:lineRule="exact"/>
                                    <w:jc w:val="right"/>
                                    <w:rPr>
                                      <w:rFonts w:ascii="標楷體" w:eastAsia="標楷體" w:hAnsi="標楷體" w:cs="新細明體"/>
                                      <w:sz w:val="20"/>
                                      <w:szCs w:val="20"/>
                                    </w:rPr>
                                  </w:pPr>
                                  <w:r>
                                    <w:rPr>
                                      <w:rFonts w:ascii="標楷體" w:eastAsia="標楷體" w:hAnsi="標楷體" w:cs="新細明體" w:hint="eastAsia"/>
                                      <w:sz w:val="20"/>
                                      <w:szCs w:val="20"/>
                                    </w:rPr>
                                    <w:t>單位：個</w:t>
                                  </w:r>
                                </w:p>
                              </w:tc>
                            </w:tr>
                            <w:tr w:rsidR="00E873AA" w:rsidRPr="006222A1" w14:paraId="21A19DCE" w14:textId="77777777" w:rsidTr="004F28CA">
                              <w:trPr>
                                <w:trHeight w:val="20"/>
                                <w:jc w:val="center"/>
                              </w:trPr>
                              <w:tc>
                                <w:tcPr>
                                  <w:tcW w:w="1702" w:type="dxa"/>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DEDFF7F" w14:textId="77777777" w:rsidR="00E873AA" w:rsidRPr="006222A1" w:rsidRDefault="00E873AA" w:rsidP="001477DD">
                                  <w:pPr>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原廠/進口商</w:t>
                                  </w:r>
                                </w:p>
                              </w:tc>
                              <w:tc>
                                <w:tcPr>
                                  <w:tcW w:w="3313" w:type="dxa"/>
                                  <w:gridSpan w:val="6"/>
                                  <w:tcBorders>
                                    <w:top w:val="single" w:sz="4" w:space="0" w:color="000000"/>
                                    <w:left w:val="nil"/>
                                    <w:bottom w:val="single" w:sz="4" w:space="0" w:color="000000"/>
                                    <w:right w:val="single" w:sz="4" w:space="0" w:color="000000"/>
                                  </w:tcBorders>
                                  <w:shd w:val="clear" w:color="auto" w:fill="E2EFD9" w:themeFill="accent6" w:themeFillTint="33"/>
                                  <w:vAlign w:val="center"/>
                                </w:tcPr>
                                <w:p w14:paraId="4E6F5F23"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AD0D4B">
                                    <w:rPr>
                                      <w:rFonts w:ascii="標楷體" w:eastAsia="標楷體" w:hAnsi="標楷體" w:cs="新細明體" w:hint="eastAsia"/>
                                      <w:sz w:val="20"/>
                                      <w:szCs w:val="20"/>
                                    </w:rPr>
                                    <w:t>檢驗單位</w:t>
                                  </w:r>
                                  <w:r>
                                    <w:rPr>
                                      <w:rFonts w:ascii="標楷體" w:eastAsia="標楷體" w:hAnsi="標楷體" w:cs="新細明體" w:hint="eastAsia"/>
                                      <w:sz w:val="20"/>
                                      <w:szCs w:val="20"/>
                                    </w:rPr>
                                    <w:t>數量（註1）</w:t>
                                  </w:r>
                                </w:p>
                              </w:tc>
                            </w:tr>
                            <w:tr w:rsidR="00E873AA" w:rsidRPr="006222A1" w14:paraId="79439FEF" w14:textId="77777777" w:rsidTr="004F28CA">
                              <w:trPr>
                                <w:trHeight w:val="20"/>
                                <w:jc w:val="center"/>
                              </w:trPr>
                              <w:tc>
                                <w:tcPr>
                                  <w:tcW w:w="1702" w:type="dxa"/>
                                  <w:vMerge/>
                                  <w:tcBorders>
                                    <w:left w:val="single" w:sz="4" w:space="0" w:color="000000"/>
                                    <w:bottom w:val="single" w:sz="4" w:space="0" w:color="000000"/>
                                    <w:right w:val="single" w:sz="4" w:space="0" w:color="000000"/>
                                  </w:tcBorders>
                                  <w:shd w:val="clear" w:color="auto" w:fill="E2EFD9" w:themeFill="accent6" w:themeFillTint="33"/>
                                  <w:vAlign w:val="center"/>
                                  <w:hideMark/>
                                </w:tcPr>
                                <w:p w14:paraId="502FA461" w14:textId="77777777" w:rsidR="00E873AA" w:rsidRPr="006222A1" w:rsidRDefault="00E873AA" w:rsidP="001477DD">
                                  <w:pPr>
                                    <w:widowControl/>
                                    <w:spacing w:line="240" w:lineRule="exact"/>
                                    <w:jc w:val="center"/>
                                    <w:rPr>
                                      <w:rFonts w:ascii="標楷體" w:eastAsia="標楷體" w:hAnsi="標楷體" w:cs="新細明體"/>
                                      <w:sz w:val="20"/>
                                      <w:szCs w:val="20"/>
                                    </w:rPr>
                                  </w:pP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4EC1EE1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合計</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00D79B7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北部</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6A73ACB2"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中部</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72B516A8"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南部</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2833293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東部</w:t>
                                  </w:r>
                                </w:p>
                              </w:tc>
                              <w:tc>
                                <w:tcPr>
                                  <w:tcW w:w="478"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4DC0D1F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離島</w:t>
                                  </w:r>
                                </w:p>
                              </w:tc>
                            </w:tr>
                            <w:tr w:rsidR="00E873AA" w:rsidRPr="006222A1" w14:paraId="53F4576F" w14:textId="77777777" w:rsidTr="001477DD">
                              <w:trPr>
                                <w:trHeight w:val="20"/>
                                <w:jc w:val="center"/>
                              </w:trPr>
                              <w:tc>
                                <w:tcPr>
                                  <w:tcW w:w="1702" w:type="dxa"/>
                                  <w:tcBorders>
                                    <w:top w:val="nil"/>
                                    <w:left w:val="single" w:sz="4" w:space="0" w:color="000000"/>
                                    <w:bottom w:val="single" w:sz="4" w:space="0" w:color="000000"/>
                                    <w:right w:val="single" w:sz="4" w:space="0" w:color="000000"/>
                                  </w:tcBorders>
                                  <w:shd w:val="clear" w:color="auto" w:fill="auto"/>
                                  <w:vAlign w:val="center"/>
                                  <w:hideMark/>
                                </w:tcPr>
                                <w:p w14:paraId="325B7E4C" w14:textId="77777777" w:rsidR="00E873AA" w:rsidRPr="006222A1" w:rsidRDefault="00E873AA" w:rsidP="001477DD">
                                  <w:pPr>
                                    <w:widowControl/>
                                    <w:spacing w:line="240" w:lineRule="exact"/>
                                    <w:jc w:val="center"/>
                                    <w:rPr>
                                      <w:rFonts w:ascii="標楷體" w:eastAsia="標楷體" w:hAnsi="標楷體" w:cs="新細明體"/>
                                      <w:b/>
                                      <w:bCs/>
                                      <w:sz w:val="20"/>
                                      <w:szCs w:val="20"/>
                                    </w:rPr>
                                  </w:pPr>
                                  <w:r w:rsidRPr="006222A1">
                                    <w:rPr>
                                      <w:rFonts w:ascii="標楷體" w:eastAsia="標楷體" w:hAnsi="標楷體" w:cs="新細明體" w:hint="eastAsia"/>
                                      <w:b/>
                                      <w:bCs/>
                                      <w:sz w:val="20"/>
                                      <w:szCs w:val="20"/>
                                    </w:rPr>
                                    <w:t>合計</w:t>
                                  </w:r>
                                </w:p>
                              </w:tc>
                              <w:tc>
                                <w:tcPr>
                                  <w:tcW w:w="567" w:type="dxa"/>
                                  <w:tcBorders>
                                    <w:top w:val="nil"/>
                                    <w:left w:val="nil"/>
                                    <w:bottom w:val="single" w:sz="4" w:space="0" w:color="000000"/>
                                    <w:right w:val="single" w:sz="4" w:space="0" w:color="000000"/>
                                  </w:tcBorders>
                                  <w:shd w:val="clear" w:color="auto" w:fill="auto"/>
                                  <w:noWrap/>
                                  <w:vAlign w:val="center"/>
                                  <w:hideMark/>
                                </w:tcPr>
                                <w:p w14:paraId="7B0907CA"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898 </w:t>
                                  </w:r>
                                </w:p>
                              </w:tc>
                              <w:tc>
                                <w:tcPr>
                                  <w:tcW w:w="567" w:type="dxa"/>
                                  <w:tcBorders>
                                    <w:top w:val="nil"/>
                                    <w:left w:val="nil"/>
                                    <w:bottom w:val="single" w:sz="4" w:space="0" w:color="000000"/>
                                    <w:right w:val="single" w:sz="4" w:space="0" w:color="000000"/>
                                  </w:tcBorders>
                                  <w:shd w:val="clear" w:color="auto" w:fill="auto"/>
                                  <w:noWrap/>
                                  <w:vAlign w:val="center"/>
                                  <w:hideMark/>
                                </w:tcPr>
                                <w:p w14:paraId="247CDCF3"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395 </w:t>
                                  </w:r>
                                </w:p>
                              </w:tc>
                              <w:tc>
                                <w:tcPr>
                                  <w:tcW w:w="567" w:type="dxa"/>
                                  <w:tcBorders>
                                    <w:top w:val="nil"/>
                                    <w:left w:val="nil"/>
                                    <w:bottom w:val="single" w:sz="4" w:space="0" w:color="000000"/>
                                    <w:right w:val="single" w:sz="4" w:space="0" w:color="000000"/>
                                  </w:tcBorders>
                                  <w:shd w:val="clear" w:color="auto" w:fill="auto"/>
                                  <w:noWrap/>
                                  <w:vAlign w:val="center"/>
                                  <w:hideMark/>
                                </w:tcPr>
                                <w:p w14:paraId="653526D3"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431F509B"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233 </w:t>
                                  </w:r>
                                </w:p>
                              </w:tc>
                              <w:tc>
                                <w:tcPr>
                                  <w:tcW w:w="567" w:type="dxa"/>
                                  <w:tcBorders>
                                    <w:top w:val="nil"/>
                                    <w:left w:val="nil"/>
                                    <w:bottom w:val="single" w:sz="4" w:space="0" w:color="000000"/>
                                    <w:right w:val="single" w:sz="4" w:space="0" w:color="000000"/>
                                  </w:tcBorders>
                                  <w:shd w:val="clear" w:color="auto" w:fill="auto"/>
                                  <w:noWrap/>
                                  <w:vAlign w:val="center"/>
                                  <w:hideMark/>
                                </w:tcPr>
                                <w:p w14:paraId="23642FFD"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5591C30B"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3 </w:t>
                                  </w:r>
                                </w:p>
                              </w:tc>
                            </w:tr>
                            <w:tr w:rsidR="00E873AA" w:rsidRPr="006222A1" w14:paraId="41471F65" w14:textId="77777777" w:rsidTr="001477DD">
                              <w:trPr>
                                <w:trHeight w:val="20"/>
                                <w:jc w:val="center"/>
                              </w:trPr>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CB2061" w14:textId="77777777" w:rsidR="00E873AA" w:rsidRPr="006222A1" w:rsidRDefault="00E873AA" w:rsidP="001477DD">
                                  <w:pPr>
                                    <w:widowControl/>
                                    <w:spacing w:line="240" w:lineRule="exact"/>
                                    <w:jc w:val="center"/>
                                    <w:rPr>
                                      <w:rFonts w:ascii="標楷體" w:eastAsia="標楷體" w:hAnsi="標楷體" w:cs="新細明體"/>
                                      <w:b/>
                                      <w:bCs/>
                                      <w:sz w:val="20"/>
                                      <w:szCs w:val="20"/>
                                    </w:rPr>
                                  </w:pPr>
                                  <w:r w:rsidRPr="006222A1">
                                    <w:rPr>
                                      <w:rFonts w:ascii="標楷體" w:eastAsia="標楷體" w:hAnsi="標楷體" w:cs="新細明體" w:hint="eastAsia"/>
                                      <w:sz w:val="20"/>
                                      <w:szCs w:val="20"/>
                                    </w:rPr>
                                    <w:t>原廠</w:t>
                                  </w:r>
                                  <w:r>
                                    <w:rPr>
                                      <w:rFonts w:ascii="標楷體" w:eastAsia="標楷體" w:hAnsi="標楷體" w:cs="新細明體" w:hint="eastAsia"/>
                                      <w:sz w:val="20"/>
                                      <w:szCs w:val="20"/>
                                    </w:rPr>
                                    <w:t>（3</w:t>
                                  </w:r>
                                  <w:r>
                                    <w:rPr>
                                      <w:rFonts w:ascii="標楷體" w:eastAsia="標楷體" w:hAnsi="標楷體" w:cs="新細明體"/>
                                      <w:sz w:val="20"/>
                                      <w:szCs w:val="20"/>
                                    </w:rPr>
                                    <w:t>2</w:t>
                                  </w:r>
                                  <w:r>
                                    <w:rPr>
                                      <w:rFonts w:ascii="標楷體" w:eastAsia="標楷體" w:hAnsi="標楷體" w:cs="新細明體" w:hint="eastAsia"/>
                                      <w:sz w:val="20"/>
                                      <w:szCs w:val="20"/>
                                    </w:rPr>
                                    <w:t>家）</w:t>
                                  </w:r>
                                </w:p>
                              </w:tc>
                              <w:tc>
                                <w:tcPr>
                                  <w:tcW w:w="567" w:type="dxa"/>
                                  <w:tcBorders>
                                    <w:top w:val="nil"/>
                                    <w:left w:val="nil"/>
                                    <w:bottom w:val="single" w:sz="4" w:space="0" w:color="000000"/>
                                    <w:right w:val="single" w:sz="4" w:space="0" w:color="000000"/>
                                  </w:tcBorders>
                                  <w:shd w:val="clear" w:color="auto" w:fill="auto"/>
                                  <w:noWrap/>
                                  <w:vAlign w:val="center"/>
                                  <w:hideMark/>
                                </w:tcPr>
                                <w:p w14:paraId="0EA60807" w14:textId="77777777" w:rsidR="00E873AA" w:rsidRPr="001477DD" w:rsidRDefault="00E873AA" w:rsidP="001477DD">
                                  <w:pPr>
                                    <w:widowControl/>
                                    <w:spacing w:line="240" w:lineRule="exact"/>
                                    <w:jc w:val="right"/>
                                    <w:rPr>
                                      <w:rFonts w:ascii="標楷體" w:eastAsia="標楷體" w:hAnsi="標楷體" w:cs="新細明體"/>
                                      <w:b/>
                                      <w:bCs/>
                                      <w:sz w:val="20"/>
                                      <w:szCs w:val="20"/>
                                    </w:rPr>
                                  </w:pPr>
                                  <w:r w:rsidRPr="001477DD">
                                    <w:rPr>
                                      <w:rFonts w:ascii="標楷體" w:eastAsia="標楷體" w:hAnsi="標楷體" w:cs="新細明體" w:hint="eastAsia"/>
                                      <w:b/>
                                      <w:bCs/>
                                      <w:sz w:val="20"/>
                                      <w:szCs w:val="20"/>
                                    </w:rPr>
                                    <w:t xml:space="preserve">893 </w:t>
                                  </w:r>
                                </w:p>
                              </w:tc>
                              <w:tc>
                                <w:tcPr>
                                  <w:tcW w:w="567" w:type="dxa"/>
                                  <w:tcBorders>
                                    <w:top w:val="nil"/>
                                    <w:left w:val="nil"/>
                                    <w:bottom w:val="single" w:sz="4" w:space="0" w:color="000000"/>
                                    <w:right w:val="single" w:sz="4" w:space="0" w:color="000000"/>
                                  </w:tcBorders>
                                  <w:shd w:val="clear" w:color="auto" w:fill="auto"/>
                                  <w:noWrap/>
                                  <w:vAlign w:val="center"/>
                                  <w:hideMark/>
                                </w:tcPr>
                                <w:p w14:paraId="128E9F68"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392 </w:t>
                                  </w:r>
                                </w:p>
                              </w:tc>
                              <w:tc>
                                <w:tcPr>
                                  <w:tcW w:w="567" w:type="dxa"/>
                                  <w:tcBorders>
                                    <w:top w:val="nil"/>
                                    <w:left w:val="nil"/>
                                    <w:bottom w:val="single" w:sz="4" w:space="0" w:color="000000"/>
                                    <w:right w:val="single" w:sz="4" w:space="0" w:color="000000"/>
                                  </w:tcBorders>
                                  <w:shd w:val="clear" w:color="auto" w:fill="auto"/>
                                  <w:noWrap/>
                                  <w:vAlign w:val="center"/>
                                  <w:hideMark/>
                                </w:tcPr>
                                <w:p w14:paraId="0486085D"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231 </w:t>
                                  </w:r>
                                </w:p>
                              </w:tc>
                              <w:tc>
                                <w:tcPr>
                                  <w:tcW w:w="567" w:type="dxa"/>
                                  <w:tcBorders>
                                    <w:top w:val="nil"/>
                                    <w:left w:val="nil"/>
                                    <w:bottom w:val="single" w:sz="4" w:space="0" w:color="000000"/>
                                    <w:right w:val="single" w:sz="4" w:space="0" w:color="000000"/>
                                  </w:tcBorders>
                                  <w:shd w:val="clear" w:color="auto" w:fill="auto"/>
                                  <w:noWrap/>
                                  <w:vAlign w:val="center"/>
                                  <w:hideMark/>
                                </w:tcPr>
                                <w:p w14:paraId="24FB9860"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63116461"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2D44BE59"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 </w:t>
                                  </w:r>
                                </w:p>
                              </w:tc>
                            </w:tr>
                            <w:tr w:rsidR="00E873AA" w:rsidRPr="006222A1" w14:paraId="4C84138E" w14:textId="77777777" w:rsidTr="001477DD">
                              <w:trPr>
                                <w:trHeight w:val="20"/>
                                <w:jc w:val="center"/>
                              </w:trPr>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C2EF8" w14:textId="77777777" w:rsidR="00E873AA" w:rsidRPr="00507913" w:rsidRDefault="00E873AA" w:rsidP="001477DD">
                                  <w:pPr>
                                    <w:widowControl/>
                                    <w:spacing w:line="240" w:lineRule="exact"/>
                                    <w:jc w:val="center"/>
                                    <w:rPr>
                                      <w:rFonts w:ascii="標楷體" w:eastAsia="標楷體" w:hAnsi="標楷體" w:cs="新細明體"/>
                                      <w:sz w:val="20"/>
                                      <w:szCs w:val="20"/>
                                    </w:rPr>
                                  </w:pPr>
                                  <w:r w:rsidRPr="00507913">
                                    <w:rPr>
                                      <w:rFonts w:ascii="標楷體" w:eastAsia="標楷體" w:hAnsi="標楷體" w:cs="新細明體" w:hint="eastAsia"/>
                                      <w:sz w:val="20"/>
                                      <w:szCs w:val="20"/>
                                    </w:rPr>
                                    <w:t>進口商（5家）</w:t>
                                  </w:r>
                                </w:p>
                              </w:tc>
                              <w:tc>
                                <w:tcPr>
                                  <w:tcW w:w="567" w:type="dxa"/>
                                  <w:tcBorders>
                                    <w:top w:val="nil"/>
                                    <w:left w:val="nil"/>
                                    <w:bottom w:val="single" w:sz="4" w:space="0" w:color="000000"/>
                                    <w:right w:val="single" w:sz="4" w:space="0" w:color="000000"/>
                                  </w:tcBorders>
                                  <w:shd w:val="clear" w:color="auto" w:fill="auto"/>
                                  <w:noWrap/>
                                  <w:vAlign w:val="center"/>
                                  <w:hideMark/>
                                </w:tcPr>
                                <w:p w14:paraId="7CF2D2A8" w14:textId="77777777" w:rsidR="00E873AA" w:rsidRPr="001477DD" w:rsidRDefault="00E873AA" w:rsidP="001477DD">
                                  <w:pPr>
                                    <w:widowControl/>
                                    <w:spacing w:line="240" w:lineRule="exact"/>
                                    <w:jc w:val="right"/>
                                    <w:rPr>
                                      <w:rFonts w:ascii="標楷體" w:eastAsia="標楷體" w:hAnsi="標楷體" w:cs="新細明體"/>
                                      <w:b/>
                                      <w:bCs/>
                                      <w:sz w:val="20"/>
                                      <w:szCs w:val="20"/>
                                    </w:rPr>
                                  </w:pPr>
                                  <w:r w:rsidRPr="001477DD">
                                    <w:rPr>
                                      <w:rFonts w:ascii="標楷體" w:eastAsia="標楷體" w:hAnsi="標楷體" w:cs="新細明體" w:hint="eastAsia"/>
                                      <w:b/>
                                      <w:bCs/>
                                      <w:sz w:val="20"/>
                                      <w:szCs w:val="20"/>
                                    </w:rPr>
                                    <w:t xml:space="preserve">5 </w:t>
                                  </w:r>
                                </w:p>
                              </w:tc>
                              <w:tc>
                                <w:tcPr>
                                  <w:tcW w:w="567" w:type="dxa"/>
                                  <w:tcBorders>
                                    <w:top w:val="nil"/>
                                    <w:left w:val="nil"/>
                                    <w:bottom w:val="single" w:sz="4" w:space="0" w:color="000000"/>
                                    <w:right w:val="single" w:sz="4" w:space="0" w:color="000000"/>
                                  </w:tcBorders>
                                  <w:shd w:val="clear" w:color="auto" w:fill="auto"/>
                                  <w:noWrap/>
                                  <w:vAlign w:val="center"/>
                                  <w:hideMark/>
                                </w:tcPr>
                                <w:p w14:paraId="0A886CD2"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 </w:t>
                                  </w:r>
                                </w:p>
                              </w:tc>
                              <w:tc>
                                <w:tcPr>
                                  <w:tcW w:w="567" w:type="dxa"/>
                                  <w:tcBorders>
                                    <w:top w:val="nil"/>
                                    <w:left w:val="nil"/>
                                    <w:bottom w:val="single" w:sz="4" w:space="0" w:color="000000"/>
                                    <w:right w:val="single" w:sz="4" w:space="0" w:color="000000"/>
                                  </w:tcBorders>
                                  <w:shd w:val="clear" w:color="auto" w:fill="auto"/>
                                  <w:noWrap/>
                                  <w:vAlign w:val="center"/>
                                  <w:hideMark/>
                                </w:tcPr>
                                <w:p w14:paraId="2EC37C72"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1C89F82F"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7402E396"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 </w:t>
                                  </w:r>
                                </w:p>
                              </w:tc>
                              <w:tc>
                                <w:tcPr>
                                  <w:tcW w:w="478" w:type="dxa"/>
                                  <w:tcBorders>
                                    <w:top w:val="nil"/>
                                    <w:left w:val="nil"/>
                                    <w:bottom w:val="single" w:sz="4" w:space="0" w:color="000000"/>
                                    <w:right w:val="single" w:sz="4" w:space="0" w:color="000000"/>
                                  </w:tcBorders>
                                  <w:shd w:val="clear" w:color="auto" w:fill="auto"/>
                                  <w:noWrap/>
                                  <w:vAlign w:val="center"/>
                                  <w:hideMark/>
                                </w:tcPr>
                                <w:p w14:paraId="2DE1DA65"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 </w:t>
                                  </w:r>
                                </w:p>
                              </w:tc>
                            </w:tr>
                            <w:tr w:rsidR="00E873AA" w:rsidRPr="006222A1" w14:paraId="2FE39B44" w14:textId="77777777" w:rsidTr="000B419E">
                              <w:trPr>
                                <w:trHeight w:val="20"/>
                                <w:jc w:val="center"/>
                              </w:trPr>
                              <w:tc>
                                <w:tcPr>
                                  <w:tcW w:w="5015" w:type="dxa"/>
                                  <w:gridSpan w:val="7"/>
                                  <w:tcBorders>
                                    <w:top w:val="single" w:sz="4" w:space="0" w:color="000000"/>
                                  </w:tcBorders>
                                  <w:shd w:val="clear" w:color="auto" w:fill="auto"/>
                                  <w:vAlign w:val="center"/>
                                </w:tcPr>
                                <w:p w14:paraId="01EF17A4" w14:textId="77777777" w:rsidR="00E873AA" w:rsidRDefault="00E873AA" w:rsidP="004649E1">
                                  <w:pPr>
                                    <w:widowControl/>
                                    <w:spacing w:line="240" w:lineRule="exact"/>
                                    <w:ind w:left="540" w:hangingChars="300" w:hanging="540"/>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註：1</w:t>
                                  </w:r>
                                  <w:r>
                                    <w:rPr>
                                      <w:rFonts w:ascii="標楷體" w:eastAsia="標楷體" w:hAnsi="標楷體"/>
                                      <w:color w:val="000000" w:themeColor="dark1"/>
                                      <w:sz w:val="18"/>
                                      <w:szCs w:val="18"/>
                                    </w:rPr>
                                    <w:t>.</w:t>
                                  </w:r>
                                  <w:r w:rsidRPr="00B2014E">
                                    <w:rPr>
                                      <w:rFonts w:ascii="標楷體" w:eastAsia="標楷體" w:hAnsi="標楷體" w:hint="eastAsia"/>
                                      <w:color w:val="000000" w:themeColor="dark1"/>
                                      <w:sz w:val="18"/>
                                      <w:szCs w:val="18"/>
                                    </w:rPr>
                                    <w:t>北部包括臺北市、新北市、桃園市、基隆市、宜蘭縣、新竹縣及新竹市；中部包括臺中市、苗栗縣、彰化縣、南投縣及雲林縣；南部包括臺南市、高雄市、嘉義縣、嘉義市、屏東縣；東部包括花蓮縣及臺東縣</w:t>
                                  </w:r>
                                  <w:r>
                                    <w:rPr>
                                      <w:rFonts w:ascii="標楷體" w:eastAsia="標楷體" w:hAnsi="標楷體" w:hint="eastAsia"/>
                                      <w:color w:val="000000" w:themeColor="dark1"/>
                                      <w:sz w:val="18"/>
                                      <w:szCs w:val="18"/>
                                    </w:rPr>
                                    <w:t>；離島包括澎湖縣、金門縣及連江縣。</w:t>
                                  </w:r>
                                </w:p>
                                <w:p w14:paraId="4C6A9504" w14:textId="77777777" w:rsidR="00E873AA" w:rsidRDefault="00E873AA" w:rsidP="004649E1">
                                  <w:pPr>
                                    <w:widowControl/>
                                    <w:spacing w:line="240" w:lineRule="exact"/>
                                    <w:ind w:leftChars="150" w:left="630" w:hangingChars="150" w:hanging="270"/>
                                    <w:rPr>
                                      <w:rFonts w:ascii="標楷體" w:eastAsia="標楷體" w:hAnsi="標楷體" w:cs="新細明體"/>
                                      <w:b/>
                                      <w:bCs/>
                                      <w:sz w:val="20"/>
                                      <w:szCs w:val="20"/>
                                    </w:rPr>
                                  </w:pPr>
                                  <w:r>
                                    <w:rPr>
                                      <w:rFonts w:ascii="標楷體" w:eastAsia="標楷體" w:hAnsi="標楷體"/>
                                      <w:color w:val="000000" w:themeColor="dark1"/>
                                      <w:sz w:val="18"/>
                                      <w:szCs w:val="18"/>
                                    </w:rPr>
                                    <w:t>2.</w:t>
                                  </w:r>
                                  <w:r w:rsidRPr="00BE0F89">
                                    <w:rPr>
                                      <w:rFonts w:ascii="標楷體" w:eastAsia="標楷體" w:hAnsi="標楷體" w:hint="eastAsia"/>
                                      <w:color w:val="000000" w:themeColor="dark1"/>
                                      <w:sz w:val="18"/>
                                      <w:szCs w:val="18"/>
                                    </w:rPr>
                                    <w:t>資料來源：整理自</w:t>
                                  </w:r>
                                  <w:r>
                                    <w:rPr>
                                      <w:rFonts w:ascii="標楷體" w:eastAsia="標楷體" w:hAnsi="標楷體" w:hint="eastAsia"/>
                                      <w:color w:val="000000" w:themeColor="dark1"/>
                                      <w:sz w:val="18"/>
                                      <w:szCs w:val="18"/>
                                    </w:rPr>
                                    <w:t>交通部</w:t>
                                  </w:r>
                                  <w:r w:rsidRPr="00BE0F89">
                                    <w:rPr>
                                      <w:rFonts w:ascii="標楷體" w:eastAsia="標楷體" w:hAnsi="標楷體" w:hint="eastAsia"/>
                                      <w:color w:val="000000" w:themeColor="dark1"/>
                                      <w:sz w:val="18"/>
                                      <w:szCs w:val="18"/>
                                    </w:rPr>
                                    <w:t>提供資料</w:t>
                                  </w:r>
                                  <w:r w:rsidRPr="00BE0F89">
                                    <w:rPr>
                                      <w:rFonts w:ascii="標楷體" w:eastAsia="標楷體" w:hAnsi="標楷體" w:hint="eastAsia"/>
                                      <w:sz w:val="18"/>
                                      <w:szCs w:val="18"/>
                                    </w:rPr>
                                    <w:t>。</w:t>
                                  </w:r>
                                </w:p>
                              </w:tc>
                            </w:tr>
                          </w:tbl>
                          <w:p w14:paraId="49C83DE5" w14:textId="77777777" w:rsidR="00E873AA" w:rsidRPr="004649E1" w:rsidRDefault="00E873AA" w:rsidP="00E873A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4D85B" id="文字方塊 23" o:spid="_x0000_s1046" type="#_x0000_t202" style="position:absolute;left:0;text-align:left;margin-left:210.6pt;margin-top:309.1pt;width:261.8pt;height:183.35pt;z-index:251810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" fillcolor="white [3201]" stroked="f" strokeweight=".5pt">
                <v:textbox>
                  <w:txbxContent>
                    <w:tbl>
                      <w:tblPr>
                        <w:tblW w:w="5015" w:type="dxa"/>
                        <w:jc w:val="center"/>
                        <w:tblCellMar>
                          <w:left w:w="28" w:type="dxa"/>
                          <w:right w:w="28" w:type="dxa"/>
                        </w:tblCellMar>
                        <w:tblLook w:val="04A0" w:firstRow="1" w:lastRow="0" w:firstColumn="1" w:lastColumn="0" w:noHBand="0" w:noVBand="1"/>
                      </w:tblPr>
                      <w:tblGrid>
                        <w:gridCol w:w="1702"/>
                        <w:gridCol w:w="567"/>
                        <w:gridCol w:w="567"/>
                        <w:gridCol w:w="567"/>
                        <w:gridCol w:w="567"/>
                        <w:gridCol w:w="567"/>
                        <w:gridCol w:w="478"/>
                      </w:tblGrid>
                      <w:tr w:rsidR="00E873AA" w:rsidRPr="006222A1" w14:paraId="249E7A08" w14:textId="77777777" w:rsidTr="000B419E">
                        <w:trPr>
                          <w:trHeight w:val="20"/>
                          <w:jc w:val="center"/>
                        </w:trPr>
                        <w:tc>
                          <w:tcPr>
                            <w:tcW w:w="5015" w:type="dxa"/>
                            <w:gridSpan w:val="7"/>
                            <w:shd w:val="clear" w:color="auto" w:fill="auto"/>
                            <w:vAlign w:val="center"/>
                          </w:tcPr>
                          <w:p w14:paraId="466C0F9C" w14:textId="77777777" w:rsidR="00435B1F" w:rsidRDefault="00E873AA" w:rsidP="00435B1F">
                            <w:pPr>
                              <w:widowControl/>
                              <w:spacing w:line="240" w:lineRule="exact"/>
                              <w:rPr>
                                <w:rFonts w:ascii="標楷體" w:eastAsia="標楷體" w:hAnsi="標楷體" w:cs="新細明體"/>
                                <w:b/>
                                <w:bCs/>
                              </w:rPr>
                            </w:pPr>
                            <w:r w:rsidRPr="00AD0D4B">
                              <w:rPr>
                                <w:rFonts w:ascii="標楷體" w:eastAsia="標楷體" w:hAnsi="標楷體" w:cs="新細明體" w:hint="eastAsia"/>
                                <w:b/>
                                <w:bCs/>
                              </w:rPr>
                              <w:t>表</w:t>
                            </w:r>
                            <w:r>
                              <w:rPr>
                                <w:rFonts w:ascii="標楷體" w:eastAsia="標楷體" w:hAnsi="標楷體" w:cs="新細明體" w:hint="eastAsia"/>
                                <w:b/>
                                <w:bCs/>
                              </w:rPr>
                              <w:t>1</w:t>
                            </w:r>
                            <w:r>
                              <w:rPr>
                                <w:rFonts w:ascii="標楷體" w:eastAsia="標楷體" w:hAnsi="標楷體" w:cs="新細明體"/>
                                <w:b/>
                                <w:bCs/>
                              </w:rPr>
                              <w:t>1</w:t>
                            </w:r>
                            <w:r>
                              <w:rPr>
                                <w:rFonts w:ascii="標楷體" w:eastAsia="標楷體" w:hAnsi="標楷體" w:cs="新細明體" w:hint="eastAsia"/>
                                <w:b/>
                                <w:bCs/>
                              </w:rPr>
                              <w:t xml:space="preserve">　</w:t>
                            </w:r>
                            <w:r w:rsidR="00435B1F" w:rsidRPr="00435B1F">
                              <w:rPr>
                                <w:rFonts w:ascii="標楷體" w:eastAsia="標楷體" w:hAnsi="標楷體" w:cs="新細明體" w:hint="eastAsia"/>
                                <w:b/>
                                <w:bCs/>
                              </w:rPr>
                              <w:t>113年交通部辦理電動（油電）車電池</w:t>
                            </w:r>
                          </w:p>
                          <w:p w14:paraId="691D504D" w14:textId="31272967" w:rsidR="00E873AA" w:rsidRPr="00435B1F" w:rsidRDefault="00435B1F" w:rsidP="00435B1F">
                            <w:pPr>
                              <w:widowControl/>
                              <w:spacing w:line="240" w:lineRule="exact"/>
                              <w:ind w:firstLineChars="326" w:firstLine="783"/>
                              <w:rPr>
                                <w:rFonts w:ascii="標楷體" w:eastAsia="標楷體" w:hAnsi="標楷體" w:cs="新細明體"/>
                                <w:b/>
                                <w:bCs/>
                              </w:rPr>
                            </w:pPr>
                            <w:r w:rsidRPr="00435B1F">
                              <w:rPr>
                                <w:rFonts w:ascii="標楷體" w:eastAsia="標楷體" w:hAnsi="標楷體" w:cs="新細明體" w:hint="eastAsia"/>
                                <w:b/>
                                <w:bCs/>
                              </w:rPr>
                              <w:t>檢驗量能調查結果</w:t>
                            </w:r>
                          </w:p>
                        </w:tc>
                      </w:tr>
                      <w:tr w:rsidR="00E873AA" w:rsidRPr="006222A1" w14:paraId="4AC2601C" w14:textId="77777777" w:rsidTr="004F28CA">
                        <w:trPr>
                          <w:trHeight w:val="20"/>
                          <w:jc w:val="center"/>
                        </w:trPr>
                        <w:tc>
                          <w:tcPr>
                            <w:tcW w:w="5015" w:type="dxa"/>
                            <w:gridSpan w:val="7"/>
                            <w:tcBorders>
                              <w:bottom w:val="single" w:sz="4" w:space="0" w:color="000000"/>
                            </w:tcBorders>
                            <w:shd w:val="clear" w:color="auto" w:fill="auto"/>
                            <w:vAlign w:val="center"/>
                          </w:tcPr>
                          <w:p w14:paraId="6EBC597F" w14:textId="77777777" w:rsidR="00E873AA" w:rsidRPr="00AD0D4B" w:rsidRDefault="00E873AA" w:rsidP="004649E1">
                            <w:pPr>
                              <w:widowControl/>
                              <w:spacing w:line="240" w:lineRule="exact"/>
                              <w:jc w:val="right"/>
                              <w:rPr>
                                <w:rFonts w:ascii="標楷體" w:eastAsia="標楷體" w:hAnsi="標楷體" w:cs="新細明體"/>
                                <w:sz w:val="20"/>
                                <w:szCs w:val="20"/>
                              </w:rPr>
                            </w:pPr>
                            <w:r>
                              <w:rPr>
                                <w:rFonts w:ascii="標楷體" w:eastAsia="標楷體" w:hAnsi="標楷體" w:cs="新細明體" w:hint="eastAsia"/>
                                <w:sz w:val="20"/>
                                <w:szCs w:val="20"/>
                              </w:rPr>
                              <w:t>單位：個</w:t>
                            </w:r>
                          </w:p>
                        </w:tc>
                      </w:tr>
                      <w:tr w:rsidR="00E873AA" w:rsidRPr="006222A1" w14:paraId="21A19DCE" w14:textId="77777777" w:rsidTr="004F28CA">
                        <w:trPr>
                          <w:trHeight w:val="20"/>
                          <w:jc w:val="center"/>
                        </w:trPr>
                        <w:tc>
                          <w:tcPr>
                            <w:tcW w:w="1702" w:type="dxa"/>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DEDFF7F" w14:textId="77777777" w:rsidR="00E873AA" w:rsidRPr="006222A1" w:rsidRDefault="00E873AA" w:rsidP="001477DD">
                            <w:pPr>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原廠/進口商</w:t>
                            </w:r>
                          </w:p>
                        </w:tc>
                        <w:tc>
                          <w:tcPr>
                            <w:tcW w:w="3313" w:type="dxa"/>
                            <w:gridSpan w:val="6"/>
                            <w:tcBorders>
                              <w:top w:val="single" w:sz="4" w:space="0" w:color="000000"/>
                              <w:left w:val="nil"/>
                              <w:bottom w:val="single" w:sz="4" w:space="0" w:color="000000"/>
                              <w:right w:val="single" w:sz="4" w:space="0" w:color="000000"/>
                            </w:tcBorders>
                            <w:shd w:val="clear" w:color="auto" w:fill="E2EFD9" w:themeFill="accent6" w:themeFillTint="33"/>
                            <w:vAlign w:val="center"/>
                          </w:tcPr>
                          <w:p w14:paraId="4E6F5F23"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AD0D4B">
                              <w:rPr>
                                <w:rFonts w:ascii="標楷體" w:eastAsia="標楷體" w:hAnsi="標楷體" w:cs="新細明體" w:hint="eastAsia"/>
                                <w:sz w:val="20"/>
                                <w:szCs w:val="20"/>
                              </w:rPr>
                              <w:t>檢驗單位</w:t>
                            </w:r>
                            <w:r>
                              <w:rPr>
                                <w:rFonts w:ascii="標楷體" w:eastAsia="標楷體" w:hAnsi="標楷體" w:cs="新細明體" w:hint="eastAsia"/>
                                <w:sz w:val="20"/>
                                <w:szCs w:val="20"/>
                              </w:rPr>
                              <w:t>數量（註1）</w:t>
                            </w:r>
                          </w:p>
                        </w:tc>
                      </w:tr>
                      <w:tr w:rsidR="00E873AA" w:rsidRPr="006222A1" w14:paraId="79439FEF" w14:textId="77777777" w:rsidTr="004F28CA">
                        <w:trPr>
                          <w:trHeight w:val="20"/>
                          <w:jc w:val="center"/>
                        </w:trPr>
                        <w:tc>
                          <w:tcPr>
                            <w:tcW w:w="1702" w:type="dxa"/>
                            <w:vMerge/>
                            <w:tcBorders>
                              <w:left w:val="single" w:sz="4" w:space="0" w:color="000000"/>
                              <w:bottom w:val="single" w:sz="4" w:space="0" w:color="000000"/>
                              <w:right w:val="single" w:sz="4" w:space="0" w:color="000000"/>
                            </w:tcBorders>
                            <w:shd w:val="clear" w:color="auto" w:fill="E2EFD9" w:themeFill="accent6" w:themeFillTint="33"/>
                            <w:vAlign w:val="center"/>
                            <w:hideMark/>
                          </w:tcPr>
                          <w:p w14:paraId="502FA461" w14:textId="77777777" w:rsidR="00E873AA" w:rsidRPr="006222A1" w:rsidRDefault="00E873AA" w:rsidP="001477DD">
                            <w:pPr>
                              <w:widowControl/>
                              <w:spacing w:line="240" w:lineRule="exact"/>
                              <w:jc w:val="center"/>
                              <w:rPr>
                                <w:rFonts w:ascii="標楷體" w:eastAsia="標楷體" w:hAnsi="標楷體" w:cs="新細明體"/>
                                <w:sz w:val="20"/>
                                <w:szCs w:val="20"/>
                              </w:rPr>
                            </w:pP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4EC1EE1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合計</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00D79B7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北部</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6A73ACB2"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中部</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72B516A8"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南部</w:t>
                            </w:r>
                          </w:p>
                        </w:tc>
                        <w:tc>
                          <w:tcPr>
                            <w:tcW w:w="567"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2833293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東部</w:t>
                            </w:r>
                          </w:p>
                        </w:tc>
                        <w:tc>
                          <w:tcPr>
                            <w:tcW w:w="478" w:type="dxa"/>
                            <w:tcBorders>
                              <w:top w:val="single" w:sz="4" w:space="0" w:color="000000"/>
                              <w:left w:val="nil"/>
                              <w:bottom w:val="single" w:sz="4" w:space="0" w:color="000000"/>
                              <w:right w:val="single" w:sz="4" w:space="0" w:color="000000"/>
                            </w:tcBorders>
                            <w:shd w:val="clear" w:color="auto" w:fill="E2EFD9" w:themeFill="accent6" w:themeFillTint="33"/>
                            <w:vAlign w:val="center"/>
                            <w:hideMark/>
                          </w:tcPr>
                          <w:p w14:paraId="4DC0D1F6" w14:textId="77777777" w:rsidR="00E873AA" w:rsidRPr="006222A1" w:rsidRDefault="00E873AA" w:rsidP="004649E1">
                            <w:pPr>
                              <w:widowControl/>
                              <w:spacing w:line="240" w:lineRule="exact"/>
                              <w:jc w:val="center"/>
                              <w:rPr>
                                <w:rFonts w:ascii="標楷體" w:eastAsia="標楷體" w:hAnsi="標楷體" w:cs="新細明體"/>
                                <w:sz w:val="20"/>
                                <w:szCs w:val="20"/>
                              </w:rPr>
                            </w:pPr>
                            <w:r w:rsidRPr="006222A1">
                              <w:rPr>
                                <w:rFonts w:ascii="標楷體" w:eastAsia="標楷體" w:hAnsi="標楷體" w:cs="新細明體" w:hint="eastAsia"/>
                                <w:sz w:val="20"/>
                                <w:szCs w:val="20"/>
                              </w:rPr>
                              <w:t>離島</w:t>
                            </w:r>
                          </w:p>
                        </w:tc>
                      </w:tr>
                      <w:tr w:rsidR="00E873AA" w:rsidRPr="006222A1" w14:paraId="53F4576F" w14:textId="77777777" w:rsidTr="001477DD">
                        <w:trPr>
                          <w:trHeight w:val="20"/>
                          <w:jc w:val="center"/>
                        </w:trPr>
                        <w:tc>
                          <w:tcPr>
                            <w:tcW w:w="1702" w:type="dxa"/>
                            <w:tcBorders>
                              <w:top w:val="nil"/>
                              <w:left w:val="single" w:sz="4" w:space="0" w:color="000000"/>
                              <w:bottom w:val="single" w:sz="4" w:space="0" w:color="000000"/>
                              <w:right w:val="single" w:sz="4" w:space="0" w:color="000000"/>
                            </w:tcBorders>
                            <w:shd w:val="clear" w:color="auto" w:fill="auto"/>
                            <w:vAlign w:val="center"/>
                            <w:hideMark/>
                          </w:tcPr>
                          <w:p w14:paraId="325B7E4C" w14:textId="77777777" w:rsidR="00E873AA" w:rsidRPr="006222A1" w:rsidRDefault="00E873AA" w:rsidP="001477DD">
                            <w:pPr>
                              <w:widowControl/>
                              <w:spacing w:line="240" w:lineRule="exact"/>
                              <w:jc w:val="center"/>
                              <w:rPr>
                                <w:rFonts w:ascii="標楷體" w:eastAsia="標楷體" w:hAnsi="標楷體" w:cs="新細明體"/>
                                <w:b/>
                                <w:bCs/>
                                <w:sz w:val="20"/>
                                <w:szCs w:val="20"/>
                              </w:rPr>
                            </w:pPr>
                            <w:r w:rsidRPr="006222A1">
                              <w:rPr>
                                <w:rFonts w:ascii="標楷體" w:eastAsia="標楷體" w:hAnsi="標楷體" w:cs="新細明體" w:hint="eastAsia"/>
                                <w:b/>
                                <w:bCs/>
                                <w:sz w:val="20"/>
                                <w:szCs w:val="20"/>
                              </w:rPr>
                              <w:t>合計</w:t>
                            </w:r>
                          </w:p>
                        </w:tc>
                        <w:tc>
                          <w:tcPr>
                            <w:tcW w:w="567" w:type="dxa"/>
                            <w:tcBorders>
                              <w:top w:val="nil"/>
                              <w:left w:val="nil"/>
                              <w:bottom w:val="single" w:sz="4" w:space="0" w:color="000000"/>
                              <w:right w:val="single" w:sz="4" w:space="0" w:color="000000"/>
                            </w:tcBorders>
                            <w:shd w:val="clear" w:color="auto" w:fill="auto"/>
                            <w:noWrap/>
                            <w:vAlign w:val="center"/>
                            <w:hideMark/>
                          </w:tcPr>
                          <w:p w14:paraId="7B0907CA"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898 </w:t>
                            </w:r>
                          </w:p>
                        </w:tc>
                        <w:tc>
                          <w:tcPr>
                            <w:tcW w:w="567" w:type="dxa"/>
                            <w:tcBorders>
                              <w:top w:val="nil"/>
                              <w:left w:val="nil"/>
                              <w:bottom w:val="single" w:sz="4" w:space="0" w:color="000000"/>
                              <w:right w:val="single" w:sz="4" w:space="0" w:color="000000"/>
                            </w:tcBorders>
                            <w:shd w:val="clear" w:color="auto" w:fill="auto"/>
                            <w:noWrap/>
                            <w:vAlign w:val="center"/>
                            <w:hideMark/>
                          </w:tcPr>
                          <w:p w14:paraId="247CDCF3"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395 </w:t>
                            </w:r>
                          </w:p>
                        </w:tc>
                        <w:tc>
                          <w:tcPr>
                            <w:tcW w:w="567" w:type="dxa"/>
                            <w:tcBorders>
                              <w:top w:val="nil"/>
                              <w:left w:val="nil"/>
                              <w:bottom w:val="single" w:sz="4" w:space="0" w:color="000000"/>
                              <w:right w:val="single" w:sz="4" w:space="0" w:color="000000"/>
                            </w:tcBorders>
                            <w:shd w:val="clear" w:color="auto" w:fill="auto"/>
                            <w:noWrap/>
                            <w:vAlign w:val="center"/>
                            <w:hideMark/>
                          </w:tcPr>
                          <w:p w14:paraId="653526D3"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431F509B"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233 </w:t>
                            </w:r>
                          </w:p>
                        </w:tc>
                        <w:tc>
                          <w:tcPr>
                            <w:tcW w:w="567" w:type="dxa"/>
                            <w:tcBorders>
                              <w:top w:val="nil"/>
                              <w:left w:val="nil"/>
                              <w:bottom w:val="single" w:sz="4" w:space="0" w:color="000000"/>
                              <w:right w:val="single" w:sz="4" w:space="0" w:color="000000"/>
                            </w:tcBorders>
                            <w:shd w:val="clear" w:color="auto" w:fill="auto"/>
                            <w:noWrap/>
                            <w:vAlign w:val="center"/>
                            <w:hideMark/>
                          </w:tcPr>
                          <w:p w14:paraId="23642FFD"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5591C30B" w14:textId="77777777" w:rsidR="00E873AA" w:rsidRPr="006222A1" w:rsidRDefault="00E873AA" w:rsidP="001477DD">
                            <w:pPr>
                              <w:widowControl/>
                              <w:spacing w:line="240" w:lineRule="exact"/>
                              <w:jc w:val="right"/>
                              <w:rPr>
                                <w:rFonts w:ascii="標楷體" w:eastAsia="標楷體" w:hAnsi="標楷體" w:cs="新細明體"/>
                                <w:b/>
                                <w:bCs/>
                                <w:sz w:val="20"/>
                                <w:szCs w:val="20"/>
                              </w:rPr>
                            </w:pPr>
                            <w:r w:rsidRPr="006222A1">
                              <w:rPr>
                                <w:rFonts w:ascii="標楷體" w:eastAsia="標楷體" w:hAnsi="標楷體" w:cs="新細明體" w:hint="eastAsia"/>
                                <w:b/>
                                <w:bCs/>
                                <w:sz w:val="20"/>
                                <w:szCs w:val="20"/>
                              </w:rPr>
                              <w:t xml:space="preserve">3 </w:t>
                            </w:r>
                          </w:p>
                        </w:tc>
                      </w:tr>
                      <w:tr w:rsidR="00E873AA" w:rsidRPr="006222A1" w14:paraId="41471F65" w14:textId="77777777" w:rsidTr="001477DD">
                        <w:trPr>
                          <w:trHeight w:val="20"/>
                          <w:jc w:val="center"/>
                        </w:trPr>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CB2061" w14:textId="77777777" w:rsidR="00E873AA" w:rsidRPr="006222A1" w:rsidRDefault="00E873AA" w:rsidP="001477DD">
                            <w:pPr>
                              <w:widowControl/>
                              <w:spacing w:line="240" w:lineRule="exact"/>
                              <w:jc w:val="center"/>
                              <w:rPr>
                                <w:rFonts w:ascii="標楷體" w:eastAsia="標楷體" w:hAnsi="標楷體" w:cs="新細明體"/>
                                <w:b/>
                                <w:bCs/>
                                <w:sz w:val="20"/>
                                <w:szCs w:val="20"/>
                              </w:rPr>
                            </w:pPr>
                            <w:r w:rsidRPr="006222A1">
                              <w:rPr>
                                <w:rFonts w:ascii="標楷體" w:eastAsia="標楷體" w:hAnsi="標楷體" w:cs="新細明體" w:hint="eastAsia"/>
                                <w:sz w:val="20"/>
                                <w:szCs w:val="20"/>
                              </w:rPr>
                              <w:t>原廠</w:t>
                            </w:r>
                            <w:r>
                              <w:rPr>
                                <w:rFonts w:ascii="標楷體" w:eastAsia="標楷體" w:hAnsi="標楷體" w:cs="新細明體" w:hint="eastAsia"/>
                                <w:sz w:val="20"/>
                                <w:szCs w:val="20"/>
                              </w:rPr>
                              <w:t>（3</w:t>
                            </w:r>
                            <w:r>
                              <w:rPr>
                                <w:rFonts w:ascii="標楷體" w:eastAsia="標楷體" w:hAnsi="標楷體" w:cs="新細明體"/>
                                <w:sz w:val="20"/>
                                <w:szCs w:val="20"/>
                              </w:rPr>
                              <w:t>2</w:t>
                            </w:r>
                            <w:r>
                              <w:rPr>
                                <w:rFonts w:ascii="標楷體" w:eastAsia="標楷體" w:hAnsi="標楷體" w:cs="新細明體" w:hint="eastAsia"/>
                                <w:sz w:val="20"/>
                                <w:szCs w:val="20"/>
                              </w:rPr>
                              <w:t>家）</w:t>
                            </w:r>
                          </w:p>
                        </w:tc>
                        <w:tc>
                          <w:tcPr>
                            <w:tcW w:w="567" w:type="dxa"/>
                            <w:tcBorders>
                              <w:top w:val="nil"/>
                              <w:left w:val="nil"/>
                              <w:bottom w:val="single" w:sz="4" w:space="0" w:color="000000"/>
                              <w:right w:val="single" w:sz="4" w:space="0" w:color="000000"/>
                            </w:tcBorders>
                            <w:shd w:val="clear" w:color="auto" w:fill="auto"/>
                            <w:noWrap/>
                            <w:vAlign w:val="center"/>
                            <w:hideMark/>
                          </w:tcPr>
                          <w:p w14:paraId="0EA60807" w14:textId="77777777" w:rsidR="00E873AA" w:rsidRPr="001477DD" w:rsidRDefault="00E873AA" w:rsidP="001477DD">
                            <w:pPr>
                              <w:widowControl/>
                              <w:spacing w:line="240" w:lineRule="exact"/>
                              <w:jc w:val="right"/>
                              <w:rPr>
                                <w:rFonts w:ascii="標楷體" w:eastAsia="標楷體" w:hAnsi="標楷體" w:cs="新細明體"/>
                                <w:b/>
                                <w:bCs/>
                                <w:sz w:val="20"/>
                                <w:szCs w:val="20"/>
                              </w:rPr>
                            </w:pPr>
                            <w:r w:rsidRPr="001477DD">
                              <w:rPr>
                                <w:rFonts w:ascii="標楷體" w:eastAsia="標楷體" w:hAnsi="標楷體" w:cs="新細明體" w:hint="eastAsia"/>
                                <w:b/>
                                <w:bCs/>
                                <w:sz w:val="20"/>
                                <w:szCs w:val="20"/>
                              </w:rPr>
                              <w:t xml:space="preserve">893 </w:t>
                            </w:r>
                          </w:p>
                        </w:tc>
                        <w:tc>
                          <w:tcPr>
                            <w:tcW w:w="567" w:type="dxa"/>
                            <w:tcBorders>
                              <w:top w:val="nil"/>
                              <w:left w:val="nil"/>
                              <w:bottom w:val="single" w:sz="4" w:space="0" w:color="000000"/>
                              <w:right w:val="single" w:sz="4" w:space="0" w:color="000000"/>
                            </w:tcBorders>
                            <w:shd w:val="clear" w:color="auto" w:fill="auto"/>
                            <w:noWrap/>
                            <w:vAlign w:val="center"/>
                            <w:hideMark/>
                          </w:tcPr>
                          <w:p w14:paraId="128E9F68"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392 </w:t>
                            </w:r>
                          </w:p>
                        </w:tc>
                        <w:tc>
                          <w:tcPr>
                            <w:tcW w:w="567" w:type="dxa"/>
                            <w:tcBorders>
                              <w:top w:val="nil"/>
                              <w:left w:val="nil"/>
                              <w:bottom w:val="single" w:sz="4" w:space="0" w:color="000000"/>
                              <w:right w:val="single" w:sz="4" w:space="0" w:color="000000"/>
                            </w:tcBorders>
                            <w:shd w:val="clear" w:color="auto" w:fill="auto"/>
                            <w:noWrap/>
                            <w:vAlign w:val="center"/>
                            <w:hideMark/>
                          </w:tcPr>
                          <w:p w14:paraId="0486085D"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231 </w:t>
                            </w:r>
                          </w:p>
                        </w:tc>
                        <w:tc>
                          <w:tcPr>
                            <w:tcW w:w="567" w:type="dxa"/>
                            <w:tcBorders>
                              <w:top w:val="nil"/>
                              <w:left w:val="nil"/>
                              <w:bottom w:val="single" w:sz="4" w:space="0" w:color="000000"/>
                              <w:right w:val="single" w:sz="4" w:space="0" w:color="000000"/>
                            </w:tcBorders>
                            <w:shd w:val="clear" w:color="auto" w:fill="auto"/>
                            <w:noWrap/>
                            <w:vAlign w:val="center"/>
                            <w:hideMark/>
                          </w:tcPr>
                          <w:p w14:paraId="24FB9860"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232 </w:t>
                            </w:r>
                          </w:p>
                        </w:tc>
                        <w:tc>
                          <w:tcPr>
                            <w:tcW w:w="567" w:type="dxa"/>
                            <w:tcBorders>
                              <w:top w:val="nil"/>
                              <w:left w:val="nil"/>
                              <w:bottom w:val="single" w:sz="4" w:space="0" w:color="000000"/>
                              <w:right w:val="single" w:sz="4" w:space="0" w:color="000000"/>
                            </w:tcBorders>
                            <w:shd w:val="clear" w:color="auto" w:fill="auto"/>
                            <w:noWrap/>
                            <w:vAlign w:val="center"/>
                            <w:hideMark/>
                          </w:tcPr>
                          <w:p w14:paraId="63116461"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35 </w:t>
                            </w:r>
                          </w:p>
                        </w:tc>
                        <w:tc>
                          <w:tcPr>
                            <w:tcW w:w="478" w:type="dxa"/>
                            <w:tcBorders>
                              <w:top w:val="nil"/>
                              <w:left w:val="nil"/>
                              <w:bottom w:val="single" w:sz="4" w:space="0" w:color="000000"/>
                              <w:right w:val="single" w:sz="4" w:space="0" w:color="000000"/>
                            </w:tcBorders>
                            <w:shd w:val="clear" w:color="auto" w:fill="auto"/>
                            <w:noWrap/>
                            <w:vAlign w:val="center"/>
                            <w:hideMark/>
                          </w:tcPr>
                          <w:p w14:paraId="2D44BE59"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 </w:t>
                            </w:r>
                          </w:p>
                        </w:tc>
                      </w:tr>
                      <w:tr w:rsidR="00E873AA" w:rsidRPr="006222A1" w14:paraId="4C84138E" w14:textId="77777777" w:rsidTr="001477DD">
                        <w:trPr>
                          <w:trHeight w:val="20"/>
                          <w:jc w:val="center"/>
                        </w:trPr>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C2EF8" w14:textId="77777777" w:rsidR="00E873AA" w:rsidRPr="00507913" w:rsidRDefault="00E873AA" w:rsidP="001477DD">
                            <w:pPr>
                              <w:widowControl/>
                              <w:spacing w:line="240" w:lineRule="exact"/>
                              <w:jc w:val="center"/>
                              <w:rPr>
                                <w:rFonts w:ascii="標楷體" w:eastAsia="標楷體" w:hAnsi="標楷體" w:cs="新細明體"/>
                                <w:sz w:val="20"/>
                                <w:szCs w:val="20"/>
                              </w:rPr>
                            </w:pPr>
                            <w:r w:rsidRPr="00507913">
                              <w:rPr>
                                <w:rFonts w:ascii="標楷體" w:eastAsia="標楷體" w:hAnsi="標楷體" w:cs="新細明體" w:hint="eastAsia"/>
                                <w:sz w:val="20"/>
                                <w:szCs w:val="20"/>
                              </w:rPr>
                              <w:t>進口商（5家）</w:t>
                            </w:r>
                          </w:p>
                        </w:tc>
                        <w:tc>
                          <w:tcPr>
                            <w:tcW w:w="567" w:type="dxa"/>
                            <w:tcBorders>
                              <w:top w:val="nil"/>
                              <w:left w:val="nil"/>
                              <w:bottom w:val="single" w:sz="4" w:space="0" w:color="000000"/>
                              <w:right w:val="single" w:sz="4" w:space="0" w:color="000000"/>
                            </w:tcBorders>
                            <w:shd w:val="clear" w:color="auto" w:fill="auto"/>
                            <w:noWrap/>
                            <w:vAlign w:val="center"/>
                            <w:hideMark/>
                          </w:tcPr>
                          <w:p w14:paraId="7CF2D2A8" w14:textId="77777777" w:rsidR="00E873AA" w:rsidRPr="001477DD" w:rsidRDefault="00E873AA" w:rsidP="001477DD">
                            <w:pPr>
                              <w:widowControl/>
                              <w:spacing w:line="240" w:lineRule="exact"/>
                              <w:jc w:val="right"/>
                              <w:rPr>
                                <w:rFonts w:ascii="標楷體" w:eastAsia="標楷體" w:hAnsi="標楷體" w:cs="新細明體"/>
                                <w:b/>
                                <w:bCs/>
                                <w:sz w:val="20"/>
                                <w:szCs w:val="20"/>
                              </w:rPr>
                            </w:pPr>
                            <w:r w:rsidRPr="001477DD">
                              <w:rPr>
                                <w:rFonts w:ascii="標楷體" w:eastAsia="標楷體" w:hAnsi="標楷體" w:cs="新細明體" w:hint="eastAsia"/>
                                <w:b/>
                                <w:bCs/>
                                <w:sz w:val="20"/>
                                <w:szCs w:val="20"/>
                              </w:rPr>
                              <w:t xml:space="preserve">5 </w:t>
                            </w:r>
                          </w:p>
                        </w:tc>
                        <w:tc>
                          <w:tcPr>
                            <w:tcW w:w="567" w:type="dxa"/>
                            <w:tcBorders>
                              <w:top w:val="nil"/>
                              <w:left w:val="nil"/>
                              <w:bottom w:val="single" w:sz="4" w:space="0" w:color="000000"/>
                              <w:right w:val="single" w:sz="4" w:space="0" w:color="000000"/>
                            </w:tcBorders>
                            <w:shd w:val="clear" w:color="auto" w:fill="auto"/>
                            <w:noWrap/>
                            <w:vAlign w:val="center"/>
                            <w:hideMark/>
                          </w:tcPr>
                          <w:p w14:paraId="0A886CD2"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3 </w:t>
                            </w:r>
                          </w:p>
                        </w:tc>
                        <w:tc>
                          <w:tcPr>
                            <w:tcW w:w="567" w:type="dxa"/>
                            <w:tcBorders>
                              <w:top w:val="nil"/>
                              <w:left w:val="nil"/>
                              <w:bottom w:val="single" w:sz="4" w:space="0" w:color="000000"/>
                              <w:right w:val="single" w:sz="4" w:space="0" w:color="000000"/>
                            </w:tcBorders>
                            <w:shd w:val="clear" w:color="auto" w:fill="auto"/>
                            <w:noWrap/>
                            <w:vAlign w:val="center"/>
                            <w:hideMark/>
                          </w:tcPr>
                          <w:p w14:paraId="2EC37C72"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1C89F82F"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1 </w:t>
                            </w:r>
                          </w:p>
                        </w:tc>
                        <w:tc>
                          <w:tcPr>
                            <w:tcW w:w="567" w:type="dxa"/>
                            <w:tcBorders>
                              <w:top w:val="nil"/>
                              <w:left w:val="nil"/>
                              <w:bottom w:val="single" w:sz="4" w:space="0" w:color="000000"/>
                              <w:right w:val="single" w:sz="4" w:space="0" w:color="000000"/>
                            </w:tcBorders>
                            <w:shd w:val="clear" w:color="auto" w:fill="auto"/>
                            <w:noWrap/>
                            <w:vAlign w:val="center"/>
                            <w:hideMark/>
                          </w:tcPr>
                          <w:p w14:paraId="7402E396"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 </w:t>
                            </w:r>
                          </w:p>
                        </w:tc>
                        <w:tc>
                          <w:tcPr>
                            <w:tcW w:w="478" w:type="dxa"/>
                            <w:tcBorders>
                              <w:top w:val="nil"/>
                              <w:left w:val="nil"/>
                              <w:bottom w:val="single" w:sz="4" w:space="0" w:color="000000"/>
                              <w:right w:val="single" w:sz="4" w:space="0" w:color="000000"/>
                            </w:tcBorders>
                            <w:shd w:val="clear" w:color="auto" w:fill="auto"/>
                            <w:noWrap/>
                            <w:vAlign w:val="center"/>
                            <w:hideMark/>
                          </w:tcPr>
                          <w:p w14:paraId="2DE1DA65" w14:textId="77777777" w:rsidR="00E873AA" w:rsidRPr="003C3CBD" w:rsidRDefault="00E873AA" w:rsidP="001477DD">
                            <w:pPr>
                              <w:widowControl/>
                              <w:spacing w:line="240" w:lineRule="exact"/>
                              <w:jc w:val="right"/>
                              <w:rPr>
                                <w:rFonts w:ascii="標楷體" w:eastAsia="標楷體" w:hAnsi="標楷體" w:cs="新細明體"/>
                                <w:sz w:val="20"/>
                                <w:szCs w:val="20"/>
                              </w:rPr>
                            </w:pPr>
                            <w:r w:rsidRPr="003C3CBD">
                              <w:rPr>
                                <w:rFonts w:ascii="標楷體" w:eastAsia="標楷體" w:hAnsi="標楷體" w:cs="新細明體" w:hint="eastAsia"/>
                                <w:sz w:val="20"/>
                                <w:szCs w:val="20"/>
                              </w:rPr>
                              <w:t xml:space="preserve">－ </w:t>
                            </w:r>
                          </w:p>
                        </w:tc>
                      </w:tr>
                      <w:tr w:rsidR="00E873AA" w:rsidRPr="006222A1" w14:paraId="2FE39B44" w14:textId="77777777" w:rsidTr="000B419E">
                        <w:trPr>
                          <w:trHeight w:val="20"/>
                          <w:jc w:val="center"/>
                        </w:trPr>
                        <w:tc>
                          <w:tcPr>
                            <w:tcW w:w="5015" w:type="dxa"/>
                            <w:gridSpan w:val="7"/>
                            <w:tcBorders>
                              <w:top w:val="single" w:sz="4" w:space="0" w:color="000000"/>
                            </w:tcBorders>
                            <w:shd w:val="clear" w:color="auto" w:fill="auto"/>
                            <w:vAlign w:val="center"/>
                          </w:tcPr>
                          <w:p w14:paraId="01EF17A4" w14:textId="77777777" w:rsidR="00E873AA" w:rsidRDefault="00E873AA" w:rsidP="004649E1">
                            <w:pPr>
                              <w:widowControl/>
                              <w:spacing w:line="240" w:lineRule="exact"/>
                              <w:ind w:left="540" w:hangingChars="300" w:hanging="540"/>
                              <w:rPr>
                                <w:rFonts w:ascii="標楷體" w:eastAsia="標楷體" w:hAnsi="標楷體"/>
                                <w:color w:val="000000" w:themeColor="dark1"/>
                                <w:sz w:val="18"/>
                                <w:szCs w:val="18"/>
                              </w:rPr>
                            </w:pPr>
                            <w:r>
                              <w:rPr>
                                <w:rFonts w:ascii="標楷體" w:eastAsia="標楷體" w:hAnsi="標楷體" w:hint="eastAsia"/>
                                <w:color w:val="000000" w:themeColor="dark1"/>
                                <w:sz w:val="18"/>
                                <w:szCs w:val="18"/>
                              </w:rPr>
                              <w:t>註：1</w:t>
                            </w:r>
                            <w:r>
                              <w:rPr>
                                <w:rFonts w:ascii="標楷體" w:eastAsia="標楷體" w:hAnsi="標楷體"/>
                                <w:color w:val="000000" w:themeColor="dark1"/>
                                <w:sz w:val="18"/>
                                <w:szCs w:val="18"/>
                              </w:rPr>
                              <w:t>.</w:t>
                            </w:r>
                            <w:r w:rsidRPr="00B2014E">
                              <w:rPr>
                                <w:rFonts w:ascii="標楷體" w:eastAsia="標楷體" w:hAnsi="標楷體" w:hint="eastAsia"/>
                                <w:color w:val="000000" w:themeColor="dark1"/>
                                <w:sz w:val="18"/>
                                <w:szCs w:val="18"/>
                              </w:rPr>
                              <w:t>北部包括臺北市、新北市、桃園市、基隆市、宜蘭縣、新竹縣及新竹市；中部包括臺中市、苗栗縣、彰化縣、南投縣及雲林縣；南部包括臺南市、高雄市、嘉義縣、嘉義市、屏東縣；東部包括花蓮縣及臺東縣</w:t>
                            </w:r>
                            <w:r>
                              <w:rPr>
                                <w:rFonts w:ascii="標楷體" w:eastAsia="標楷體" w:hAnsi="標楷體" w:hint="eastAsia"/>
                                <w:color w:val="000000" w:themeColor="dark1"/>
                                <w:sz w:val="18"/>
                                <w:szCs w:val="18"/>
                              </w:rPr>
                              <w:t>；離島包括澎湖縣、金門縣及連江縣。</w:t>
                            </w:r>
                          </w:p>
                          <w:p w14:paraId="4C6A9504" w14:textId="77777777" w:rsidR="00E873AA" w:rsidRDefault="00E873AA" w:rsidP="004649E1">
                            <w:pPr>
                              <w:widowControl/>
                              <w:spacing w:line="240" w:lineRule="exact"/>
                              <w:ind w:leftChars="150" w:left="630" w:hangingChars="150" w:hanging="270"/>
                              <w:rPr>
                                <w:rFonts w:ascii="標楷體" w:eastAsia="標楷體" w:hAnsi="標楷體" w:cs="新細明體"/>
                                <w:b/>
                                <w:bCs/>
                                <w:sz w:val="20"/>
                                <w:szCs w:val="20"/>
                              </w:rPr>
                            </w:pPr>
                            <w:r>
                              <w:rPr>
                                <w:rFonts w:ascii="標楷體" w:eastAsia="標楷體" w:hAnsi="標楷體"/>
                                <w:color w:val="000000" w:themeColor="dark1"/>
                                <w:sz w:val="18"/>
                                <w:szCs w:val="18"/>
                              </w:rPr>
                              <w:t>2.</w:t>
                            </w:r>
                            <w:r w:rsidRPr="00BE0F89">
                              <w:rPr>
                                <w:rFonts w:ascii="標楷體" w:eastAsia="標楷體" w:hAnsi="標楷體" w:hint="eastAsia"/>
                                <w:color w:val="000000" w:themeColor="dark1"/>
                                <w:sz w:val="18"/>
                                <w:szCs w:val="18"/>
                              </w:rPr>
                              <w:t>資料來源：整理自</w:t>
                            </w:r>
                            <w:r>
                              <w:rPr>
                                <w:rFonts w:ascii="標楷體" w:eastAsia="標楷體" w:hAnsi="標楷體" w:hint="eastAsia"/>
                                <w:color w:val="000000" w:themeColor="dark1"/>
                                <w:sz w:val="18"/>
                                <w:szCs w:val="18"/>
                              </w:rPr>
                              <w:t>交通部</w:t>
                            </w:r>
                            <w:r w:rsidRPr="00BE0F89">
                              <w:rPr>
                                <w:rFonts w:ascii="標楷體" w:eastAsia="標楷體" w:hAnsi="標楷體" w:hint="eastAsia"/>
                                <w:color w:val="000000" w:themeColor="dark1"/>
                                <w:sz w:val="18"/>
                                <w:szCs w:val="18"/>
                              </w:rPr>
                              <w:t>提供資料</w:t>
                            </w:r>
                            <w:r w:rsidRPr="00BE0F89">
                              <w:rPr>
                                <w:rFonts w:ascii="標楷體" w:eastAsia="標楷體" w:hAnsi="標楷體" w:hint="eastAsia"/>
                                <w:sz w:val="18"/>
                                <w:szCs w:val="18"/>
                              </w:rPr>
                              <w:t>。</w:t>
                            </w:r>
                          </w:p>
                        </w:tc>
                      </w:tr>
                    </w:tbl>
                    <w:p w14:paraId="49C83DE5" w14:textId="77777777" w:rsidR="00E873AA" w:rsidRPr="004649E1" w:rsidRDefault="00E873AA" w:rsidP="00E873AA">
                      <w:pPr>
                        <w:jc w:val="center"/>
                      </w:pPr>
                    </w:p>
                  </w:txbxContent>
                </v:textbox>
                <w10:wrap type="square" anchorx="margin"/>
              </v:shape>
            </w:pict>
          </mc:Fallback>
        </mc:AlternateContent>
      </w:r>
      <w:r w:rsidR="002C5BF1" w:rsidRPr="008B0C1D">
        <w:rPr>
          <w:rFonts w:ascii="標楷體" w:hAnsi="標楷體"/>
        </w:rPr>
        <w:t>3</w:t>
      </w:r>
      <w:r w:rsidR="005C3991" w:rsidRPr="008B0C1D">
        <w:rPr>
          <w:rFonts w:ascii="標楷體" w:hAnsi="標楷體" w:hint="eastAsia"/>
        </w:rPr>
        <w:t>.</w:t>
      </w:r>
      <w:r w:rsidR="00681F0A" w:rsidRPr="008B0C1D">
        <w:rPr>
          <w:rFonts w:ascii="標楷體" w:hAnsi="標楷體" w:hint="eastAsia"/>
        </w:rPr>
        <w:t xml:space="preserve">　</w:t>
      </w:r>
      <w:r w:rsidR="005C3991" w:rsidRPr="008B0C1D">
        <w:rPr>
          <w:rFonts w:ascii="標楷體" w:hAnsi="標楷體" w:hint="eastAsia"/>
        </w:rPr>
        <w:t>交通部</w:t>
      </w:r>
      <w:r w:rsidR="001C418A" w:rsidRPr="008B0C1D">
        <w:rPr>
          <w:rFonts w:ascii="標楷體" w:hAnsi="標楷體" w:cs="DFKaiShu-SB-Estd-BF" w:hint="eastAsia"/>
          <w:kern w:val="0"/>
        </w:rPr>
        <w:t>業</w:t>
      </w:r>
      <w:proofErr w:type="gramStart"/>
      <w:r w:rsidR="001C418A" w:rsidRPr="008B0C1D">
        <w:rPr>
          <w:rFonts w:ascii="標楷體" w:hAnsi="標楷體" w:cs="DFKaiShu-SB-Estd-BF" w:hint="eastAsia"/>
          <w:kern w:val="0"/>
        </w:rPr>
        <w:t>研擬道</w:t>
      </w:r>
      <w:proofErr w:type="gramEnd"/>
      <w:r w:rsidR="001C418A" w:rsidRPr="008B0C1D">
        <w:rPr>
          <w:rFonts w:ascii="標楷體" w:hAnsi="標楷體" w:cs="DFKaiShu-SB-Estd-BF" w:hint="eastAsia"/>
          <w:kern w:val="0"/>
        </w:rPr>
        <w:t>安規則修正草案，以建置電動（油電）車電池安全管理機制，惟該草案未將電動大客車納入實施對象，且國內電池檢查量能尚有不足；又未來電動（油電）小客車辦理定期檢驗，電池檢驗將增加時間及金錢成本，降低車主換購意願，不利運具電動化推行，允宜</w:t>
      </w:r>
      <w:proofErr w:type="gramStart"/>
      <w:r w:rsidR="001C418A" w:rsidRPr="008B0C1D">
        <w:rPr>
          <w:rFonts w:ascii="標楷體" w:hAnsi="標楷體" w:cs="DFKaiShu-SB-Estd-BF" w:hint="eastAsia"/>
          <w:kern w:val="0"/>
        </w:rPr>
        <w:t>研</w:t>
      </w:r>
      <w:proofErr w:type="gramEnd"/>
      <w:r w:rsidR="001C418A" w:rsidRPr="008B0C1D">
        <w:rPr>
          <w:rFonts w:ascii="標楷體" w:hAnsi="標楷體" w:cs="DFKaiShu-SB-Estd-BF" w:hint="eastAsia"/>
          <w:kern w:val="0"/>
        </w:rPr>
        <w:t>謀改善</w:t>
      </w:r>
      <w:r w:rsidR="005C3991" w:rsidRPr="008B0C1D">
        <w:rPr>
          <w:rFonts w:ascii="標楷體" w:hAnsi="標楷體" w:hint="eastAsia"/>
        </w:rPr>
        <w:t>：</w:t>
      </w:r>
      <w:r w:rsidR="00035CEF" w:rsidRPr="008B0C1D">
        <w:rPr>
          <w:rFonts w:ascii="標楷體" w:hAnsi="標楷體" w:hint="eastAsia"/>
          <w:b w:val="0"/>
          <w:bCs w:val="0"/>
        </w:rPr>
        <w:t>交通部於111年8月邀集</w:t>
      </w:r>
      <w:proofErr w:type="gramStart"/>
      <w:r w:rsidR="00035CEF" w:rsidRPr="008B0C1D">
        <w:rPr>
          <w:rFonts w:ascii="標楷體" w:hAnsi="標楷體" w:hint="eastAsia"/>
          <w:b w:val="0"/>
          <w:bCs w:val="0"/>
        </w:rPr>
        <w:t>車輛審驗中心</w:t>
      </w:r>
      <w:proofErr w:type="gramEnd"/>
      <w:r w:rsidR="00035CEF" w:rsidRPr="008B0C1D">
        <w:rPr>
          <w:rFonts w:ascii="標楷體" w:hAnsi="標楷體" w:hint="eastAsia"/>
          <w:b w:val="0"/>
          <w:bCs w:val="0"/>
        </w:rPr>
        <w:t>等民間機構，召開</w:t>
      </w:r>
      <w:proofErr w:type="gramStart"/>
      <w:r w:rsidR="00035CEF" w:rsidRPr="008B0C1D">
        <w:rPr>
          <w:rFonts w:ascii="標楷體" w:hAnsi="標楷體" w:hint="eastAsia"/>
          <w:b w:val="0"/>
          <w:bCs w:val="0"/>
        </w:rPr>
        <w:t>研商道</w:t>
      </w:r>
      <w:proofErr w:type="gramEnd"/>
      <w:r w:rsidR="00035CEF" w:rsidRPr="008B0C1D">
        <w:rPr>
          <w:rFonts w:ascii="標楷體" w:hAnsi="標楷體" w:hint="eastAsia"/>
          <w:b w:val="0"/>
          <w:bCs w:val="0"/>
        </w:rPr>
        <w:t>安規則第39條、第39條之1修正草案會議，</w:t>
      </w:r>
      <w:proofErr w:type="gramStart"/>
      <w:r w:rsidR="00035CEF" w:rsidRPr="008B0C1D">
        <w:rPr>
          <w:rFonts w:ascii="標楷體" w:hAnsi="標楷體" w:hint="eastAsia"/>
          <w:b w:val="0"/>
          <w:bCs w:val="0"/>
        </w:rPr>
        <w:t>研</w:t>
      </w:r>
      <w:proofErr w:type="gramEnd"/>
      <w:r w:rsidR="00035CEF" w:rsidRPr="008B0C1D">
        <w:rPr>
          <w:rFonts w:ascii="標楷體" w:hAnsi="標楷體" w:hint="eastAsia"/>
          <w:b w:val="0"/>
          <w:bCs w:val="0"/>
        </w:rPr>
        <w:t>議電動車輛之</w:t>
      </w:r>
      <w:proofErr w:type="gramStart"/>
      <w:r w:rsidR="00035CEF" w:rsidRPr="008B0C1D">
        <w:rPr>
          <w:rFonts w:ascii="標楷體" w:hAnsi="標楷體" w:hint="eastAsia"/>
          <w:b w:val="0"/>
          <w:bCs w:val="0"/>
        </w:rPr>
        <w:t>登檢領照</w:t>
      </w:r>
      <w:proofErr w:type="gramEnd"/>
      <w:r w:rsidR="00035CEF" w:rsidRPr="008B0C1D">
        <w:rPr>
          <w:rFonts w:ascii="標楷體" w:hAnsi="標楷體" w:hint="eastAsia"/>
          <w:b w:val="0"/>
          <w:bCs w:val="0"/>
        </w:rPr>
        <w:t>、定期檢驗</w:t>
      </w:r>
      <w:r w:rsidR="00446653" w:rsidRPr="008B0C1D">
        <w:rPr>
          <w:rFonts w:ascii="標楷體" w:hAnsi="標楷體" w:hint="eastAsia"/>
          <w:b w:val="0"/>
          <w:bCs w:val="0"/>
        </w:rPr>
        <w:t>，應</w:t>
      </w:r>
      <w:proofErr w:type="gramStart"/>
      <w:r w:rsidR="00446653" w:rsidRPr="008B0C1D">
        <w:rPr>
          <w:rFonts w:ascii="標楷體" w:hAnsi="標楷體" w:hint="eastAsia"/>
          <w:b w:val="0"/>
          <w:bCs w:val="0"/>
        </w:rPr>
        <w:t>檢附經合法</w:t>
      </w:r>
      <w:proofErr w:type="gramEnd"/>
      <w:r w:rsidR="00446653" w:rsidRPr="008B0C1D">
        <w:rPr>
          <w:rFonts w:ascii="標楷體" w:hAnsi="標楷體" w:hint="eastAsia"/>
          <w:b w:val="0"/>
          <w:bCs w:val="0"/>
        </w:rPr>
        <w:t>業者出具電池檢查表等</w:t>
      </w:r>
      <w:r w:rsidR="00D65BB7" w:rsidRPr="008B0C1D">
        <w:rPr>
          <w:rFonts w:ascii="標楷體" w:hAnsi="標楷體" w:hint="eastAsia"/>
          <w:b w:val="0"/>
          <w:bCs w:val="0"/>
        </w:rPr>
        <w:t>，</w:t>
      </w:r>
      <w:r w:rsidR="00035CEF" w:rsidRPr="008B0C1D">
        <w:rPr>
          <w:rFonts w:ascii="標楷體" w:hAnsi="標楷體" w:hint="eastAsia"/>
          <w:b w:val="0"/>
          <w:bCs w:val="0"/>
        </w:rPr>
        <w:t>以維護電動車輛電池之安全性。截至113年底止，</w:t>
      </w:r>
      <w:proofErr w:type="gramStart"/>
      <w:r w:rsidR="001960B2" w:rsidRPr="008B0C1D">
        <w:rPr>
          <w:rFonts w:ascii="標楷體" w:hAnsi="標楷體" w:hint="eastAsia"/>
          <w:b w:val="0"/>
          <w:bCs w:val="0"/>
        </w:rPr>
        <w:t>該</w:t>
      </w:r>
      <w:r w:rsidR="00035CEF" w:rsidRPr="008B0C1D">
        <w:rPr>
          <w:rFonts w:ascii="標楷體" w:hAnsi="標楷體" w:hint="eastAsia"/>
          <w:b w:val="0"/>
          <w:bCs w:val="0"/>
        </w:rPr>
        <w:t>部業於</w:t>
      </w:r>
      <w:proofErr w:type="gramEnd"/>
      <w:r w:rsidR="00035CEF" w:rsidRPr="008B0C1D">
        <w:rPr>
          <w:rFonts w:ascii="標楷體" w:hAnsi="標楷體" w:hint="eastAsia"/>
          <w:b w:val="0"/>
          <w:bCs w:val="0"/>
        </w:rPr>
        <w:t>道安規則修正草案增訂車輛申請牌照及定期檢驗時，應檢附合格之電池檢查表，惟</w:t>
      </w:r>
      <w:r w:rsidR="00441071" w:rsidRPr="008B0C1D">
        <w:rPr>
          <w:rFonts w:ascii="標楷體" w:hAnsi="標楷體" w:hint="eastAsia"/>
          <w:b w:val="0"/>
          <w:bCs w:val="0"/>
        </w:rPr>
        <w:t>實施對象</w:t>
      </w:r>
      <w:r w:rsidR="00035CEF" w:rsidRPr="008B0C1D">
        <w:rPr>
          <w:rFonts w:ascii="標楷體" w:hAnsi="標楷體" w:hint="eastAsia"/>
          <w:b w:val="0"/>
          <w:bCs w:val="0"/>
        </w:rPr>
        <w:t>未納入電動大客車，監理作業有欠周妥。又交通部為瞭解各廠商或其指定之合格汽車修理業者可出具電池檢查表單位之檢驗量能、資格、收費標準等情形，於113年8月函文相關車輛業者公會等進行調查結果，其會員之電動車</w:t>
      </w:r>
      <w:r w:rsidR="001960B2" w:rsidRPr="008B0C1D">
        <w:rPr>
          <w:rFonts w:ascii="標楷體" w:hAnsi="標楷體" w:hint="eastAsia"/>
          <w:b w:val="0"/>
          <w:bCs w:val="0"/>
        </w:rPr>
        <w:t>原車輛製造廠、車輛代理商（</w:t>
      </w:r>
      <w:r w:rsidR="00441071" w:rsidRPr="008B0C1D">
        <w:rPr>
          <w:rFonts w:ascii="標楷體" w:hAnsi="標楷體" w:hint="eastAsia"/>
          <w:b w:val="0"/>
          <w:bCs w:val="0"/>
        </w:rPr>
        <w:t>計32家，</w:t>
      </w:r>
      <w:r w:rsidR="001960B2" w:rsidRPr="008B0C1D">
        <w:rPr>
          <w:rFonts w:ascii="標楷體" w:hAnsi="標楷體" w:hint="eastAsia"/>
          <w:b w:val="0"/>
          <w:bCs w:val="0"/>
        </w:rPr>
        <w:t>統稱原廠）</w:t>
      </w:r>
      <w:r w:rsidR="00035CEF" w:rsidRPr="008B0C1D">
        <w:rPr>
          <w:rFonts w:ascii="標楷體" w:hAnsi="標楷體" w:hint="eastAsia"/>
          <w:b w:val="0"/>
          <w:bCs w:val="0"/>
        </w:rPr>
        <w:t>計有893個檢驗單位，惟其中15家廠牌於東部地區無檢驗單位，且於離島地區僅有2家廠牌設有3個檢驗單位（表</w:t>
      </w:r>
      <w:r w:rsidR="00BD3819" w:rsidRPr="008B0C1D">
        <w:rPr>
          <w:rFonts w:ascii="標楷體" w:hAnsi="標楷體" w:hint="eastAsia"/>
          <w:b w:val="0"/>
          <w:bCs w:val="0"/>
        </w:rPr>
        <w:t>1</w:t>
      </w:r>
      <w:r w:rsidR="001C418A" w:rsidRPr="008B0C1D">
        <w:rPr>
          <w:rFonts w:ascii="標楷體" w:hAnsi="標楷體"/>
          <w:b w:val="0"/>
          <w:bCs w:val="0"/>
        </w:rPr>
        <w:t>1</w:t>
      </w:r>
      <w:r w:rsidR="00035CEF" w:rsidRPr="008B0C1D">
        <w:rPr>
          <w:rFonts w:ascii="標楷體" w:hAnsi="標楷體" w:hint="eastAsia"/>
          <w:b w:val="0"/>
          <w:bCs w:val="0"/>
        </w:rPr>
        <w:t>），上開32家原廠位於東部及離島地區之電池檢驗量能尚顯不足。</w:t>
      </w:r>
      <w:r w:rsidR="001C418A" w:rsidRPr="008B0C1D">
        <w:rPr>
          <w:rFonts w:ascii="標楷體" w:hAnsi="標楷體" w:hint="eastAsia"/>
          <w:b w:val="0"/>
          <w:bCs w:val="0"/>
          <w:noProof/>
        </w:rPr>
        <w:t>另依道安規則修正草案規定，將衍生電動（油電）小客車每年辦理定期檢驗前，尚須至原廠或其他經指定具資格之汽車修理業者進行電池檢驗，並支付檢驗費用，以取得合格之電池檢查表，將較燃油小客車車主付出較多之時間及金錢成本，恐影響汰換使用電動（油電）車之意願，不利運具電動化之推行</w:t>
      </w:r>
      <w:r w:rsidR="001C418A" w:rsidRPr="008B0C1D">
        <w:rPr>
          <w:rFonts w:ascii="標楷體" w:hAnsi="標楷體" w:hint="eastAsia"/>
          <w:b w:val="0"/>
          <w:bCs w:val="0"/>
          <w:color w:val="000000"/>
        </w:rPr>
        <w:t>，經函請交通部將未受該部補助購置且經資格審查合格之電動大客車，納入道安規則修正草案規範之可行性，並就國內電池檢查量能不足，及電池檢驗將增加車主持有成本等妥</w:t>
      </w:r>
      <w:proofErr w:type="gramStart"/>
      <w:r w:rsidR="001C418A" w:rsidRPr="008B0C1D">
        <w:rPr>
          <w:rFonts w:ascii="標楷體" w:hAnsi="標楷體" w:hint="eastAsia"/>
          <w:b w:val="0"/>
          <w:bCs w:val="0"/>
          <w:color w:val="000000"/>
        </w:rPr>
        <w:t>謀善策</w:t>
      </w:r>
      <w:proofErr w:type="gramEnd"/>
      <w:r w:rsidR="001C418A" w:rsidRPr="008B0C1D">
        <w:rPr>
          <w:rFonts w:ascii="標楷體" w:hAnsi="標楷體" w:hint="eastAsia"/>
          <w:b w:val="0"/>
          <w:bCs w:val="0"/>
          <w:color w:val="000000"/>
        </w:rPr>
        <w:t>，以建置安全且便民之電動（油電）車電池檢驗機制，</w:t>
      </w:r>
      <w:proofErr w:type="gramStart"/>
      <w:r w:rsidR="001C418A" w:rsidRPr="008B0C1D">
        <w:rPr>
          <w:rFonts w:ascii="標楷體" w:hAnsi="標楷體" w:hint="eastAsia"/>
          <w:b w:val="0"/>
          <w:bCs w:val="0"/>
          <w:color w:val="000000"/>
        </w:rPr>
        <w:t>俾利運</w:t>
      </w:r>
      <w:proofErr w:type="gramEnd"/>
      <w:r w:rsidR="001C418A" w:rsidRPr="008B0C1D">
        <w:rPr>
          <w:rFonts w:ascii="標楷體" w:hAnsi="標楷體" w:hint="eastAsia"/>
          <w:b w:val="0"/>
          <w:bCs w:val="0"/>
          <w:color w:val="000000"/>
        </w:rPr>
        <w:t>具電動化政策之推動</w:t>
      </w:r>
      <w:r w:rsidR="005C3991" w:rsidRPr="008B0C1D">
        <w:rPr>
          <w:rFonts w:ascii="標楷體" w:hAnsi="標楷體" w:hint="eastAsia"/>
          <w:b w:val="0"/>
          <w:bCs w:val="0"/>
        </w:rPr>
        <w:t>。【詳總決算審核報告第2冊丙、拾肆、交通部主管項下重要審核意見（</w:t>
      </w:r>
      <w:r w:rsidR="002C5BF1" w:rsidRPr="008B0C1D">
        <w:rPr>
          <w:rFonts w:ascii="標楷體" w:hAnsi="標楷體" w:hint="eastAsia"/>
          <w:b w:val="0"/>
          <w:bCs w:val="0"/>
        </w:rPr>
        <w:t>二十三</w:t>
      </w:r>
      <w:r w:rsidR="005C3991" w:rsidRPr="008B0C1D">
        <w:rPr>
          <w:rFonts w:ascii="標楷體" w:hAnsi="標楷體" w:hint="eastAsia"/>
          <w:b w:val="0"/>
          <w:bCs w:val="0"/>
        </w:rPr>
        <w:t>）】</w:t>
      </w:r>
    </w:p>
    <w:sectPr w:rsidR="00003FC5" w:rsidRPr="00EF445C" w:rsidSect="0067179B">
      <w:footerReference w:type="default" r:id="rId22"/>
      <w:pgSz w:w="11906" w:h="16838" w:code="9"/>
      <w:pgMar w:top="1418" w:right="851" w:bottom="1418" w:left="851" w:header="1021" w:footer="737" w:gutter="284"/>
      <w:pgNumType w:start="178"/>
      <w:cols w:space="42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07C72" w14:textId="77777777" w:rsidR="00E4005F" w:rsidRDefault="00E4005F">
      <w:r>
        <w:separator/>
      </w:r>
    </w:p>
  </w:endnote>
  <w:endnote w:type="continuationSeparator" w:id="0">
    <w:p w14:paraId="673C4F4C" w14:textId="77777777" w:rsidR="00E4005F" w:rsidRDefault="00E400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DFHeiStd-W3">
    <w:charset w:val="00"/>
    <w:family w:val="auto"/>
    <w:pitch w:val="default"/>
  </w:font>
  <w:font w:name="DFKaiShu-SB-Estd-BF">
    <w:altName w:val="Microsoft YaHei"/>
    <w:panose1 w:val="00000000000000000000"/>
    <w:charset w:val="88"/>
    <w:family w:val="auto"/>
    <w:notTrueType/>
    <w:pitch w:val="default"/>
    <w:sig w:usb0="00000001" w:usb1="080E0000" w:usb2="00000010" w:usb3="00000000" w:csb0="00140000"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1661760"/>
      <w:docPartObj>
        <w:docPartGallery w:val="Page Numbers (Bottom of Page)"/>
        <w:docPartUnique/>
      </w:docPartObj>
    </w:sdtPr>
    <w:sdtEndPr>
      <w:rPr>
        <w:rFonts w:ascii="標楷體" w:eastAsia="標楷體" w:hAnsi="標楷體"/>
      </w:rPr>
    </w:sdtEndPr>
    <w:sdtContent>
      <w:p w14:paraId="64EC1249" w14:textId="1AF42F0F" w:rsidR="00003FC5" w:rsidRPr="00FB030B" w:rsidRDefault="00FB030B">
        <w:pPr>
          <w:pStyle w:val="afb"/>
          <w:jc w:val="center"/>
        </w:pPr>
        <w:r>
          <w:rPr>
            <w:rFonts w:ascii="標楷體" w:eastAsia="標楷體" w:hAnsi="標楷體" w:hint="eastAsia"/>
          </w:rPr>
          <w:t>乙</w:t>
        </w:r>
        <w:r w:rsidRPr="00625D87">
          <w:rPr>
            <w:rFonts w:ascii="標楷體" w:eastAsia="標楷體" w:hAnsi="標楷體" w:hint="eastAsia"/>
          </w:rPr>
          <w:t>－</w:t>
        </w:r>
        <w:r w:rsidR="002D542C" w:rsidRPr="00E15258">
          <w:rPr>
            <w:rFonts w:ascii="標楷體" w:eastAsia="標楷體" w:hAnsi="標楷體"/>
          </w:rPr>
          <w:fldChar w:fldCharType="begin"/>
        </w:r>
        <w:r w:rsidR="002D542C" w:rsidRPr="00E15258">
          <w:rPr>
            <w:rFonts w:ascii="標楷體" w:eastAsia="標楷體" w:hAnsi="標楷體"/>
          </w:rPr>
          <w:instrText>PAGE   \* MERGEFORMAT</w:instrText>
        </w:r>
        <w:r w:rsidR="002D542C" w:rsidRPr="00E15258">
          <w:rPr>
            <w:rFonts w:ascii="標楷體" w:eastAsia="標楷體" w:hAnsi="標楷體"/>
          </w:rPr>
          <w:fldChar w:fldCharType="separate"/>
        </w:r>
        <w:r w:rsidR="002D542C" w:rsidRPr="00E15258">
          <w:rPr>
            <w:rFonts w:ascii="標楷體" w:eastAsia="標楷體" w:hAnsi="標楷體"/>
          </w:rPr>
          <w:t>20</w:t>
        </w:r>
        <w:r w:rsidR="002D542C" w:rsidRPr="00E15258">
          <w:rPr>
            <w:rFonts w:ascii="標楷體" w:eastAsia="標楷體" w:hAnsi="標楷體"/>
          </w:rPr>
          <w:fldChar w:fldCharType="end"/>
        </w:r>
      </w:p>
    </w:sdtContent>
  </w:sdt>
  <w:p w14:paraId="4F86643E" w14:textId="77777777" w:rsidR="00003FC5" w:rsidRDefault="00003FC5">
    <w:pPr>
      <w:pStyle w:val="af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43B8F" w14:textId="77777777" w:rsidR="00E4005F" w:rsidRDefault="00E4005F">
      <w:r>
        <w:separator/>
      </w:r>
    </w:p>
  </w:footnote>
  <w:footnote w:type="continuationSeparator" w:id="0">
    <w:p w14:paraId="26770C8D" w14:textId="77777777" w:rsidR="00E4005F" w:rsidRDefault="00E400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D4230"/>
    <w:multiLevelType w:val="hybridMultilevel"/>
    <w:tmpl w:val="BD62F282"/>
    <w:lvl w:ilvl="0" w:tplc="0409000F">
      <w:start w:val="1"/>
      <w:numFmt w:val="decimal"/>
      <w:lvlText w:val="%1."/>
      <w:lvlJc w:val="left"/>
      <w:pPr>
        <w:ind w:left="1970" w:hanging="480"/>
      </w:pPr>
    </w:lvl>
    <w:lvl w:ilvl="1" w:tplc="04090019" w:tentative="1">
      <w:start w:val="1"/>
      <w:numFmt w:val="ideographTraditional"/>
      <w:lvlText w:val="%2、"/>
      <w:lvlJc w:val="left"/>
      <w:pPr>
        <w:ind w:left="2450" w:hanging="480"/>
      </w:pPr>
    </w:lvl>
    <w:lvl w:ilvl="2" w:tplc="0409001B" w:tentative="1">
      <w:start w:val="1"/>
      <w:numFmt w:val="lowerRoman"/>
      <w:lvlText w:val="%3."/>
      <w:lvlJc w:val="right"/>
      <w:pPr>
        <w:ind w:left="2930" w:hanging="480"/>
      </w:pPr>
    </w:lvl>
    <w:lvl w:ilvl="3" w:tplc="0409000F" w:tentative="1">
      <w:start w:val="1"/>
      <w:numFmt w:val="decimal"/>
      <w:lvlText w:val="%4."/>
      <w:lvlJc w:val="left"/>
      <w:pPr>
        <w:ind w:left="3410" w:hanging="480"/>
      </w:pPr>
    </w:lvl>
    <w:lvl w:ilvl="4" w:tplc="04090019" w:tentative="1">
      <w:start w:val="1"/>
      <w:numFmt w:val="ideographTraditional"/>
      <w:lvlText w:val="%5、"/>
      <w:lvlJc w:val="left"/>
      <w:pPr>
        <w:ind w:left="3890" w:hanging="480"/>
      </w:pPr>
    </w:lvl>
    <w:lvl w:ilvl="5" w:tplc="0409001B" w:tentative="1">
      <w:start w:val="1"/>
      <w:numFmt w:val="lowerRoman"/>
      <w:lvlText w:val="%6."/>
      <w:lvlJc w:val="right"/>
      <w:pPr>
        <w:ind w:left="4370" w:hanging="480"/>
      </w:pPr>
    </w:lvl>
    <w:lvl w:ilvl="6" w:tplc="0409000F" w:tentative="1">
      <w:start w:val="1"/>
      <w:numFmt w:val="decimal"/>
      <w:lvlText w:val="%7."/>
      <w:lvlJc w:val="left"/>
      <w:pPr>
        <w:ind w:left="4850" w:hanging="480"/>
      </w:pPr>
    </w:lvl>
    <w:lvl w:ilvl="7" w:tplc="04090019" w:tentative="1">
      <w:start w:val="1"/>
      <w:numFmt w:val="ideographTraditional"/>
      <w:lvlText w:val="%8、"/>
      <w:lvlJc w:val="left"/>
      <w:pPr>
        <w:ind w:left="5330" w:hanging="480"/>
      </w:pPr>
    </w:lvl>
    <w:lvl w:ilvl="8" w:tplc="0409001B" w:tentative="1">
      <w:start w:val="1"/>
      <w:numFmt w:val="lowerRoman"/>
      <w:lvlText w:val="%9."/>
      <w:lvlJc w:val="right"/>
      <w:pPr>
        <w:ind w:left="5810" w:hanging="480"/>
      </w:pPr>
    </w:lvl>
  </w:abstractNum>
  <w:abstractNum w:abstractNumId="1" w15:restartNumberingAfterBreak="0">
    <w:nsid w:val="05E55995"/>
    <w:multiLevelType w:val="hybridMultilevel"/>
    <w:tmpl w:val="F24628B6"/>
    <w:lvl w:ilvl="0" w:tplc="2C3C5BA2">
      <w:start w:val="2"/>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 w15:restartNumberingAfterBreak="0">
    <w:nsid w:val="0CDF7148"/>
    <w:multiLevelType w:val="hybridMultilevel"/>
    <w:tmpl w:val="BD62F282"/>
    <w:lvl w:ilvl="0" w:tplc="0409000F">
      <w:start w:val="1"/>
      <w:numFmt w:val="decimal"/>
      <w:lvlText w:val="%1."/>
      <w:lvlJc w:val="left"/>
      <w:pPr>
        <w:ind w:left="1970" w:hanging="480"/>
      </w:pPr>
    </w:lvl>
    <w:lvl w:ilvl="1" w:tplc="04090019" w:tentative="1">
      <w:start w:val="1"/>
      <w:numFmt w:val="ideographTraditional"/>
      <w:lvlText w:val="%2、"/>
      <w:lvlJc w:val="left"/>
      <w:pPr>
        <w:ind w:left="2450" w:hanging="480"/>
      </w:pPr>
    </w:lvl>
    <w:lvl w:ilvl="2" w:tplc="0409001B" w:tentative="1">
      <w:start w:val="1"/>
      <w:numFmt w:val="lowerRoman"/>
      <w:lvlText w:val="%3."/>
      <w:lvlJc w:val="right"/>
      <w:pPr>
        <w:ind w:left="2930" w:hanging="480"/>
      </w:pPr>
    </w:lvl>
    <w:lvl w:ilvl="3" w:tplc="0409000F" w:tentative="1">
      <w:start w:val="1"/>
      <w:numFmt w:val="decimal"/>
      <w:lvlText w:val="%4."/>
      <w:lvlJc w:val="left"/>
      <w:pPr>
        <w:ind w:left="3410" w:hanging="480"/>
      </w:pPr>
    </w:lvl>
    <w:lvl w:ilvl="4" w:tplc="04090019" w:tentative="1">
      <w:start w:val="1"/>
      <w:numFmt w:val="ideographTraditional"/>
      <w:lvlText w:val="%5、"/>
      <w:lvlJc w:val="left"/>
      <w:pPr>
        <w:ind w:left="3890" w:hanging="480"/>
      </w:pPr>
    </w:lvl>
    <w:lvl w:ilvl="5" w:tplc="0409001B" w:tentative="1">
      <w:start w:val="1"/>
      <w:numFmt w:val="lowerRoman"/>
      <w:lvlText w:val="%6."/>
      <w:lvlJc w:val="right"/>
      <w:pPr>
        <w:ind w:left="4370" w:hanging="480"/>
      </w:pPr>
    </w:lvl>
    <w:lvl w:ilvl="6" w:tplc="0409000F" w:tentative="1">
      <w:start w:val="1"/>
      <w:numFmt w:val="decimal"/>
      <w:lvlText w:val="%7."/>
      <w:lvlJc w:val="left"/>
      <w:pPr>
        <w:ind w:left="4850" w:hanging="480"/>
      </w:pPr>
    </w:lvl>
    <w:lvl w:ilvl="7" w:tplc="04090019" w:tentative="1">
      <w:start w:val="1"/>
      <w:numFmt w:val="ideographTraditional"/>
      <w:lvlText w:val="%8、"/>
      <w:lvlJc w:val="left"/>
      <w:pPr>
        <w:ind w:left="5330" w:hanging="480"/>
      </w:pPr>
    </w:lvl>
    <w:lvl w:ilvl="8" w:tplc="0409001B" w:tentative="1">
      <w:start w:val="1"/>
      <w:numFmt w:val="lowerRoman"/>
      <w:lvlText w:val="%9."/>
      <w:lvlJc w:val="right"/>
      <w:pPr>
        <w:ind w:left="5810" w:hanging="480"/>
      </w:pPr>
    </w:lvl>
  </w:abstractNum>
  <w:abstractNum w:abstractNumId="3" w15:restartNumberingAfterBreak="0">
    <w:nsid w:val="0CF11F68"/>
    <w:multiLevelType w:val="multilevel"/>
    <w:tmpl w:val="83BC3F34"/>
    <w:lvl w:ilvl="0">
      <w:start w:val="1"/>
      <w:numFmt w:val="taiwaneseCountingThousand"/>
      <w:suff w:val="space"/>
      <w:lvlText w:val="（%1）"/>
      <w:lvlJc w:val="left"/>
      <w:pPr>
        <w:ind w:left="1925" w:hanging="1284"/>
      </w:pPr>
      <w:rPr>
        <w:rFonts w:hint="default"/>
        <w:b/>
        <w:lang w:val="en-US"/>
      </w:rPr>
    </w:lvl>
    <w:lvl w:ilvl="1">
      <w:start w:val="1"/>
      <w:numFmt w:val="ideographTraditional"/>
      <w:suff w:val="space"/>
      <w:lvlText w:val="%2、"/>
      <w:lvlJc w:val="left"/>
      <w:pPr>
        <w:ind w:left="1601" w:hanging="480"/>
      </w:pPr>
    </w:lvl>
    <w:lvl w:ilvl="2">
      <w:start w:val="1"/>
      <w:numFmt w:val="lowerRoman"/>
      <w:suff w:val="space"/>
      <w:lvlText w:val="%3."/>
      <w:lvlJc w:val="right"/>
      <w:pPr>
        <w:ind w:left="2081" w:hanging="480"/>
      </w:pPr>
    </w:lvl>
    <w:lvl w:ilvl="3">
      <w:start w:val="1"/>
      <w:numFmt w:val="decimal"/>
      <w:suff w:val="space"/>
      <w:lvlText w:val="%4."/>
      <w:lvlJc w:val="left"/>
      <w:pPr>
        <w:ind w:left="2561" w:hanging="480"/>
      </w:pPr>
    </w:lvl>
    <w:lvl w:ilvl="4">
      <w:start w:val="1"/>
      <w:numFmt w:val="ideographTraditional"/>
      <w:suff w:val="space"/>
      <w:lvlText w:val="%5、"/>
      <w:lvlJc w:val="left"/>
      <w:pPr>
        <w:ind w:left="3041" w:hanging="480"/>
      </w:pPr>
    </w:lvl>
    <w:lvl w:ilvl="5">
      <w:start w:val="1"/>
      <w:numFmt w:val="lowerRoman"/>
      <w:suff w:val="space"/>
      <w:lvlText w:val="%6."/>
      <w:lvlJc w:val="right"/>
      <w:pPr>
        <w:ind w:left="3521" w:hanging="480"/>
      </w:pPr>
    </w:lvl>
    <w:lvl w:ilvl="6">
      <w:start w:val="1"/>
      <w:numFmt w:val="decimal"/>
      <w:suff w:val="space"/>
      <w:lvlText w:val="%7."/>
      <w:lvlJc w:val="left"/>
      <w:pPr>
        <w:ind w:left="4001" w:hanging="480"/>
      </w:pPr>
    </w:lvl>
    <w:lvl w:ilvl="7">
      <w:start w:val="1"/>
      <w:numFmt w:val="ideographTraditional"/>
      <w:suff w:val="space"/>
      <w:lvlText w:val="%8、"/>
      <w:lvlJc w:val="left"/>
      <w:pPr>
        <w:ind w:left="4481" w:hanging="480"/>
      </w:pPr>
    </w:lvl>
    <w:lvl w:ilvl="8">
      <w:start w:val="1"/>
      <w:numFmt w:val="lowerRoman"/>
      <w:suff w:val="space"/>
      <w:lvlText w:val="%9."/>
      <w:lvlJc w:val="right"/>
      <w:pPr>
        <w:ind w:left="4961" w:hanging="480"/>
      </w:pPr>
    </w:lvl>
  </w:abstractNum>
  <w:abstractNum w:abstractNumId="4" w15:restartNumberingAfterBreak="0">
    <w:nsid w:val="1D8A78A4"/>
    <w:multiLevelType w:val="multilevel"/>
    <w:tmpl w:val="E668C7D8"/>
    <w:lvl w:ilvl="0">
      <w:start w:val="1"/>
      <w:numFmt w:val="decimal"/>
      <w:suff w:val="nothing"/>
      <w:lvlText w:val="%1."/>
      <w:lvlJc w:val="left"/>
      <w:pPr>
        <w:ind w:left="360" w:hanging="360"/>
      </w:pPr>
      <w:rPr>
        <w:rFonts w:hint="default"/>
      </w:rPr>
    </w:lvl>
    <w:lvl w:ilvl="1">
      <w:start w:val="1"/>
      <w:numFmt w:val="ideographTraditional"/>
      <w:suff w:val="space"/>
      <w:lvlText w:val="%2、"/>
      <w:lvlJc w:val="left"/>
      <w:pPr>
        <w:ind w:left="960" w:hanging="480"/>
      </w:pPr>
    </w:lvl>
    <w:lvl w:ilvl="2">
      <w:start w:val="1"/>
      <w:numFmt w:val="lowerRoman"/>
      <w:suff w:val="space"/>
      <w:lvlText w:val="%3."/>
      <w:lvlJc w:val="right"/>
      <w:pPr>
        <w:ind w:left="1440" w:hanging="480"/>
      </w:pPr>
    </w:lvl>
    <w:lvl w:ilvl="3">
      <w:start w:val="1"/>
      <w:numFmt w:val="decimal"/>
      <w:suff w:val="space"/>
      <w:lvlText w:val="%4."/>
      <w:lvlJc w:val="left"/>
      <w:pPr>
        <w:ind w:left="1920" w:hanging="480"/>
      </w:pPr>
    </w:lvl>
    <w:lvl w:ilvl="4">
      <w:start w:val="1"/>
      <w:numFmt w:val="ideographTraditional"/>
      <w:suff w:val="space"/>
      <w:lvlText w:val="%5、"/>
      <w:lvlJc w:val="left"/>
      <w:pPr>
        <w:ind w:left="2400" w:hanging="480"/>
      </w:pPr>
    </w:lvl>
    <w:lvl w:ilvl="5">
      <w:start w:val="1"/>
      <w:numFmt w:val="lowerRoman"/>
      <w:suff w:val="space"/>
      <w:lvlText w:val="%6."/>
      <w:lvlJc w:val="right"/>
      <w:pPr>
        <w:ind w:left="2880" w:hanging="480"/>
      </w:pPr>
    </w:lvl>
    <w:lvl w:ilvl="6">
      <w:start w:val="1"/>
      <w:numFmt w:val="decimal"/>
      <w:suff w:val="space"/>
      <w:lvlText w:val="%7."/>
      <w:lvlJc w:val="left"/>
      <w:pPr>
        <w:ind w:left="3360" w:hanging="480"/>
      </w:pPr>
    </w:lvl>
    <w:lvl w:ilvl="7">
      <w:start w:val="1"/>
      <w:numFmt w:val="ideographTraditional"/>
      <w:suff w:val="space"/>
      <w:lvlText w:val="%8、"/>
      <w:lvlJc w:val="left"/>
      <w:pPr>
        <w:ind w:left="3840" w:hanging="480"/>
      </w:pPr>
    </w:lvl>
    <w:lvl w:ilvl="8">
      <w:start w:val="1"/>
      <w:numFmt w:val="lowerRoman"/>
      <w:suff w:val="space"/>
      <w:lvlText w:val="%9."/>
      <w:lvlJc w:val="right"/>
      <w:pPr>
        <w:ind w:left="4320" w:hanging="480"/>
      </w:pPr>
    </w:lvl>
  </w:abstractNum>
  <w:abstractNum w:abstractNumId="5" w15:restartNumberingAfterBreak="0">
    <w:nsid w:val="23C33734"/>
    <w:multiLevelType w:val="multilevel"/>
    <w:tmpl w:val="3F783DB4"/>
    <w:lvl w:ilvl="0">
      <w:start w:val="1"/>
      <w:numFmt w:val="taiwaneseCountingThousand"/>
      <w:suff w:val="space"/>
      <w:lvlText w:val="（%1）"/>
      <w:lvlJc w:val="left"/>
      <w:pPr>
        <w:ind w:left="1925" w:hanging="1284"/>
      </w:pPr>
      <w:rPr>
        <w:rFonts w:hint="default"/>
        <w:b/>
      </w:rPr>
    </w:lvl>
    <w:lvl w:ilvl="1">
      <w:start w:val="1"/>
      <w:numFmt w:val="ideographTraditional"/>
      <w:suff w:val="space"/>
      <w:lvlText w:val="%2、"/>
      <w:lvlJc w:val="left"/>
      <w:pPr>
        <w:ind w:left="1601" w:hanging="480"/>
      </w:pPr>
    </w:lvl>
    <w:lvl w:ilvl="2">
      <w:start w:val="1"/>
      <w:numFmt w:val="lowerRoman"/>
      <w:suff w:val="space"/>
      <w:lvlText w:val="%3."/>
      <w:lvlJc w:val="right"/>
      <w:pPr>
        <w:ind w:left="2081" w:hanging="480"/>
      </w:pPr>
    </w:lvl>
    <w:lvl w:ilvl="3">
      <w:start w:val="1"/>
      <w:numFmt w:val="decimal"/>
      <w:suff w:val="space"/>
      <w:lvlText w:val="%4."/>
      <w:lvlJc w:val="left"/>
      <w:pPr>
        <w:ind w:left="2561" w:hanging="480"/>
      </w:pPr>
    </w:lvl>
    <w:lvl w:ilvl="4">
      <w:start w:val="1"/>
      <w:numFmt w:val="ideographTraditional"/>
      <w:suff w:val="space"/>
      <w:lvlText w:val="%5、"/>
      <w:lvlJc w:val="left"/>
      <w:pPr>
        <w:ind w:left="3041" w:hanging="480"/>
      </w:pPr>
    </w:lvl>
    <w:lvl w:ilvl="5">
      <w:start w:val="1"/>
      <w:numFmt w:val="lowerRoman"/>
      <w:suff w:val="space"/>
      <w:lvlText w:val="%6."/>
      <w:lvlJc w:val="right"/>
      <w:pPr>
        <w:ind w:left="3521" w:hanging="480"/>
      </w:pPr>
    </w:lvl>
    <w:lvl w:ilvl="6">
      <w:start w:val="1"/>
      <w:numFmt w:val="decimal"/>
      <w:suff w:val="space"/>
      <w:lvlText w:val="%7."/>
      <w:lvlJc w:val="left"/>
      <w:pPr>
        <w:ind w:left="4001" w:hanging="480"/>
      </w:pPr>
    </w:lvl>
    <w:lvl w:ilvl="7">
      <w:start w:val="1"/>
      <w:numFmt w:val="ideographTraditional"/>
      <w:suff w:val="space"/>
      <w:lvlText w:val="%8、"/>
      <w:lvlJc w:val="left"/>
      <w:pPr>
        <w:ind w:left="4481" w:hanging="480"/>
      </w:pPr>
    </w:lvl>
    <w:lvl w:ilvl="8">
      <w:start w:val="1"/>
      <w:numFmt w:val="lowerRoman"/>
      <w:suff w:val="space"/>
      <w:lvlText w:val="%9."/>
      <w:lvlJc w:val="right"/>
      <w:pPr>
        <w:ind w:left="4961" w:hanging="480"/>
      </w:pPr>
    </w:lvl>
  </w:abstractNum>
  <w:abstractNum w:abstractNumId="6" w15:restartNumberingAfterBreak="0">
    <w:nsid w:val="30492E79"/>
    <w:multiLevelType w:val="multilevel"/>
    <w:tmpl w:val="4126E43E"/>
    <w:lvl w:ilvl="0">
      <w:start w:val="1"/>
      <w:numFmt w:val="taiwaneseCountingThousand"/>
      <w:suff w:val="space"/>
      <w:lvlText w:val="%1、"/>
      <w:lvlJc w:val="left"/>
      <w:pPr>
        <w:ind w:left="1040" w:hanging="720"/>
      </w:pPr>
      <w:rPr>
        <w:rFonts w:hint="default"/>
      </w:rPr>
    </w:lvl>
    <w:lvl w:ilvl="1">
      <w:start w:val="1"/>
      <w:numFmt w:val="ideographTraditional"/>
      <w:suff w:val="space"/>
      <w:lvlText w:val="%2、"/>
      <w:lvlJc w:val="left"/>
      <w:pPr>
        <w:ind w:left="1280" w:hanging="480"/>
      </w:pPr>
    </w:lvl>
    <w:lvl w:ilvl="2">
      <w:start w:val="1"/>
      <w:numFmt w:val="lowerRoman"/>
      <w:suff w:val="space"/>
      <w:lvlText w:val="%3."/>
      <w:lvlJc w:val="right"/>
      <w:pPr>
        <w:ind w:left="1760" w:hanging="480"/>
      </w:pPr>
    </w:lvl>
    <w:lvl w:ilvl="3">
      <w:start w:val="1"/>
      <w:numFmt w:val="decimal"/>
      <w:suff w:val="space"/>
      <w:lvlText w:val="%4."/>
      <w:lvlJc w:val="left"/>
      <w:pPr>
        <w:ind w:left="2240" w:hanging="480"/>
      </w:pPr>
    </w:lvl>
    <w:lvl w:ilvl="4">
      <w:start w:val="1"/>
      <w:numFmt w:val="ideographTraditional"/>
      <w:suff w:val="space"/>
      <w:lvlText w:val="%5、"/>
      <w:lvlJc w:val="left"/>
      <w:pPr>
        <w:ind w:left="2720" w:hanging="480"/>
      </w:pPr>
    </w:lvl>
    <w:lvl w:ilvl="5">
      <w:start w:val="1"/>
      <w:numFmt w:val="lowerRoman"/>
      <w:suff w:val="space"/>
      <w:lvlText w:val="%6."/>
      <w:lvlJc w:val="right"/>
      <w:pPr>
        <w:ind w:left="3200" w:hanging="480"/>
      </w:pPr>
    </w:lvl>
    <w:lvl w:ilvl="6">
      <w:start w:val="1"/>
      <w:numFmt w:val="decimal"/>
      <w:suff w:val="space"/>
      <w:lvlText w:val="%7."/>
      <w:lvlJc w:val="left"/>
      <w:pPr>
        <w:ind w:left="3680" w:hanging="480"/>
      </w:pPr>
    </w:lvl>
    <w:lvl w:ilvl="7">
      <w:start w:val="1"/>
      <w:numFmt w:val="ideographTraditional"/>
      <w:suff w:val="space"/>
      <w:lvlText w:val="%8、"/>
      <w:lvlJc w:val="left"/>
      <w:pPr>
        <w:ind w:left="4160" w:hanging="480"/>
      </w:pPr>
    </w:lvl>
    <w:lvl w:ilvl="8">
      <w:start w:val="1"/>
      <w:numFmt w:val="lowerRoman"/>
      <w:suff w:val="space"/>
      <w:lvlText w:val="%9."/>
      <w:lvlJc w:val="right"/>
      <w:pPr>
        <w:ind w:left="4640" w:hanging="480"/>
      </w:pPr>
    </w:lvl>
  </w:abstractNum>
  <w:abstractNum w:abstractNumId="7" w15:restartNumberingAfterBreak="0">
    <w:nsid w:val="32FC2AEF"/>
    <w:multiLevelType w:val="multilevel"/>
    <w:tmpl w:val="B5841308"/>
    <w:lvl w:ilvl="0">
      <w:start w:val="1"/>
      <w:numFmt w:val="decimal"/>
      <w:suff w:val="nothing"/>
      <w:lvlText w:val="%1."/>
      <w:lvlJc w:val="left"/>
      <w:pPr>
        <w:ind w:left="360" w:hanging="360"/>
      </w:pPr>
      <w:rPr>
        <w:rFonts w:hint="default"/>
      </w:rPr>
    </w:lvl>
    <w:lvl w:ilvl="1">
      <w:start w:val="1"/>
      <w:numFmt w:val="ideographTraditional"/>
      <w:suff w:val="space"/>
      <w:lvlText w:val="%2、"/>
      <w:lvlJc w:val="left"/>
      <w:pPr>
        <w:ind w:left="960" w:hanging="480"/>
      </w:pPr>
    </w:lvl>
    <w:lvl w:ilvl="2">
      <w:start w:val="1"/>
      <w:numFmt w:val="lowerRoman"/>
      <w:suff w:val="space"/>
      <w:lvlText w:val="%3."/>
      <w:lvlJc w:val="right"/>
      <w:pPr>
        <w:ind w:left="1440" w:hanging="480"/>
      </w:pPr>
    </w:lvl>
    <w:lvl w:ilvl="3">
      <w:start w:val="1"/>
      <w:numFmt w:val="decimal"/>
      <w:suff w:val="space"/>
      <w:lvlText w:val="%4."/>
      <w:lvlJc w:val="left"/>
      <w:pPr>
        <w:ind w:left="1920" w:hanging="480"/>
      </w:pPr>
    </w:lvl>
    <w:lvl w:ilvl="4">
      <w:start w:val="1"/>
      <w:numFmt w:val="ideographTraditional"/>
      <w:suff w:val="space"/>
      <w:lvlText w:val="%5、"/>
      <w:lvlJc w:val="left"/>
      <w:pPr>
        <w:ind w:left="2400" w:hanging="480"/>
      </w:pPr>
    </w:lvl>
    <w:lvl w:ilvl="5">
      <w:start w:val="1"/>
      <w:numFmt w:val="lowerRoman"/>
      <w:suff w:val="space"/>
      <w:lvlText w:val="%6."/>
      <w:lvlJc w:val="right"/>
      <w:pPr>
        <w:ind w:left="2880" w:hanging="480"/>
      </w:pPr>
    </w:lvl>
    <w:lvl w:ilvl="6">
      <w:start w:val="1"/>
      <w:numFmt w:val="decimal"/>
      <w:suff w:val="space"/>
      <w:lvlText w:val="%7."/>
      <w:lvlJc w:val="left"/>
      <w:pPr>
        <w:ind w:left="3360" w:hanging="480"/>
      </w:pPr>
    </w:lvl>
    <w:lvl w:ilvl="7">
      <w:start w:val="1"/>
      <w:numFmt w:val="ideographTraditional"/>
      <w:suff w:val="space"/>
      <w:lvlText w:val="%8、"/>
      <w:lvlJc w:val="left"/>
      <w:pPr>
        <w:ind w:left="3840" w:hanging="480"/>
      </w:pPr>
    </w:lvl>
    <w:lvl w:ilvl="8">
      <w:start w:val="1"/>
      <w:numFmt w:val="lowerRoman"/>
      <w:suff w:val="space"/>
      <w:lvlText w:val="%9."/>
      <w:lvlJc w:val="right"/>
      <w:pPr>
        <w:ind w:left="4320" w:hanging="480"/>
      </w:pPr>
    </w:lvl>
  </w:abstractNum>
  <w:abstractNum w:abstractNumId="8" w15:restartNumberingAfterBreak="0">
    <w:nsid w:val="416A53F0"/>
    <w:multiLevelType w:val="multilevel"/>
    <w:tmpl w:val="B05C6864"/>
    <w:lvl w:ilvl="0">
      <w:start w:val="1"/>
      <w:numFmt w:val="decimal"/>
      <w:suff w:val="nothing"/>
      <w:lvlText w:val="（%1）"/>
      <w:lvlJc w:val="left"/>
      <w:pPr>
        <w:ind w:left="720" w:hanging="720"/>
      </w:pPr>
      <w:rPr>
        <w:rFonts w:hint="default"/>
      </w:rPr>
    </w:lvl>
    <w:lvl w:ilvl="1">
      <w:start w:val="1"/>
      <w:numFmt w:val="ideographTraditional"/>
      <w:suff w:val="space"/>
      <w:lvlText w:val="%2、"/>
      <w:lvlJc w:val="left"/>
      <w:pPr>
        <w:ind w:left="960" w:hanging="480"/>
      </w:pPr>
    </w:lvl>
    <w:lvl w:ilvl="2">
      <w:start w:val="1"/>
      <w:numFmt w:val="lowerRoman"/>
      <w:suff w:val="space"/>
      <w:lvlText w:val="%3."/>
      <w:lvlJc w:val="right"/>
      <w:pPr>
        <w:ind w:left="1440" w:hanging="480"/>
      </w:pPr>
    </w:lvl>
    <w:lvl w:ilvl="3">
      <w:start w:val="1"/>
      <w:numFmt w:val="decimal"/>
      <w:suff w:val="space"/>
      <w:lvlText w:val="%4."/>
      <w:lvlJc w:val="left"/>
      <w:pPr>
        <w:ind w:left="1920" w:hanging="480"/>
      </w:pPr>
    </w:lvl>
    <w:lvl w:ilvl="4">
      <w:start w:val="1"/>
      <w:numFmt w:val="ideographTraditional"/>
      <w:suff w:val="space"/>
      <w:lvlText w:val="%5、"/>
      <w:lvlJc w:val="left"/>
      <w:pPr>
        <w:ind w:left="2400" w:hanging="480"/>
      </w:pPr>
    </w:lvl>
    <w:lvl w:ilvl="5">
      <w:start w:val="1"/>
      <w:numFmt w:val="lowerRoman"/>
      <w:suff w:val="space"/>
      <w:lvlText w:val="%6."/>
      <w:lvlJc w:val="right"/>
      <w:pPr>
        <w:ind w:left="2880" w:hanging="480"/>
      </w:pPr>
    </w:lvl>
    <w:lvl w:ilvl="6">
      <w:start w:val="1"/>
      <w:numFmt w:val="decimal"/>
      <w:suff w:val="space"/>
      <w:lvlText w:val="%7."/>
      <w:lvlJc w:val="left"/>
      <w:pPr>
        <w:ind w:left="3360" w:hanging="480"/>
      </w:pPr>
    </w:lvl>
    <w:lvl w:ilvl="7">
      <w:start w:val="1"/>
      <w:numFmt w:val="ideographTraditional"/>
      <w:suff w:val="space"/>
      <w:lvlText w:val="%8、"/>
      <w:lvlJc w:val="left"/>
      <w:pPr>
        <w:ind w:left="3840" w:hanging="480"/>
      </w:pPr>
    </w:lvl>
    <w:lvl w:ilvl="8">
      <w:start w:val="1"/>
      <w:numFmt w:val="lowerRoman"/>
      <w:suff w:val="space"/>
      <w:lvlText w:val="%9."/>
      <w:lvlJc w:val="right"/>
      <w:pPr>
        <w:ind w:left="4320" w:hanging="480"/>
      </w:pPr>
    </w:lvl>
  </w:abstractNum>
  <w:abstractNum w:abstractNumId="9" w15:restartNumberingAfterBreak="0">
    <w:nsid w:val="50023033"/>
    <w:multiLevelType w:val="multilevel"/>
    <w:tmpl w:val="BCBAE680"/>
    <w:lvl w:ilvl="0">
      <w:start w:val="1"/>
      <w:numFmt w:val="decimal"/>
      <w:suff w:val="nothing"/>
      <w:lvlText w:val="（%1）"/>
      <w:lvlJc w:val="left"/>
      <w:pPr>
        <w:ind w:left="720" w:hanging="720"/>
      </w:pPr>
      <w:rPr>
        <w:rFonts w:hint="default"/>
      </w:rPr>
    </w:lvl>
    <w:lvl w:ilvl="1">
      <w:start w:val="1"/>
      <w:numFmt w:val="ideographTraditional"/>
      <w:suff w:val="space"/>
      <w:lvlText w:val="%2、"/>
      <w:lvlJc w:val="left"/>
      <w:pPr>
        <w:ind w:left="960" w:hanging="480"/>
      </w:pPr>
    </w:lvl>
    <w:lvl w:ilvl="2">
      <w:start w:val="1"/>
      <w:numFmt w:val="lowerRoman"/>
      <w:suff w:val="space"/>
      <w:lvlText w:val="%3."/>
      <w:lvlJc w:val="right"/>
      <w:pPr>
        <w:ind w:left="1440" w:hanging="480"/>
      </w:pPr>
    </w:lvl>
    <w:lvl w:ilvl="3">
      <w:start w:val="1"/>
      <w:numFmt w:val="decimal"/>
      <w:suff w:val="space"/>
      <w:lvlText w:val="%4."/>
      <w:lvlJc w:val="left"/>
      <w:pPr>
        <w:ind w:left="1920" w:hanging="480"/>
      </w:pPr>
    </w:lvl>
    <w:lvl w:ilvl="4">
      <w:start w:val="1"/>
      <w:numFmt w:val="ideographTraditional"/>
      <w:suff w:val="space"/>
      <w:lvlText w:val="%5、"/>
      <w:lvlJc w:val="left"/>
      <w:pPr>
        <w:ind w:left="2400" w:hanging="480"/>
      </w:pPr>
    </w:lvl>
    <w:lvl w:ilvl="5">
      <w:start w:val="1"/>
      <w:numFmt w:val="lowerRoman"/>
      <w:suff w:val="space"/>
      <w:lvlText w:val="%6."/>
      <w:lvlJc w:val="right"/>
      <w:pPr>
        <w:ind w:left="2880" w:hanging="480"/>
      </w:pPr>
    </w:lvl>
    <w:lvl w:ilvl="6">
      <w:start w:val="1"/>
      <w:numFmt w:val="decimal"/>
      <w:suff w:val="space"/>
      <w:lvlText w:val="%7."/>
      <w:lvlJc w:val="left"/>
      <w:pPr>
        <w:ind w:left="3360" w:hanging="480"/>
      </w:pPr>
    </w:lvl>
    <w:lvl w:ilvl="7">
      <w:start w:val="1"/>
      <w:numFmt w:val="ideographTraditional"/>
      <w:suff w:val="space"/>
      <w:lvlText w:val="%8、"/>
      <w:lvlJc w:val="left"/>
      <w:pPr>
        <w:ind w:left="3840" w:hanging="480"/>
      </w:pPr>
    </w:lvl>
    <w:lvl w:ilvl="8">
      <w:start w:val="1"/>
      <w:numFmt w:val="lowerRoman"/>
      <w:suff w:val="space"/>
      <w:lvlText w:val="%9."/>
      <w:lvlJc w:val="right"/>
      <w:pPr>
        <w:ind w:left="4320" w:hanging="480"/>
      </w:pPr>
    </w:lvl>
  </w:abstractNum>
  <w:num w:numId="1">
    <w:abstractNumId w:val="6"/>
  </w:num>
  <w:num w:numId="2">
    <w:abstractNumId w:val="3"/>
  </w:num>
  <w:num w:numId="3">
    <w:abstractNumId w:val="4"/>
  </w:num>
  <w:num w:numId="4">
    <w:abstractNumId w:val="7"/>
  </w:num>
  <w:num w:numId="5">
    <w:abstractNumId w:val="8"/>
  </w:num>
  <w:num w:numId="6">
    <w:abstractNumId w:val="9"/>
  </w:num>
  <w:num w:numId="7">
    <w:abstractNumId w:val="5"/>
  </w:num>
  <w:num w:numId="8">
    <w:abstractNumId w:val="1"/>
  </w:num>
  <w:num w:numId="9">
    <w:abstractNumId w:val="0"/>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characterSpacingControl w:val="doNotCompress"/>
  <w:hdrShapeDefaults>
    <o:shapedefaults v:ext="edit" spidmax="10241"/>
  </w:hdrShapeDefaults>
  <w:footnotePr>
    <w:footnote w:id="-1"/>
    <w:footnote w:id="0"/>
  </w:footnotePr>
  <w:endnotePr>
    <w:endnote w:id="-1"/>
    <w:endnote w:id="0"/>
  </w:endnotePr>
  <w:compat>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3FC5"/>
    <w:rsid w:val="00003FC5"/>
    <w:rsid w:val="000207B1"/>
    <w:rsid w:val="0002330C"/>
    <w:rsid w:val="0002434D"/>
    <w:rsid w:val="000330AA"/>
    <w:rsid w:val="00035CEF"/>
    <w:rsid w:val="0004443A"/>
    <w:rsid w:val="000473DF"/>
    <w:rsid w:val="00052121"/>
    <w:rsid w:val="00065898"/>
    <w:rsid w:val="000830FA"/>
    <w:rsid w:val="0008507D"/>
    <w:rsid w:val="000A02C3"/>
    <w:rsid w:val="000A2563"/>
    <w:rsid w:val="000A6467"/>
    <w:rsid w:val="000A6EE3"/>
    <w:rsid w:val="000B4B00"/>
    <w:rsid w:val="000D3676"/>
    <w:rsid w:val="000E7C97"/>
    <w:rsid w:val="000F79A3"/>
    <w:rsid w:val="00132BB3"/>
    <w:rsid w:val="001424C2"/>
    <w:rsid w:val="00144758"/>
    <w:rsid w:val="001550EC"/>
    <w:rsid w:val="0015586C"/>
    <w:rsid w:val="00155F41"/>
    <w:rsid w:val="00157182"/>
    <w:rsid w:val="00176EE1"/>
    <w:rsid w:val="00192AB9"/>
    <w:rsid w:val="001960B2"/>
    <w:rsid w:val="00197089"/>
    <w:rsid w:val="001A2B23"/>
    <w:rsid w:val="001A4A73"/>
    <w:rsid w:val="001A6E40"/>
    <w:rsid w:val="001A6F9E"/>
    <w:rsid w:val="001B3FC8"/>
    <w:rsid w:val="001C0174"/>
    <w:rsid w:val="001C418A"/>
    <w:rsid w:val="001D5E14"/>
    <w:rsid w:val="002032D0"/>
    <w:rsid w:val="00210FBA"/>
    <w:rsid w:val="00212E95"/>
    <w:rsid w:val="00236D11"/>
    <w:rsid w:val="00242C1C"/>
    <w:rsid w:val="0025260B"/>
    <w:rsid w:val="00263F2F"/>
    <w:rsid w:val="00264645"/>
    <w:rsid w:val="002669C3"/>
    <w:rsid w:val="002A38A5"/>
    <w:rsid w:val="002B22F6"/>
    <w:rsid w:val="002B6617"/>
    <w:rsid w:val="002C1A04"/>
    <w:rsid w:val="002C1F1A"/>
    <w:rsid w:val="002C5BF1"/>
    <w:rsid w:val="002D542C"/>
    <w:rsid w:val="002E5B1C"/>
    <w:rsid w:val="003001AD"/>
    <w:rsid w:val="00307EB6"/>
    <w:rsid w:val="003148AD"/>
    <w:rsid w:val="003405DA"/>
    <w:rsid w:val="003433E5"/>
    <w:rsid w:val="00345D06"/>
    <w:rsid w:val="0036144E"/>
    <w:rsid w:val="003649AB"/>
    <w:rsid w:val="003771A6"/>
    <w:rsid w:val="0038092D"/>
    <w:rsid w:val="00384ADE"/>
    <w:rsid w:val="003A3DBF"/>
    <w:rsid w:val="003A41DB"/>
    <w:rsid w:val="003C611E"/>
    <w:rsid w:val="003E59CF"/>
    <w:rsid w:val="00400F4C"/>
    <w:rsid w:val="00430BC7"/>
    <w:rsid w:val="00433099"/>
    <w:rsid w:val="00435B1F"/>
    <w:rsid w:val="00441071"/>
    <w:rsid w:val="0044136D"/>
    <w:rsid w:val="00443B83"/>
    <w:rsid w:val="00446653"/>
    <w:rsid w:val="00447165"/>
    <w:rsid w:val="00450026"/>
    <w:rsid w:val="00452212"/>
    <w:rsid w:val="00463AA7"/>
    <w:rsid w:val="004659B1"/>
    <w:rsid w:val="00470A49"/>
    <w:rsid w:val="00470B79"/>
    <w:rsid w:val="00471497"/>
    <w:rsid w:val="00485128"/>
    <w:rsid w:val="004A037A"/>
    <w:rsid w:val="004A2E55"/>
    <w:rsid w:val="004B3927"/>
    <w:rsid w:val="004B5F08"/>
    <w:rsid w:val="004C7592"/>
    <w:rsid w:val="004D2D15"/>
    <w:rsid w:val="004E4F6D"/>
    <w:rsid w:val="004F28CA"/>
    <w:rsid w:val="0050613B"/>
    <w:rsid w:val="0051371F"/>
    <w:rsid w:val="00513C9E"/>
    <w:rsid w:val="00515153"/>
    <w:rsid w:val="00532317"/>
    <w:rsid w:val="0053585A"/>
    <w:rsid w:val="00541314"/>
    <w:rsid w:val="0055082F"/>
    <w:rsid w:val="0056142A"/>
    <w:rsid w:val="00561E59"/>
    <w:rsid w:val="00563A14"/>
    <w:rsid w:val="00570516"/>
    <w:rsid w:val="0057413A"/>
    <w:rsid w:val="00576A61"/>
    <w:rsid w:val="00590BE6"/>
    <w:rsid w:val="00593C3F"/>
    <w:rsid w:val="00596589"/>
    <w:rsid w:val="005B2276"/>
    <w:rsid w:val="005C3991"/>
    <w:rsid w:val="005D2D55"/>
    <w:rsid w:val="006004D6"/>
    <w:rsid w:val="00613D2B"/>
    <w:rsid w:val="00617A4C"/>
    <w:rsid w:val="00624637"/>
    <w:rsid w:val="00640196"/>
    <w:rsid w:val="00662DDB"/>
    <w:rsid w:val="0067179B"/>
    <w:rsid w:val="00675B5C"/>
    <w:rsid w:val="006762C6"/>
    <w:rsid w:val="00681F0A"/>
    <w:rsid w:val="006A0C8F"/>
    <w:rsid w:val="006C2F5A"/>
    <w:rsid w:val="006C73F5"/>
    <w:rsid w:val="006E2807"/>
    <w:rsid w:val="006E309A"/>
    <w:rsid w:val="006E34D6"/>
    <w:rsid w:val="006E4D37"/>
    <w:rsid w:val="006F28FD"/>
    <w:rsid w:val="006F4EA6"/>
    <w:rsid w:val="007050BD"/>
    <w:rsid w:val="00713F11"/>
    <w:rsid w:val="00714837"/>
    <w:rsid w:val="00723138"/>
    <w:rsid w:val="00723C17"/>
    <w:rsid w:val="0073012C"/>
    <w:rsid w:val="00742EEA"/>
    <w:rsid w:val="00773E5C"/>
    <w:rsid w:val="007872E9"/>
    <w:rsid w:val="00793AD6"/>
    <w:rsid w:val="007A614A"/>
    <w:rsid w:val="007A76FC"/>
    <w:rsid w:val="007B537B"/>
    <w:rsid w:val="007C1954"/>
    <w:rsid w:val="007C4686"/>
    <w:rsid w:val="007C58FC"/>
    <w:rsid w:val="007E03F5"/>
    <w:rsid w:val="007E76C6"/>
    <w:rsid w:val="0080168D"/>
    <w:rsid w:val="008026CC"/>
    <w:rsid w:val="00802793"/>
    <w:rsid w:val="00823D3A"/>
    <w:rsid w:val="00826970"/>
    <w:rsid w:val="00830B6B"/>
    <w:rsid w:val="00842B1D"/>
    <w:rsid w:val="00843E30"/>
    <w:rsid w:val="00847861"/>
    <w:rsid w:val="00851A59"/>
    <w:rsid w:val="00857637"/>
    <w:rsid w:val="00863EB6"/>
    <w:rsid w:val="0087099C"/>
    <w:rsid w:val="00871834"/>
    <w:rsid w:val="00871B82"/>
    <w:rsid w:val="0087352A"/>
    <w:rsid w:val="00882D29"/>
    <w:rsid w:val="0088609F"/>
    <w:rsid w:val="008907B2"/>
    <w:rsid w:val="008B0C1D"/>
    <w:rsid w:val="008E1E74"/>
    <w:rsid w:val="008F7DEF"/>
    <w:rsid w:val="00901315"/>
    <w:rsid w:val="00906625"/>
    <w:rsid w:val="0092068E"/>
    <w:rsid w:val="009258CB"/>
    <w:rsid w:val="00932FCA"/>
    <w:rsid w:val="009337E5"/>
    <w:rsid w:val="0095551B"/>
    <w:rsid w:val="0096708D"/>
    <w:rsid w:val="009720C0"/>
    <w:rsid w:val="009724DB"/>
    <w:rsid w:val="00981915"/>
    <w:rsid w:val="0098241B"/>
    <w:rsid w:val="00984B9C"/>
    <w:rsid w:val="009861A3"/>
    <w:rsid w:val="00994B44"/>
    <w:rsid w:val="009970D7"/>
    <w:rsid w:val="009A42EC"/>
    <w:rsid w:val="009B21E3"/>
    <w:rsid w:val="009E3F2F"/>
    <w:rsid w:val="009F1487"/>
    <w:rsid w:val="009F311E"/>
    <w:rsid w:val="00A03569"/>
    <w:rsid w:val="00A16E4B"/>
    <w:rsid w:val="00A25F16"/>
    <w:rsid w:val="00A36629"/>
    <w:rsid w:val="00A50B0F"/>
    <w:rsid w:val="00A54214"/>
    <w:rsid w:val="00A54832"/>
    <w:rsid w:val="00A65172"/>
    <w:rsid w:val="00A71EF1"/>
    <w:rsid w:val="00A731A3"/>
    <w:rsid w:val="00A74486"/>
    <w:rsid w:val="00A7591E"/>
    <w:rsid w:val="00A761C5"/>
    <w:rsid w:val="00AA0C93"/>
    <w:rsid w:val="00AA22DA"/>
    <w:rsid w:val="00AA3604"/>
    <w:rsid w:val="00AD546D"/>
    <w:rsid w:val="00AE26EA"/>
    <w:rsid w:val="00AE4DA9"/>
    <w:rsid w:val="00AF6BF6"/>
    <w:rsid w:val="00B00FF8"/>
    <w:rsid w:val="00B05676"/>
    <w:rsid w:val="00B16D60"/>
    <w:rsid w:val="00B31898"/>
    <w:rsid w:val="00B372C8"/>
    <w:rsid w:val="00B425B1"/>
    <w:rsid w:val="00B43FAA"/>
    <w:rsid w:val="00B4481F"/>
    <w:rsid w:val="00B53263"/>
    <w:rsid w:val="00B54CF0"/>
    <w:rsid w:val="00B55E62"/>
    <w:rsid w:val="00B60CE1"/>
    <w:rsid w:val="00B63FFA"/>
    <w:rsid w:val="00B65938"/>
    <w:rsid w:val="00B700C3"/>
    <w:rsid w:val="00B739BA"/>
    <w:rsid w:val="00B74B21"/>
    <w:rsid w:val="00B764E1"/>
    <w:rsid w:val="00B83B08"/>
    <w:rsid w:val="00B850C3"/>
    <w:rsid w:val="00B92862"/>
    <w:rsid w:val="00BD3819"/>
    <w:rsid w:val="00BD7319"/>
    <w:rsid w:val="00BD75FF"/>
    <w:rsid w:val="00BE7558"/>
    <w:rsid w:val="00BF3E43"/>
    <w:rsid w:val="00C07FDB"/>
    <w:rsid w:val="00C25323"/>
    <w:rsid w:val="00C279A4"/>
    <w:rsid w:val="00C30DAC"/>
    <w:rsid w:val="00C31BC3"/>
    <w:rsid w:val="00C3663E"/>
    <w:rsid w:val="00C41259"/>
    <w:rsid w:val="00C612D0"/>
    <w:rsid w:val="00C72A66"/>
    <w:rsid w:val="00C87EF3"/>
    <w:rsid w:val="00C93319"/>
    <w:rsid w:val="00C95714"/>
    <w:rsid w:val="00CA295E"/>
    <w:rsid w:val="00CA36A7"/>
    <w:rsid w:val="00CA74AE"/>
    <w:rsid w:val="00CB4A7B"/>
    <w:rsid w:val="00CB520C"/>
    <w:rsid w:val="00CC4EAD"/>
    <w:rsid w:val="00CC6919"/>
    <w:rsid w:val="00CF09C7"/>
    <w:rsid w:val="00D05E42"/>
    <w:rsid w:val="00D209A4"/>
    <w:rsid w:val="00D32C08"/>
    <w:rsid w:val="00D65BB7"/>
    <w:rsid w:val="00D663C4"/>
    <w:rsid w:val="00D95703"/>
    <w:rsid w:val="00DB5923"/>
    <w:rsid w:val="00DC0B3B"/>
    <w:rsid w:val="00DC338C"/>
    <w:rsid w:val="00DC5905"/>
    <w:rsid w:val="00DC71D4"/>
    <w:rsid w:val="00DC7EF1"/>
    <w:rsid w:val="00DD1C7E"/>
    <w:rsid w:val="00DE7BCC"/>
    <w:rsid w:val="00E10122"/>
    <w:rsid w:val="00E13EA0"/>
    <w:rsid w:val="00E14C33"/>
    <w:rsid w:val="00E15258"/>
    <w:rsid w:val="00E1556F"/>
    <w:rsid w:val="00E17C8D"/>
    <w:rsid w:val="00E215B0"/>
    <w:rsid w:val="00E23296"/>
    <w:rsid w:val="00E4005F"/>
    <w:rsid w:val="00E437AC"/>
    <w:rsid w:val="00E614CE"/>
    <w:rsid w:val="00E761BB"/>
    <w:rsid w:val="00E80C08"/>
    <w:rsid w:val="00E85144"/>
    <w:rsid w:val="00E873AA"/>
    <w:rsid w:val="00E87B9B"/>
    <w:rsid w:val="00E91605"/>
    <w:rsid w:val="00E9285B"/>
    <w:rsid w:val="00E92D51"/>
    <w:rsid w:val="00EC1523"/>
    <w:rsid w:val="00EC3127"/>
    <w:rsid w:val="00EC60B4"/>
    <w:rsid w:val="00EE03C0"/>
    <w:rsid w:val="00EF15F6"/>
    <w:rsid w:val="00EF445C"/>
    <w:rsid w:val="00EF5320"/>
    <w:rsid w:val="00F168F0"/>
    <w:rsid w:val="00F2001D"/>
    <w:rsid w:val="00F23E7F"/>
    <w:rsid w:val="00F4457F"/>
    <w:rsid w:val="00F7366E"/>
    <w:rsid w:val="00F8123C"/>
    <w:rsid w:val="00F82EDF"/>
    <w:rsid w:val="00F861F5"/>
    <w:rsid w:val="00F940A3"/>
    <w:rsid w:val="00F94313"/>
    <w:rsid w:val="00FA2258"/>
    <w:rsid w:val="00FB030B"/>
    <w:rsid w:val="00FB210E"/>
    <w:rsid w:val="00FC2B78"/>
    <w:rsid w:val="00FC3831"/>
    <w:rsid w:val="00FC611F"/>
    <w:rsid w:val="00FC7651"/>
    <w:rsid w:val="00FD4C40"/>
    <w:rsid w:val="00FE3AB2"/>
    <w:rsid w:val="00FE52B4"/>
    <w:rsid w:val="00FF1C22"/>
    <w:rsid w:val="00FF2F9D"/>
    <w:rsid w:val="00FF616E"/>
    <w:rsid w:val="00FF6B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9B9BCEB"/>
  <w15:docId w15:val="{281A7540-A431-4C3C-A8C0-9F4D6486C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65172"/>
    <w:pPr>
      <w:widowControl w:val="0"/>
    </w:pPr>
    <w:rPr>
      <w:rFonts w:ascii="Times New Roman" w:eastAsia="新細明體" w:hAnsi="Times New Roman" w:cs="Times New Roman"/>
      <w:szCs w:val="24"/>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Pr>
      <w:rFonts w:ascii="Arial" w:eastAsia="Arial" w:hAnsi="Arial" w:cs="Arial"/>
      <w:sz w:val="40"/>
      <w:szCs w:val="40"/>
    </w:rPr>
  </w:style>
  <w:style w:type="character" w:customStyle="1" w:styleId="20">
    <w:name w:val="標題 2 字元"/>
    <w:basedOn w:val="a0"/>
    <w:link w:val="2"/>
    <w:uiPriority w:val="9"/>
    <w:rPr>
      <w:rFonts w:ascii="Arial" w:eastAsia="Arial" w:hAnsi="Arial" w:cs="Arial"/>
      <w:sz w:val="34"/>
    </w:rPr>
  </w:style>
  <w:style w:type="character" w:customStyle="1" w:styleId="30">
    <w:name w:val="標題 3 字元"/>
    <w:basedOn w:val="a0"/>
    <w:link w:val="3"/>
    <w:uiPriority w:val="9"/>
    <w:rPr>
      <w:rFonts w:ascii="Arial" w:eastAsia="Arial" w:hAnsi="Arial" w:cs="Arial"/>
      <w:sz w:val="30"/>
      <w:szCs w:val="30"/>
    </w:rPr>
  </w:style>
  <w:style w:type="character" w:customStyle="1" w:styleId="40">
    <w:name w:val="標題 4 字元"/>
    <w:basedOn w:val="a0"/>
    <w:link w:val="4"/>
    <w:uiPriority w:val="9"/>
    <w:rPr>
      <w:rFonts w:ascii="Arial" w:eastAsia="Arial" w:hAnsi="Arial" w:cs="Arial"/>
      <w:b/>
      <w:bCs/>
      <w:sz w:val="26"/>
      <w:szCs w:val="26"/>
    </w:rPr>
  </w:style>
  <w:style w:type="character" w:customStyle="1" w:styleId="50">
    <w:name w:val="標題 5 字元"/>
    <w:basedOn w:val="a0"/>
    <w:link w:val="5"/>
    <w:uiPriority w:val="9"/>
    <w:rPr>
      <w:rFonts w:ascii="Arial" w:eastAsia="Arial" w:hAnsi="Arial" w:cs="Arial"/>
      <w:b/>
      <w:bCs/>
      <w:sz w:val="24"/>
      <w:szCs w:val="24"/>
    </w:rPr>
  </w:style>
  <w:style w:type="character" w:customStyle="1" w:styleId="60">
    <w:name w:val="標題 6 字元"/>
    <w:basedOn w:val="a0"/>
    <w:link w:val="6"/>
    <w:uiPriority w:val="9"/>
    <w:rPr>
      <w:rFonts w:ascii="Arial" w:eastAsia="Arial" w:hAnsi="Arial" w:cs="Arial"/>
      <w:b/>
      <w:bCs/>
      <w:sz w:val="22"/>
      <w:szCs w:val="22"/>
    </w:rPr>
  </w:style>
  <w:style w:type="character" w:customStyle="1" w:styleId="70">
    <w:name w:val="標題 7 字元"/>
    <w:basedOn w:val="a0"/>
    <w:link w:val="7"/>
    <w:uiPriority w:val="9"/>
    <w:rPr>
      <w:rFonts w:ascii="Arial" w:eastAsia="Arial" w:hAnsi="Arial" w:cs="Arial"/>
      <w:b/>
      <w:bCs/>
      <w:i/>
      <w:iCs/>
      <w:sz w:val="22"/>
      <w:szCs w:val="22"/>
    </w:rPr>
  </w:style>
  <w:style w:type="character" w:customStyle="1" w:styleId="80">
    <w:name w:val="標題 8 字元"/>
    <w:basedOn w:val="a0"/>
    <w:link w:val="8"/>
    <w:uiPriority w:val="9"/>
    <w:rPr>
      <w:rFonts w:ascii="Arial" w:eastAsia="Arial" w:hAnsi="Arial" w:cs="Arial"/>
      <w:i/>
      <w:iCs/>
      <w:sz w:val="22"/>
      <w:szCs w:val="22"/>
    </w:rPr>
  </w:style>
  <w:style w:type="character" w:customStyle="1" w:styleId="90">
    <w:name w:val="標題 9 字元"/>
    <w:basedOn w:val="a0"/>
    <w:link w:val="9"/>
    <w:uiPriority w:val="9"/>
    <w:rPr>
      <w:rFonts w:ascii="Arial" w:eastAsia="Arial" w:hAnsi="Arial" w:cs="Arial"/>
      <w:i/>
      <w:iCs/>
      <w:sz w:val="21"/>
      <w:szCs w:val="21"/>
    </w:rPr>
  </w:style>
  <w:style w:type="paragraph" w:styleId="a3">
    <w:name w:val="No Spacing"/>
    <w:uiPriority w:val="1"/>
    <w:qFormat/>
  </w:style>
  <w:style w:type="paragraph" w:styleId="a4">
    <w:name w:val="Title"/>
    <w:basedOn w:val="a"/>
    <w:next w:val="a"/>
    <w:link w:val="a5"/>
    <w:uiPriority w:val="10"/>
    <w:qFormat/>
    <w:pPr>
      <w:spacing w:before="300" w:after="200"/>
      <w:contextualSpacing/>
    </w:pPr>
    <w:rPr>
      <w:sz w:val="48"/>
      <w:szCs w:val="48"/>
    </w:rPr>
  </w:style>
  <w:style w:type="character" w:customStyle="1" w:styleId="a5">
    <w:name w:val="標題 字元"/>
    <w:basedOn w:val="a0"/>
    <w:link w:val="a4"/>
    <w:uiPriority w:val="10"/>
    <w:rPr>
      <w:sz w:val="48"/>
      <w:szCs w:val="48"/>
    </w:rPr>
  </w:style>
  <w:style w:type="paragraph" w:styleId="a6">
    <w:name w:val="Subtitle"/>
    <w:basedOn w:val="a"/>
    <w:next w:val="a"/>
    <w:link w:val="a7"/>
    <w:uiPriority w:val="11"/>
    <w:qFormat/>
    <w:pPr>
      <w:spacing w:before="200" w:after="200"/>
    </w:pPr>
  </w:style>
  <w:style w:type="character" w:customStyle="1" w:styleId="a7">
    <w:name w:val="副標題 字元"/>
    <w:basedOn w:val="a0"/>
    <w:link w:val="a6"/>
    <w:uiPriority w:val="11"/>
    <w:rPr>
      <w:sz w:val="24"/>
      <w:szCs w:val="24"/>
    </w:rPr>
  </w:style>
  <w:style w:type="paragraph" w:styleId="a8">
    <w:name w:val="Quote"/>
    <w:basedOn w:val="a"/>
    <w:next w:val="a"/>
    <w:link w:val="a9"/>
    <w:uiPriority w:val="29"/>
    <w:qFormat/>
    <w:pPr>
      <w:ind w:left="720" w:right="720"/>
    </w:pPr>
    <w:rPr>
      <w:i/>
    </w:rPr>
  </w:style>
  <w:style w:type="character" w:customStyle="1" w:styleId="a9">
    <w:name w:val="引文 字元"/>
    <w:link w:val="a8"/>
    <w:uiPriority w:val="29"/>
    <w:rPr>
      <w:i/>
    </w:rPr>
  </w:style>
  <w:style w:type="paragraph" w:styleId="aa">
    <w:name w:val="Intense Quote"/>
    <w:basedOn w:val="a"/>
    <w:next w:val="a"/>
    <w:link w:val="ab"/>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鮮明引文 字元"/>
    <w:link w:val="aa"/>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c">
    <w:name w:val="caption"/>
    <w:basedOn w:val="a"/>
    <w:next w:val="a"/>
    <w:uiPriority w:val="35"/>
    <w:semiHidden/>
    <w:unhideWhenUsed/>
    <w:qFormat/>
    <w:pPr>
      <w:spacing w:line="276" w:lineRule="auto"/>
    </w:pPr>
    <w:rPr>
      <w:b/>
      <w:bCs/>
      <w:color w:val="5B9BD5" w:themeColor="accent1"/>
      <w:sz w:val="18"/>
      <w:szCs w:val="18"/>
    </w:rPr>
  </w:style>
  <w:style w:type="character" w:customStyle="1" w:styleId="CaptionChar">
    <w:name w:val="Caption Char"/>
    <w:uiPriority w:val="99"/>
  </w:style>
  <w:style w:type="table" w:customStyle="1" w:styleId="TableGridLight">
    <w:name w:val="Table Grid Light"/>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1">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2">
    <w:name w:val="Grid Table 1 Light"/>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2">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2">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2">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2">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1">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1">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3">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3">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3">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3">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3">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2">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2">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Pr>
      <w:color w:val="404040"/>
      <w:sz w:val="20"/>
      <w:szCs w:val="2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Pr>
      <w:color w:val="404040"/>
      <w:sz w:val="20"/>
      <w:szCs w:val="2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d">
    <w:name w:val="Hyperlink"/>
    <w:uiPriority w:val="99"/>
    <w:unhideWhenUsed/>
    <w:rPr>
      <w:color w:val="0563C1" w:themeColor="hyperlink"/>
      <w:u w:val="single"/>
    </w:rPr>
  </w:style>
  <w:style w:type="paragraph" w:styleId="ae">
    <w:name w:val="footnote text"/>
    <w:aliases w:val="註腳文字1,註腳文字 字元 字元, 字元,註腳文字(博銘)"/>
    <w:basedOn w:val="a"/>
    <w:link w:val="af"/>
    <w:uiPriority w:val="99"/>
    <w:unhideWhenUsed/>
    <w:pPr>
      <w:spacing w:after="40"/>
    </w:pPr>
    <w:rPr>
      <w:sz w:val="18"/>
    </w:rPr>
  </w:style>
  <w:style w:type="character" w:customStyle="1" w:styleId="af">
    <w:name w:val="註腳文字 字元"/>
    <w:aliases w:val="註腳文字1 字元,註腳文字 字元 字元 字元, 字元 字元,註腳文字(博銘) 字元"/>
    <w:link w:val="ae"/>
    <w:uiPriority w:val="99"/>
    <w:rPr>
      <w:sz w:val="18"/>
    </w:rPr>
  </w:style>
  <w:style w:type="character" w:styleId="af0">
    <w:name w:val="footnote reference"/>
    <w:aliases w:val="FR,Ref,de nota al pie,註腳內容,Error-Fußnotenzeichen5,Error-Fußnotenzeichen6,Error-Fußnotenzeichen3,Error-Fusnotßnotenzeichen5,Error-Fußnotenzeic"/>
    <w:basedOn w:val="a0"/>
    <w:uiPriority w:val="99"/>
    <w:unhideWhenUsed/>
    <w:qFormat/>
    <w:rPr>
      <w:vertAlign w:val="superscript"/>
    </w:rPr>
  </w:style>
  <w:style w:type="paragraph" w:styleId="af1">
    <w:name w:val="endnote text"/>
    <w:basedOn w:val="a"/>
    <w:link w:val="af2"/>
    <w:uiPriority w:val="99"/>
    <w:semiHidden/>
    <w:unhideWhenUsed/>
    <w:rPr>
      <w:sz w:val="20"/>
    </w:rPr>
  </w:style>
  <w:style w:type="character" w:customStyle="1" w:styleId="af2">
    <w:name w:val="章節附註文字 字元"/>
    <w:link w:val="af1"/>
    <w:uiPriority w:val="99"/>
    <w:rPr>
      <w:sz w:val="20"/>
    </w:rPr>
  </w:style>
  <w:style w:type="character" w:styleId="af3">
    <w:name w:val="endnote reference"/>
    <w:basedOn w:val="a0"/>
    <w:uiPriority w:val="99"/>
    <w:semiHidden/>
    <w:unhideWhenUsed/>
    <w:rPr>
      <w:vertAlign w:val="superscript"/>
    </w:rPr>
  </w:style>
  <w:style w:type="paragraph" w:styleId="14">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4">
    <w:name w:val="toc 3"/>
    <w:basedOn w:val="a"/>
    <w:next w:val="a"/>
    <w:uiPriority w:val="39"/>
    <w:unhideWhenUsed/>
    <w:pPr>
      <w:spacing w:after="57"/>
      <w:ind w:left="567"/>
    </w:pPr>
  </w:style>
  <w:style w:type="paragraph" w:styleId="44">
    <w:name w:val="toc 4"/>
    <w:basedOn w:val="a"/>
    <w:next w:val="a"/>
    <w:uiPriority w:val="39"/>
    <w:unhideWhenUsed/>
    <w:pPr>
      <w:spacing w:after="57"/>
      <w:ind w:left="850"/>
    </w:pPr>
  </w:style>
  <w:style w:type="paragraph" w:styleId="54">
    <w:name w:val="toc 5"/>
    <w:basedOn w:val="a"/>
    <w:next w:val="a"/>
    <w:uiPriority w:val="39"/>
    <w:unhideWhenUsed/>
    <w:pPr>
      <w:spacing w:after="57"/>
      <w:ind w:left="1134"/>
    </w:pPr>
  </w:style>
  <w:style w:type="paragraph" w:styleId="63">
    <w:name w:val="toc 6"/>
    <w:basedOn w:val="a"/>
    <w:next w:val="a"/>
    <w:uiPriority w:val="39"/>
    <w:unhideWhenUsed/>
    <w:pPr>
      <w:spacing w:after="57"/>
      <w:ind w:left="1417"/>
    </w:pPr>
  </w:style>
  <w:style w:type="paragraph" w:styleId="73">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4">
    <w:name w:val="TOC Heading"/>
    <w:uiPriority w:val="39"/>
    <w:unhideWhenUsed/>
  </w:style>
  <w:style w:type="paragraph" w:styleId="af5">
    <w:name w:val="table of figures"/>
    <w:basedOn w:val="a"/>
    <w:next w:val="a"/>
    <w:uiPriority w:val="99"/>
    <w:unhideWhenUsed/>
  </w:style>
  <w:style w:type="paragraph" w:customStyle="1" w:styleId="af6">
    <w:name w:val="標題一、"/>
    <w:basedOn w:val="a"/>
    <w:pPr>
      <w:spacing w:line="400" w:lineRule="exact"/>
      <w:ind w:firstLine="100"/>
      <w:jc w:val="both"/>
    </w:pPr>
    <w:rPr>
      <w:rFonts w:eastAsia="標楷體" w:cs="新細明體"/>
      <w:b/>
      <w:bCs/>
      <w:sz w:val="32"/>
      <w:szCs w:val="32"/>
    </w:rPr>
  </w:style>
  <w:style w:type="paragraph" w:customStyle="1" w:styleId="af7">
    <w:name w:val="文"/>
    <w:pPr>
      <w:widowControl w:val="0"/>
      <w:tabs>
        <w:tab w:val="left" w:pos="13080"/>
      </w:tabs>
      <w:spacing w:line="400" w:lineRule="exact"/>
      <w:jc w:val="both"/>
    </w:pPr>
    <w:rPr>
      <w:rFonts w:ascii="標楷體" w:eastAsia="標楷體" w:hAnsi="Times New Roman" w:cs="Times New Roman"/>
      <w:szCs w:val="20"/>
    </w:rPr>
  </w:style>
  <w:style w:type="paragraph" w:styleId="af8">
    <w:name w:val="List Paragraph"/>
    <w:basedOn w:val="a"/>
    <w:uiPriority w:val="34"/>
    <w:qFormat/>
    <w:pPr>
      <w:ind w:left="480"/>
    </w:pPr>
  </w:style>
  <w:style w:type="paragraph" w:styleId="af9">
    <w:name w:val="header"/>
    <w:basedOn w:val="a"/>
    <w:link w:val="afa"/>
    <w:uiPriority w:val="99"/>
    <w:unhideWhenUsed/>
    <w:pPr>
      <w:tabs>
        <w:tab w:val="center" w:pos="4153"/>
        <w:tab w:val="right" w:pos="8306"/>
      </w:tabs>
    </w:pPr>
    <w:rPr>
      <w:sz w:val="20"/>
      <w:szCs w:val="20"/>
    </w:rPr>
  </w:style>
  <w:style w:type="character" w:customStyle="1" w:styleId="afa">
    <w:name w:val="頁首 字元"/>
    <w:basedOn w:val="a0"/>
    <w:link w:val="af9"/>
    <w:uiPriority w:val="99"/>
    <w:rPr>
      <w:rFonts w:ascii="Times New Roman" w:eastAsia="新細明體" w:hAnsi="Times New Roman" w:cs="Times New Roman"/>
      <w:sz w:val="20"/>
      <w:szCs w:val="20"/>
    </w:rPr>
  </w:style>
  <w:style w:type="paragraph" w:styleId="afb">
    <w:name w:val="footer"/>
    <w:basedOn w:val="a"/>
    <w:link w:val="afc"/>
    <w:uiPriority w:val="99"/>
    <w:unhideWhenUsed/>
    <w:pPr>
      <w:tabs>
        <w:tab w:val="center" w:pos="4153"/>
        <w:tab w:val="right" w:pos="8306"/>
      </w:tabs>
    </w:pPr>
    <w:rPr>
      <w:sz w:val="20"/>
      <w:szCs w:val="20"/>
    </w:rPr>
  </w:style>
  <w:style w:type="character" w:customStyle="1" w:styleId="afc">
    <w:name w:val="頁尾 字元"/>
    <w:basedOn w:val="a0"/>
    <w:link w:val="afb"/>
    <w:uiPriority w:val="99"/>
    <w:rPr>
      <w:rFonts w:ascii="Times New Roman" w:eastAsia="新細明體" w:hAnsi="Times New Roman" w:cs="Times New Roman"/>
      <w:sz w:val="20"/>
      <w:szCs w:val="20"/>
    </w:rPr>
  </w:style>
  <w:style w:type="paragraph" w:styleId="afd">
    <w:name w:val="Balloon Text"/>
    <w:basedOn w:val="a"/>
    <w:link w:val="afe"/>
    <w:uiPriority w:val="99"/>
    <w:semiHidden/>
    <w:unhideWhenUsed/>
    <w:rPr>
      <w:rFonts w:asciiTheme="majorHAnsi" w:eastAsiaTheme="majorEastAsia" w:hAnsiTheme="majorHAnsi" w:cstheme="majorBidi"/>
      <w:sz w:val="18"/>
      <w:szCs w:val="18"/>
    </w:rPr>
  </w:style>
  <w:style w:type="character" w:customStyle="1" w:styleId="afe">
    <w:name w:val="註解方塊文字 字元"/>
    <w:basedOn w:val="a0"/>
    <w:link w:val="afd"/>
    <w:uiPriority w:val="99"/>
    <w:semiHidden/>
    <w:rPr>
      <w:rFonts w:asciiTheme="majorHAnsi" w:eastAsiaTheme="majorEastAsia" w:hAnsiTheme="majorHAnsi" w:cstheme="majorBidi"/>
      <w:sz w:val="18"/>
      <w:szCs w:val="18"/>
    </w:rPr>
  </w:style>
  <w:style w:type="paragraph" w:customStyle="1" w:styleId="aff">
    <w:name w:val="乙篇主文"/>
    <w:basedOn w:val="a"/>
    <w:link w:val="aff0"/>
    <w:pPr>
      <w:spacing w:line="400" w:lineRule="exact"/>
      <w:ind w:firstLine="200"/>
      <w:jc w:val="both"/>
    </w:pPr>
    <w:rPr>
      <w:rFonts w:ascii="標楷體" w:eastAsia="標楷體"/>
    </w:rPr>
  </w:style>
  <w:style w:type="character" w:customStyle="1" w:styleId="aff0">
    <w:name w:val="乙篇主文 字元"/>
    <w:link w:val="aff"/>
    <w:rPr>
      <w:rFonts w:ascii="標楷體" w:eastAsia="標楷體" w:hAnsi="Times New Roman" w:cs="Times New Roman"/>
      <w:szCs w:val="24"/>
    </w:rPr>
  </w:style>
  <w:style w:type="paragraph" w:styleId="Web">
    <w:name w:val="Normal (Web)"/>
    <w:basedOn w:val="a"/>
    <w:uiPriority w:val="99"/>
    <w:semiHidden/>
    <w:unhideWhenUsed/>
    <w:pPr>
      <w:widowControl/>
      <w:spacing w:before="100" w:beforeAutospacing="1" w:after="100" w:afterAutospacing="1"/>
    </w:pPr>
    <w:rPr>
      <w:rFonts w:ascii="新細明體" w:hAnsi="新細明體" w:cs="新細明體"/>
    </w:rPr>
  </w:style>
  <w:style w:type="character" w:customStyle="1" w:styleId="15">
    <w:name w:val="乙篇主文 字元1"/>
    <w:rPr>
      <w:rFonts w:ascii="標楷體" w:eastAsia="標楷體" w:hAnsi="Times New Roman" w:cs="Times New Roman"/>
      <w:szCs w:val="24"/>
    </w:rPr>
  </w:style>
  <w:style w:type="table" w:styleId="aff1">
    <w:name w:val="Table Grid"/>
    <w:basedOn w:val="a1"/>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
    <w:name w:val="段落-壹貳參"/>
    <w:basedOn w:val="aff2"/>
    <w:qFormat/>
    <w:rsid w:val="006C73F5"/>
    <w:pPr>
      <w:overflowPunct w:val="0"/>
      <w:spacing w:after="0" w:line="520" w:lineRule="exact"/>
      <w:ind w:leftChars="250" w:left="250" w:firstLineChars="200" w:firstLine="200"/>
      <w:jc w:val="both"/>
    </w:pPr>
    <w:rPr>
      <w:rFonts w:ascii="標楷體" w:eastAsia="標楷體" w:hAnsi="標楷體"/>
      <w:bCs/>
      <w:color w:val="000000"/>
      <w:kern w:val="2"/>
      <w:sz w:val="32"/>
      <w:lang w:val="x-none" w:eastAsia="x-none"/>
    </w:rPr>
  </w:style>
  <w:style w:type="paragraph" w:styleId="aff2">
    <w:name w:val="Body Text"/>
    <w:basedOn w:val="a"/>
    <w:link w:val="aff3"/>
    <w:uiPriority w:val="99"/>
    <w:semiHidden/>
    <w:unhideWhenUsed/>
    <w:rsid w:val="006C73F5"/>
    <w:pPr>
      <w:spacing w:after="120"/>
    </w:pPr>
  </w:style>
  <w:style w:type="character" w:customStyle="1" w:styleId="aff3">
    <w:name w:val="本文 字元"/>
    <w:basedOn w:val="a0"/>
    <w:link w:val="aff2"/>
    <w:uiPriority w:val="99"/>
    <w:semiHidden/>
    <w:rsid w:val="006C73F5"/>
    <w:rPr>
      <w:rFonts w:ascii="Times New Roman" w:eastAsia="新細明體" w:hAnsi="Times New Roman" w:cs="Times New Roman"/>
      <w:szCs w:val="24"/>
    </w:rPr>
  </w:style>
  <w:style w:type="paragraph" w:customStyle="1" w:styleId="aff4">
    <w:name w:val="標題（一）"/>
    <w:basedOn w:val="a"/>
    <w:link w:val="16"/>
    <w:rsid w:val="00C31BC3"/>
    <w:pPr>
      <w:spacing w:beforeLines="20" w:afterLines="20" w:line="400" w:lineRule="exact"/>
      <w:ind w:firstLineChars="200" w:firstLine="200"/>
      <w:jc w:val="both"/>
    </w:pPr>
    <w:rPr>
      <w:rFonts w:eastAsia="標楷體" w:cs="新細明體"/>
      <w:b/>
      <w:bCs/>
      <w:kern w:val="2"/>
      <w:sz w:val="28"/>
      <w:szCs w:val="28"/>
    </w:rPr>
  </w:style>
  <w:style w:type="character" w:customStyle="1" w:styleId="16">
    <w:name w:val="標題（一） 字元1"/>
    <w:link w:val="aff4"/>
    <w:rsid w:val="00C31BC3"/>
    <w:rPr>
      <w:rFonts w:ascii="Times New Roman" w:eastAsia="標楷體" w:hAnsi="Times New Roman" w:cs="新細明體"/>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7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0.emf"/><Relationship Id="rId23"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emf"/><Relationship Id="rId22"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細明體"/>
        <a:cs typeface="Arial"/>
      </a:majorFont>
      <a:minorFont>
        <a:latin typeface="Calibri"/>
        <a:ea typeface="新細明體"/>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CBB85F-96F1-4493-B184-516256E91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24</Pages>
  <Words>2774</Words>
  <Characters>15812</Characters>
  <Application>Microsoft Office Word</Application>
  <DocSecurity>0</DocSecurity>
  <Lines>131</Lines>
  <Paragraphs>37</Paragraphs>
  <ScaleCrop>false</ScaleCrop>
  <Company/>
  <LinksUpToDate>false</LinksUpToDate>
  <CharactersWithSpaces>18549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張秀珠</dc:creator>
  <cp:keywords/>
  <dc:description/>
  <cp:lastModifiedBy>喻璿</cp:lastModifiedBy>
  <cp:revision>6</cp:revision>
  <cp:lastPrinted>2025-07-09T07:30:00Z</cp:lastPrinted>
  <dcterms:created xsi:type="dcterms:W3CDTF">2025-07-10T00:43:00Z</dcterms:created>
  <dcterms:modified xsi:type="dcterms:W3CDTF">2025-07-11T02:20:00Z</dcterms:modified>
</cp:coreProperties>
</file>